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096B" w14:textId="77777777" w:rsidR="007C1EBE" w:rsidRDefault="007C1EBE" w:rsidP="007C1EBE"/>
    <w:p w14:paraId="52881BA5" w14:textId="77777777" w:rsidR="007C1EBE" w:rsidRPr="00363D90" w:rsidRDefault="007C1EBE" w:rsidP="007C1EBE">
      <w:pPr>
        <w:jc w:val="center"/>
        <w:rPr>
          <w:sz w:val="24"/>
          <w:szCs w:val="24"/>
        </w:rPr>
      </w:pPr>
      <w:r w:rsidRPr="00363D90">
        <w:rPr>
          <w:sz w:val="24"/>
          <w:szCs w:val="24"/>
        </w:rPr>
        <w:t>Edward Auttonberry</w:t>
      </w:r>
    </w:p>
    <w:p w14:paraId="4A99779C" w14:textId="4D780B93" w:rsidR="007C1EBE" w:rsidRPr="00363D90" w:rsidRDefault="007C1EBE" w:rsidP="007C1EBE">
      <w:pPr>
        <w:jc w:val="center"/>
        <w:rPr>
          <w:b/>
          <w:bCs/>
          <w:sz w:val="36"/>
          <w:szCs w:val="36"/>
        </w:rPr>
      </w:pPr>
      <w:r w:rsidRPr="00363D90">
        <w:rPr>
          <w:b/>
          <w:bCs/>
          <w:sz w:val="36"/>
          <w:szCs w:val="36"/>
        </w:rPr>
        <w:t xml:space="preserve">Lab </w:t>
      </w:r>
      <w:r>
        <w:rPr>
          <w:b/>
          <w:bCs/>
          <w:sz w:val="36"/>
          <w:szCs w:val="36"/>
        </w:rPr>
        <w:t>5</w:t>
      </w:r>
      <w:r w:rsidR="00943808">
        <w:rPr>
          <w:b/>
          <w:bCs/>
          <w:sz w:val="36"/>
          <w:szCs w:val="36"/>
        </w:rPr>
        <w:t>: Newton’s Laws: Static and Kinetic Friction</w:t>
      </w:r>
    </w:p>
    <w:p w14:paraId="7C8E805F" w14:textId="0CEB8559" w:rsidR="007C1EBE" w:rsidRDefault="007C1EBE" w:rsidP="007C1EBE">
      <w:pPr>
        <w:jc w:val="center"/>
      </w:pPr>
      <w:r>
        <w:t>6/</w:t>
      </w:r>
      <w:r w:rsidR="00943808">
        <w:t>18</w:t>
      </w:r>
      <w:r>
        <w:t>/2018</w:t>
      </w:r>
    </w:p>
    <w:p w14:paraId="01DFC183" w14:textId="77777777" w:rsidR="007C1EBE" w:rsidRDefault="007C1EBE" w:rsidP="007C1EBE">
      <w:pPr>
        <w:jc w:val="center"/>
      </w:pPr>
      <w:r>
        <w:t>PHYS 261 – 005</w:t>
      </w:r>
    </w:p>
    <w:p w14:paraId="000F81F4" w14:textId="77777777" w:rsidR="007C1EBE" w:rsidRDefault="007C1EBE" w:rsidP="007C1EBE">
      <w:pPr>
        <w:jc w:val="center"/>
      </w:pPr>
    </w:p>
    <w:p w14:paraId="6DF92C6E" w14:textId="77777777" w:rsidR="007C1EBE" w:rsidRDefault="007C1EBE" w:rsidP="007C1EBE">
      <w:pPr>
        <w:jc w:val="center"/>
      </w:pPr>
    </w:p>
    <w:p w14:paraId="0B2A710B" w14:textId="77777777" w:rsidR="007C1EBE" w:rsidRDefault="007C1EBE" w:rsidP="007C1EBE">
      <w:pPr>
        <w:jc w:val="center"/>
      </w:pPr>
    </w:p>
    <w:p w14:paraId="763F69EA" w14:textId="77777777" w:rsidR="007C1EBE" w:rsidRDefault="007C1EBE" w:rsidP="007C1EBE">
      <w:pPr>
        <w:jc w:val="center"/>
      </w:pPr>
      <w:r>
        <w:t>With:</w:t>
      </w:r>
    </w:p>
    <w:p w14:paraId="79CF3BAD" w14:textId="4267581C" w:rsidR="007C1EBE" w:rsidRDefault="007C1EBE" w:rsidP="007C1EBE">
      <w:pPr>
        <w:jc w:val="center"/>
      </w:pPr>
      <w:r>
        <w:t>Zac Davis</w:t>
      </w:r>
    </w:p>
    <w:p w14:paraId="11AC0D88" w14:textId="71150C5E" w:rsidR="00943808" w:rsidRDefault="00943808" w:rsidP="007C1EBE">
      <w:pPr>
        <w:jc w:val="center"/>
      </w:pPr>
      <w:r>
        <w:t>Tyler Perry</w:t>
      </w:r>
    </w:p>
    <w:p w14:paraId="1E315DDA" w14:textId="77777777" w:rsidR="007C1EBE" w:rsidRDefault="007C1EBE" w:rsidP="007C1EBE">
      <w:pPr>
        <w:jc w:val="center"/>
      </w:pPr>
      <w:r>
        <w:t>and</w:t>
      </w:r>
    </w:p>
    <w:p w14:paraId="66EA2D5D" w14:textId="3F6732B3" w:rsidR="007C1EBE" w:rsidRDefault="007C1EBE" w:rsidP="007C1EBE">
      <w:pPr>
        <w:jc w:val="center"/>
      </w:pPr>
      <w:r>
        <w:t>Kierra Coleman</w:t>
      </w:r>
    </w:p>
    <w:p w14:paraId="40DB3954" w14:textId="77777777" w:rsidR="007C1EBE" w:rsidRDefault="007C1EBE" w:rsidP="007C1EBE">
      <w:r>
        <w:br w:type="page"/>
      </w:r>
    </w:p>
    <w:p w14:paraId="35331E9D" w14:textId="77777777" w:rsidR="007C1EBE" w:rsidRPr="00363D90" w:rsidRDefault="007C1EBE" w:rsidP="007C1EBE">
      <w:pPr>
        <w:jc w:val="center"/>
        <w:rPr>
          <w:b/>
          <w:bCs/>
          <w:sz w:val="28"/>
          <w:szCs w:val="28"/>
        </w:rPr>
      </w:pPr>
      <w:r w:rsidRPr="00363D90">
        <w:rPr>
          <w:b/>
          <w:bCs/>
          <w:sz w:val="28"/>
          <w:szCs w:val="28"/>
        </w:rPr>
        <w:lastRenderedPageBreak/>
        <w:t>Objective</w:t>
      </w:r>
    </w:p>
    <w:p w14:paraId="052A3160" w14:textId="1E963C04" w:rsidR="007C1EBE" w:rsidRDefault="00943808" w:rsidP="007C1EBE">
      <w:pPr>
        <w:ind w:firstLine="720"/>
      </w:pPr>
      <w:r>
        <w:t>The objective of this lab was to familiarize ourselves with the concepts of static and kinetic frictional forces and the difference between the two. We would learn how different coefficients of friction affect the tendency of objects to move when force is applied.</w:t>
      </w:r>
    </w:p>
    <w:p w14:paraId="3EB4D62A" w14:textId="77777777" w:rsidR="007C1EBE" w:rsidRDefault="007C1EBE" w:rsidP="007C1EBE">
      <w:pPr>
        <w:ind w:firstLine="720"/>
      </w:pPr>
    </w:p>
    <w:p w14:paraId="3A88DC21" w14:textId="77777777" w:rsidR="007C1EBE" w:rsidRDefault="007C1EBE" w:rsidP="007C1EBE">
      <w:pPr>
        <w:ind w:firstLine="720"/>
      </w:pPr>
    </w:p>
    <w:p w14:paraId="2F71B3C8" w14:textId="77777777" w:rsidR="007C1EBE" w:rsidRDefault="007C1EBE" w:rsidP="007C1EBE">
      <w:pPr>
        <w:ind w:firstLine="720"/>
      </w:pPr>
    </w:p>
    <w:p w14:paraId="380AD8AC" w14:textId="77777777" w:rsidR="007C1EBE" w:rsidRPr="00363D90" w:rsidRDefault="007C1EBE" w:rsidP="007C1EBE">
      <w:pPr>
        <w:jc w:val="center"/>
        <w:rPr>
          <w:b/>
          <w:bCs/>
          <w:sz w:val="28"/>
          <w:szCs w:val="28"/>
        </w:rPr>
      </w:pPr>
      <w:r w:rsidRPr="00363D90">
        <w:rPr>
          <w:b/>
          <w:bCs/>
          <w:sz w:val="28"/>
          <w:szCs w:val="28"/>
        </w:rPr>
        <w:t>Theory</w:t>
      </w:r>
    </w:p>
    <w:p w14:paraId="5CA687CA" w14:textId="799C7EA8" w:rsidR="007C1EBE" w:rsidRDefault="00943808" w:rsidP="007C1EBE">
      <w:pPr>
        <w:ind w:firstLine="720"/>
        <w:rPr>
          <w:rFonts w:cstheme="minorHAnsi"/>
        </w:rPr>
      </w:pPr>
      <w:r>
        <w:t xml:space="preserve">The theory being tested is that </w:t>
      </w:r>
      <w:r w:rsidR="007639A5">
        <w:t xml:space="preserve">objects with a force applied to them across the surface of another object experience a frictional force in the opposite direction. The magnitude of the frictional force is dependent on the magnitude of the normal force </w:t>
      </w:r>
      <w:r w:rsidR="007639A5">
        <w:rPr>
          <w:i/>
        </w:rPr>
        <w:t>N</w:t>
      </w:r>
      <w:r w:rsidR="007639A5">
        <w:t xml:space="preserve"> acting on the object, and the coefficient of friction </w:t>
      </w:r>
      <w:r w:rsidR="007639A5" w:rsidRPr="007639A5">
        <w:rPr>
          <w:rFonts w:cstheme="minorHAnsi"/>
          <w:i/>
        </w:rPr>
        <w:t>µ</w:t>
      </w:r>
      <w:r w:rsidR="007639A5">
        <w:t xml:space="preserve"> acting between the two surfaces. The two kinds of frictional forces are static and kinetic friction. When the force is applied to the object, the object will completely resist motion </w:t>
      </w:r>
      <w:r w:rsidR="00B07C20">
        <w:t>if</w:t>
      </w:r>
      <w:r w:rsidR="007639A5">
        <w:t xml:space="preserve"> the product frictional force is less than the maximum static frictional force given by the force </w:t>
      </w:r>
      <w:r w:rsidR="007639A5">
        <w:rPr>
          <w:i/>
        </w:rPr>
        <w:t>N</w:t>
      </w:r>
      <w:r w:rsidR="007639A5">
        <w:t xml:space="preserve"> and the static coefficient of friction </w:t>
      </w:r>
      <w:r w:rsidR="007639A5">
        <w:rPr>
          <w:rFonts w:cstheme="minorHAnsi"/>
          <w:i/>
        </w:rPr>
        <w:t>µ</w:t>
      </w:r>
      <w:r w:rsidR="007639A5">
        <w:rPr>
          <w:i/>
          <w:vertAlign w:val="subscript"/>
        </w:rPr>
        <w:t>s</w:t>
      </w:r>
      <w:r w:rsidR="007639A5">
        <w:t xml:space="preserve">. </w:t>
      </w:r>
      <w:r w:rsidR="00B07C20">
        <w:t>Meaning, the object will not move so long as the inequality</w:t>
      </w:r>
    </w:p>
    <w:p w14:paraId="7BB440D9" w14:textId="2AB20918" w:rsidR="007C1EBE" w:rsidRDefault="00B07C20" w:rsidP="007C1EBE">
      <w:pPr>
        <w:ind w:firstLine="72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s</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μ</m:t>
            </m:r>
          </m:e>
          <m:sub>
            <m:r>
              <w:rPr>
                <w:rFonts w:ascii="Cambria Math" w:eastAsiaTheme="minorEastAsia" w:hAnsi="Cambria Math" w:cstheme="minorHAnsi"/>
              </w:rPr>
              <m:t>s</m:t>
            </m:r>
          </m:sub>
        </m:sSub>
        <m:r>
          <w:rPr>
            <w:rFonts w:ascii="Cambria Math" w:eastAsiaTheme="minorEastAsia" w:hAnsi="Cambria Math" w:cstheme="minorHAnsi"/>
          </w:rPr>
          <m:t>N</m:t>
        </m:r>
      </m:oMath>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r>
      <w:r w:rsidR="007C1EBE">
        <w:rPr>
          <w:rFonts w:eastAsiaTheme="minorEastAsia" w:cstheme="minorHAnsi"/>
        </w:rPr>
        <w:tab/>
        <w:t xml:space="preserve">Eq. </w:t>
      </w:r>
      <w:r>
        <w:rPr>
          <w:rFonts w:eastAsiaTheme="minorEastAsia" w:cstheme="minorHAnsi"/>
        </w:rPr>
        <w:t>5</w:t>
      </w:r>
      <w:r w:rsidR="007C1EBE">
        <w:rPr>
          <w:rFonts w:eastAsiaTheme="minorEastAsia" w:cstheme="minorHAnsi"/>
        </w:rPr>
        <w:t>-1</w:t>
      </w:r>
    </w:p>
    <w:p w14:paraId="4D28B752" w14:textId="22A5977B" w:rsidR="007C1EBE" w:rsidRPr="0048367F" w:rsidRDefault="00B07C20" w:rsidP="007C1EBE">
      <w:pPr>
        <w:rPr>
          <w:rFonts w:cstheme="minorHAnsi"/>
        </w:rPr>
      </w:pPr>
      <w:r>
        <w:rPr>
          <w:rFonts w:cstheme="minorHAnsi"/>
        </w:rPr>
        <w:t xml:space="preserve">is true. If Eq. 5-1 is false, then the block will begin to slide with a net force equivalent to the acting force minus the kinetic frictional force. The kinetic frictional force </w:t>
      </w:r>
      <w:proofErr w:type="spellStart"/>
      <w:r>
        <w:rPr>
          <w:rFonts w:cstheme="minorHAnsi"/>
          <w:i/>
        </w:rPr>
        <w:t>f</w:t>
      </w:r>
      <w:r>
        <w:rPr>
          <w:rFonts w:cstheme="minorHAnsi"/>
          <w:i/>
          <w:vertAlign w:val="subscript"/>
        </w:rPr>
        <w:t>k</w:t>
      </w:r>
      <w:proofErr w:type="spellEnd"/>
      <w:r>
        <w:rPr>
          <w:rFonts w:cstheme="minorHAnsi"/>
          <w:i/>
        </w:rPr>
        <w:t xml:space="preserve"> </w:t>
      </w:r>
      <w:r>
        <w:rPr>
          <w:rFonts w:cstheme="minorHAnsi"/>
        </w:rPr>
        <w:t>is</w:t>
      </w:r>
      <w:r w:rsidR="0048367F">
        <w:rPr>
          <w:rFonts w:cstheme="minorHAnsi"/>
        </w:rPr>
        <w:t xml:space="preserve"> given using a new coefficient of friction </w:t>
      </w:r>
      <w:r w:rsidR="0048367F" w:rsidRPr="0048367F">
        <w:rPr>
          <w:rFonts w:cstheme="minorHAnsi"/>
          <w:i/>
        </w:rPr>
        <w:t>µ</w:t>
      </w:r>
      <w:r w:rsidR="0048367F" w:rsidRPr="0048367F">
        <w:rPr>
          <w:rFonts w:cstheme="minorHAnsi"/>
          <w:i/>
          <w:vertAlign w:val="subscript"/>
        </w:rPr>
        <w:t>k</w:t>
      </w:r>
      <w:r w:rsidR="0048367F">
        <w:rPr>
          <w:rFonts w:cstheme="minorHAnsi"/>
        </w:rPr>
        <w:t>.</w:t>
      </w:r>
    </w:p>
    <w:p w14:paraId="2E0DB39C" w14:textId="4F8B0EA3" w:rsidR="007C1EBE" w:rsidRDefault="0048367F" w:rsidP="007C1EBE">
      <w:pPr>
        <w:ind w:firstLine="72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μ</m:t>
            </m:r>
          </m:e>
          <m:sub>
            <m:r>
              <w:rPr>
                <w:rFonts w:ascii="Cambria Math" w:eastAsiaTheme="minorEastAsia" w:hAnsi="Cambria Math" w:cstheme="minorHAnsi"/>
              </w:rPr>
              <m:t>k</m:t>
            </m:r>
          </m:sub>
        </m:sSub>
        <m:r>
          <w:rPr>
            <w:rFonts w:ascii="Cambria Math" w:eastAsiaTheme="minorEastAsia" w:hAnsi="Cambria Math" w:cstheme="minorHAnsi"/>
          </w:rPr>
          <m:t>N</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Eq. 5-2 </w:t>
      </w:r>
      <w:r w:rsidR="007C1EBE">
        <w:rPr>
          <w:rFonts w:eastAsiaTheme="minorEastAsia" w:cstheme="minorHAnsi"/>
        </w:rPr>
        <w:tab/>
      </w:r>
      <w:r w:rsidR="007C1EBE">
        <w:rPr>
          <w:rFonts w:eastAsiaTheme="minorEastAsia" w:cstheme="minorHAnsi"/>
        </w:rPr>
        <w:tab/>
      </w:r>
    </w:p>
    <w:p w14:paraId="5EB033F3" w14:textId="1CD44FF5" w:rsidR="007C1EBE" w:rsidRDefault="007C1EBE" w:rsidP="007C1EBE">
      <w:pPr>
        <w:rPr>
          <w:rFonts w:cstheme="minorHAnsi"/>
        </w:rPr>
      </w:pPr>
    </w:p>
    <w:p w14:paraId="180C33D0" w14:textId="557BC5DC" w:rsidR="0048367F" w:rsidRDefault="0048367F" w:rsidP="007C1EBE">
      <w:pPr>
        <w:rPr>
          <w:rFonts w:cstheme="minorHAnsi"/>
        </w:rPr>
      </w:pPr>
      <w:r>
        <w:rPr>
          <w:rFonts w:cstheme="minorHAnsi"/>
        </w:rPr>
        <w:tab/>
        <w:t xml:space="preserve">Because the frictional force is a ratio between the coefficient of friction and the normal force on the object, the </w:t>
      </w:r>
      <w:r w:rsidR="00966A4B">
        <w:rPr>
          <w:rFonts w:cstheme="minorHAnsi"/>
        </w:rPr>
        <w:t xml:space="preserve">static </w:t>
      </w:r>
      <w:r>
        <w:rPr>
          <w:rFonts w:cstheme="minorHAnsi"/>
        </w:rPr>
        <w:t>coefficient of friction for an object can be found inversely by</w:t>
      </w:r>
    </w:p>
    <w:p w14:paraId="53CE4411" w14:textId="2F0F8174" w:rsidR="0048367F" w:rsidRDefault="0048367F" w:rsidP="007C1EBE">
      <w:pPr>
        <w:rPr>
          <w:rFonts w:cstheme="minorHAnsi"/>
        </w:rPr>
      </w:pPr>
      <w:r>
        <w:rPr>
          <w:rFonts w:cstheme="minorHAnsi"/>
        </w:rPr>
        <w:tab/>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num>
          <m:den>
            <m:r>
              <w:rPr>
                <w:rFonts w:ascii="Cambria Math" w:hAnsi="Cambria Math" w:cstheme="minorHAnsi"/>
              </w:rPr>
              <m:t>N</m:t>
            </m:r>
          </m:den>
        </m:f>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sidR="00966A4B">
        <w:rPr>
          <w:rFonts w:eastAsiaTheme="minorEastAsia" w:cstheme="minorHAnsi"/>
        </w:rPr>
        <w:tab/>
      </w:r>
      <w:r>
        <w:rPr>
          <w:rFonts w:eastAsiaTheme="minorEastAsia" w:cstheme="minorHAnsi"/>
        </w:rPr>
        <w:t>Eq. 5-3</w:t>
      </w:r>
    </w:p>
    <w:p w14:paraId="0FB19522" w14:textId="1077A3C0" w:rsidR="007C1EBE" w:rsidRPr="00DD5CF3" w:rsidRDefault="00C56BFF" w:rsidP="00C56BFF">
      <w:pPr>
        <w:rPr>
          <w:rFonts w:cstheme="minorHAnsi"/>
        </w:rPr>
      </w:pPr>
      <w:r>
        <w:rPr>
          <w:rFonts w:cstheme="minorHAnsi"/>
        </w:rPr>
        <w:t xml:space="preserve">However, because kinetic friction requires the object to be in motion, this doesn’t work quite the same way, so to find the coefficient of static friction in a rope (or string) and pulley system with a hanging mass, we use </w:t>
      </w:r>
      <w:r w:rsidR="00DD5CF3">
        <w:rPr>
          <w:rFonts w:cstheme="minorHAnsi"/>
        </w:rPr>
        <w:t xml:space="preserve">an equation given the mass of the hanging object </w:t>
      </w:r>
      <w:r w:rsidR="00DD5CF3">
        <w:rPr>
          <w:rFonts w:cstheme="minorHAnsi"/>
          <w:i/>
        </w:rPr>
        <w:t>m</w:t>
      </w:r>
      <w:r w:rsidR="00DD5CF3">
        <w:rPr>
          <w:rFonts w:cstheme="minorHAnsi"/>
        </w:rPr>
        <w:t xml:space="preserve"> and the mass of the object experiencing friction </w:t>
      </w:r>
      <w:r w:rsidR="00DD5CF3">
        <w:rPr>
          <w:rFonts w:cstheme="minorHAnsi"/>
          <w:i/>
        </w:rPr>
        <w:t>M</w:t>
      </w:r>
    </w:p>
    <w:p w14:paraId="7AAA4BC0" w14:textId="7D8BAD05" w:rsidR="00C56BFF" w:rsidRPr="00DD5CF3" w:rsidRDefault="00C56BFF" w:rsidP="00DD5CF3">
      <w:pPr>
        <w:ind w:firstLine="72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mg-</m:t>
            </m:r>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a</m:t>
            </m:r>
          </m:num>
          <m:den>
            <m:r>
              <w:rPr>
                <w:rFonts w:ascii="Cambria Math" w:eastAsiaTheme="minorEastAsia" w:hAnsi="Cambria Math" w:cstheme="minorHAnsi"/>
              </w:rPr>
              <m:t>Mg</m:t>
            </m:r>
          </m:den>
        </m:f>
      </m:oMath>
      <w:r w:rsidR="00DD5CF3">
        <w:rPr>
          <w:rFonts w:eastAsiaTheme="minorEastAsia" w:cstheme="minorHAnsi"/>
        </w:rPr>
        <w:tab/>
      </w:r>
      <w:r w:rsidR="00DD5CF3">
        <w:rPr>
          <w:rFonts w:eastAsiaTheme="minorEastAsia" w:cstheme="minorHAnsi"/>
        </w:rPr>
        <w:tab/>
      </w:r>
      <w:r w:rsidR="00DD5CF3">
        <w:rPr>
          <w:rFonts w:eastAsiaTheme="minorEastAsia" w:cstheme="minorHAnsi"/>
        </w:rPr>
        <w:tab/>
      </w:r>
      <w:r w:rsidR="00DD5CF3">
        <w:rPr>
          <w:rFonts w:eastAsiaTheme="minorEastAsia" w:cstheme="minorHAnsi"/>
        </w:rPr>
        <w:tab/>
      </w:r>
      <w:r w:rsidR="00DD5CF3">
        <w:rPr>
          <w:rFonts w:eastAsiaTheme="minorEastAsia" w:cstheme="minorHAnsi"/>
        </w:rPr>
        <w:tab/>
      </w:r>
      <w:r w:rsidR="00DD5CF3">
        <w:rPr>
          <w:rFonts w:eastAsiaTheme="minorEastAsia" w:cstheme="minorHAnsi"/>
        </w:rPr>
        <w:tab/>
      </w:r>
      <w:r w:rsidR="00DD5CF3">
        <w:rPr>
          <w:rFonts w:eastAsiaTheme="minorEastAsia" w:cstheme="minorHAnsi"/>
        </w:rPr>
        <w:tab/>
      </w:r>
      <w:r w:rsidR="00DD5CF3">
        <w:rPr>
          <w:rFonts w:eastAsiaTheme="minorEastAsia" w:cstheme="minorHAnsi"/>
        </w:rPr>
        <w:tab/>
        <w:t>Eq. 5-4</w:t>
      </w:r>
    </w:p>
    <w:p w14:paraId="2AB304BB" w14:textId="77777777" w:rsidR="007C1EBE" w:rsidRDefault="007C1EBE" w:rsidP="007C1EBE">
      <w:pPr>
        <w:ind w:firstLine="720"/>
      </w:pPr>
    </w:p>
    <w:p w14:paraId="30C9496F" w14:textId="77777777" w:rsidR="007C1EBE" w:rsidRPr="00363D90" w:rsidRDefault="007C1EBE" w:rsidP="007C1EBE">
      <w:pPr>
        <w:jc w:val="center"/>
        <w:rPr>
          <w:b/>
          <w:bCs/>
          <w:sz w:val="28"/>
          <w:szCs w:val="28"/>
        </w:rPr>
      </w:pPr>
      <w:r w:rsidRPr="00363D90">
        <w:rPr>
          <w:b/>
          <w:bCs/>
          <w:sz w:val="28"/>
          <w:szCs w:val="28"/>
        </w:rPr>
        <w:t>Procedure</w:t>
      </w:r>
    </w:p>
    <w:p w14:paraId="33856C6D" w14:textId="7F7EEA1C" w:rsidR="007C1EBE" w:rsidRDefault="00DD5CF3" w:rsidP="00DD5CF3">
      <w:r>
        <w:rPr>
          <w:b/>
        </w:rPr>
        <w:t>Procedure A</w:t>
      </w:r>
    </w:p>
    <w:p w14:paraId="42E843A9" w14:textId="3D2FDE20" w:rsidR="00DD5CF3" w:rsidRDefault="00DD5CF3" w:rsidP="00DD5CF3">
      <w:r>
        <w:tab/>
        <w:t xml:space="preserve">Procedure A was all about finding kinetic coefficients of friction experimentally. We were given a block with a wood side and a felt side, and the purpose was to determine the kinetic coefficient for both sides. To do so, we used the rope-and-pulley system mentioned above. However, we needed acceleration to use Eq. 5-4. This value was reached using a </w:t>
      </w:r>
      <w:proofErr w:type="spellStart"/>
      <w:r>
        <w:t>LabPro</w:t>
      </w:r>
      <w:proofErr w:type="spellEnd"/>
      <w:r>
        <w:t xml:space="preserve"> extension called a photogate that would determine that velocity of the rope-and-pulley system based on the rate at which the spokes of the pulley passed in front of it. This setup was trialed 5 times</w:t>
      </w:r>
      <w:r w:rsidR="001853E0">
        <w:t>, each at different weights for the block and the hanging mass,</w:t>
      </w:r>
      <w:r>
        <w:t xml:space="preserve"> for each side of the block to get averages for the coefficients of friction to account for the error in the apparatus.</w:t>
      </w:r>
    </w:p>
    <w:p w14:paraId="5B75CCA2" w14:textId="519198BF" w:rsidR="00DD5CF3" w:rsidRDefault="00DD5CF3" w:rsidP="00DD5CF3">
      <w:r>
        <w:rPr>
          <w:b/>
        </w:rPr>
        <w:t>Procedure B</w:t>
      </w:r>
    </w:p>
    <w:p w14:paraId="599DA68B" w14:textId="654D94F1" w:rsidR="00DD5CF3" w:rsidRPr="00DD5CF3" w:rsidRDefault="00DD5CF3" w:rsidP="00DD5CF3">
      <w:r>
        <w:tab/>
        <w:t xml:space="preserve">Procedure B was about finding the static coefficients of friction for the sides of the block. Doing this was simple: the block would be placed near and end of the track that was previously used in procedure A while that end was slowly lifted until the maximum static force was reached, at which point the current height of the lifted end of the track would be recorded, and from that </w:t>
      </w:r>
      <w:r w:rsidR="00EE6F34">
        <w:t>and the length of the track, the static coefficients would be determined. This procedure was also carried out 5 times for each side of the block to create room for error.</w:t>
      </w:r>
    </w:p>
    <w:p w14:paraId="209D527D" w14:textId="77777777" w:rsidR="007C1EBE" w:rsidRDefault="007C1EBE" w:rsidP="007C1EBE"/>
    <w:p w14:paraId="4E72446D" w14:textId="77777777" w:rsidR="007C1EBE" w:rsidRDefault="007C1EBE" w:rsidP="007C1EBE"/>
    <w:p w14:paraId="10B7DA39" w14:textId="77777777" w:rsidR="007C1EBE" w:rsidRDefault="007C1EBE" w:rsidP="007C1EBE">
      <w:r>
        <w:br w:type="page"/>
      </w:r>
    </w:p>
    <w:p w14:paraId="783B8143" w14:textId="77777777" w:rsidR="007C1EBE" w:rsidRDefault="007C1EBE" w:rsidP="007C1EBE"/>
    <w:p w14:paraId="1DDAEF43" w14:textId="77777777" w:rsidR="007C1EBE" w:rsidRPr="00F92FE6" w:rsidRDefault="007C1EBE" w:rsidP="007C1EBE">
      <w:pPr>
        <w:jc w:val="center"/>
        <w:rPr>
          <w:b/>
          <w:bCs/>
          <w:sz w:val="24"/>
          <w:szCs w:val="24"/>
        </w:rPr>
      </w:pPr>
      <w:r w:rsidRPr="00363D90">
        <w:rPr>
          <w:b/>
          <w:bCs/>
          <w:sz w:val="24"/>
          <w:szCs w:val="24"/>
        </w:rPr>
        <w:t>Data</w:t>
      </w:r>
    </w:p>
    <w:p w14:paraId="7319A3FF" w14:textId="2DCCEE68" w:rsidR="007C1EBE" w:rsidRDefault="008655BE" w:rsidP="007C1EBE">
      <w:r>
        <w:t xml:space="preserve">Below are the measurements taken for </w:t>
      </w:r>
      <w:r>
        <w:rPr>
          <w:b/>
        </w:rPr>
        <w:t>Procedure A</w:t>
      </w:r>
      <w:r>
        <w:t xml:space="preserve"> and the resulting theoretical kinetic friction coefficients.</w:t>
      </w:r>
    </w:p>
    <w:tbl>
      <w:tblPr>
        <w:tblW w:w="7996" w:type="dxa"/>
        <w:tblLook w:val="04A0" w:firstRow="1" w:lastRow="0" w:firstColumn="1" w:lastColumn="0" w:noHBand="0" w:noVBand="1"/>
      </w:tblPr>
      <w:tblGrid>
        <w:gridCol w:w="1440"/>
        <w:gridCol w:w="830"/>
        <w:gridCol w:w="960"/>
        <w:gridCol w:w="1090"/>
        <w:gridCol w:w="1053"/>
        <w:gridCol w:w="1700"/>
        <w:gridCol w:w="1053"/>
      </w:tblGrid>
      <w:tr w:rsidR="008655BE" w:rsidRPr="008655BE" w14:paraId="58F6306B" w14:textId="77777777" w:rsidTr="008655BE">
        <w:trPr>
          <w:trHeight w:val="288"/>
        </w:trPr>
        <w:tc>
          <w:tcPr>
            <w:tcW w:w="1440" w:type="dxa"/>
            <w:tcBorders>
              <w:top w:val="nil"/>
              <w:left w:val="nil"/>
              <w:bottom w:val="nil"/>
              <w:right w:val="nil"/>
            </w:tcBorders>
            <w:shd w:val="clear" w:color="auto" w:fill="auto"/>
            <w:noWrap/>
            <w:vAlign w:val="bottom"/>
            <w:hideMark/>
          </w:tcPr>
          <w:p w14:paraId="382C27BC"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Wooden Side</w:t>
            </w:r>
          </w:p>
        </w:tc>
        <w:tc>
          <w:tcPr>
            <w:tcW w:w="830" w:type="dxa"/>
            <w:tcBorders>
              <w:top w:val="nil"/>
              <w:left w:val="nil"/>
              <w:bottom w:val="nil"/>
              <w:right w:val="nil"/>
            </w:tcBorders>
            <w:shd w:val="clear" w:color="auto" w:fill="auto"/>
            <w:noWrap/>
            <w:vAlign w:val="bottom"/>
            <w:hideMark/>
          </w:tcPr>
          <w:p w14:paraId="10FD1C29" w14:textId="77777777" w:rsidR="008655BE" w:rsidRPr="008655BE" w:rsidRDefault="008655BE" w:rsidP="008655B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92E0199"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550026F8"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hideMark/>
          </w:tcPr>
          <w:p w14:paraId="01E3D083"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1BC2F1F5"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0C8F89C"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7514B280" w14:textId="77777777" w:rsidTr="008655BE">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C581A"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 </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29BCD87B"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 (kg)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C9A40D"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 (kg)</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6EA7577E"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a (m/s2)</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24D475A2"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Mg</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05B1A13F"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mg-(</w:t>
            </w:r>
            <w:proofErr w:type="spellStart"/>
            <w:r w:rsidRPr="008655BE">
              <w:rPr>
                <w:rFonts w:ascii="Calibri" w:eastAsia="Times New Roman" w:hAnsi="Calibri" w:cs="Calibri"/>
                <w:color w:val="000000"/>
              </w:rPr>
              <w:t>M+</w:t>
            </w:r>
            <w:proofErr w:type="gramStart"/>
            <w:r w:rsidRPr="008655BE">
              <w:rPr>
                <w:rFonts w:ascii="Calibri" w:eastAsia="Times New Roman" w:hAnsi="Calibri" w:cs="Calibri"/>
                <w:color w:val="000000"/>
              </w:rPr>
              <w:t>m</w:t>
            </w:r>
            <w:proofErr w:type="spellEnd"/>
            <w:r w:rsidRPr="008655BE">
              <w:rPr>
                <w:rFonts w:ascii="Calibri" w:eastAsia="Times New Roman" w:hAnsi="Calibri" w:cs="Calibri"/>
                <w:color w:val="000000"/>
              </w:rPr>
              <w:t>)a</w:t>
            </w:r>
            <w:proofErr w:type="gram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A8395C1"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µ</w:t>
            </w:r>
            <w:r w:rsidRPr="008655BE">
              <w:rPr>
                <w:rFonts w:ascii="Calibri" w:eastAsia="Times New Roman" w:hAnsi="Calibri" w:cs="Calibri"/>
                <w:color w:val="000000"/>
                <w:vertAlign w:val="subscript"/>
              </w:rPr>
              <w:t>k</w:t>
            </w:r>
          </w:p>
        </w:tc>
      </w:tr>
      <w:tr w:rsidR="008655BE" w:rsidRPr="008655BE" w14:paraId="620709B4"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610CAD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bottom"/>
            <w:hideMark/>
          </w:tcPr>
          <w:p w14:paraId="3D427B2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0.1402</w:t>
            </w:r>
          </w:p>
        </w:tc>
        <w:tc>
          <w:tcPr>
            <w:tcW w:w="960" w:type="dxa"/>
            <w:tcBorders>
              <w:top w:val="nil"/>
              <w:left w:val="nil"/>
              <w:bottom w:val="single" w:sz="4" w:space="0" w:color="auto"/>
              <w:right w:val="single" w:sz="4" w:space="0" w:color="auto"/>
            </w:tcBorders>
            <w:shd w:val="clear" w:color="auto" w:fill="auto"/>
            <w:noWrap/>
            <w:vAlign w:val="bottom"/>
            <w:hideMark/>
          </w:tcPr>
          <w:p w14:paraId="3A7AD02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w:t>
            </w:r>
          </w:p>
        </w:tc>
        <w:tc>
          <w:tcPr>
            <w:tcW w:w="1090" w:type="dxa"/>
            <w:tcBorders>
              <w:top w:val="nil"/>
              <w:left w:val="nil"/>
              <w:bottom w:val="single" w:sz="4" w:space="0" w:color="auto"/>
              <w:right w:val="single" w:sz="4" w:space="0" w:color="auto"/>
            </w:tcBorders>
            <w:shd w:val="clear" w:color="auto" w:fill="auto"/>
            <w:noWrap/>
            <w:vAlign w:val="bottom"/>
            <w:hideMark/>
          </w:tcPr>
          <w:p w14:paraId="1490F56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0.3052</w:t>
            </w:r>
          </w:p>
        </w:tc>
        <w:tc>
          <w:tcPr>
            <w:tcW w:w="923" w:type="dxa"/>
            <w:tcBorders>
              <w:top w:val="nil"/>
              <w:left w:val="nil"/>
              <w:bottom w:val="single" w:sz="4" w:space="0" w:color="auto"/>
              <w:right w:val="single" w:sz="4" w:space="0" w:color="auto"/>
            </w:tcBorders>
            <w:shd w:val="clear" w:color="auto" w:fill="auto"/>
            <w:noWrap/>
            <w:vAlign w:val="bottom"/>
            <w:hideMark/>
          </w:tcPr>
          <w:p w14:paraId="1822A2C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1.374913</w:t>
            </w:r>
          </w:p>
        </w:tc>
        <w:tc>
          <w:tcPr>
            <w:tcW w:w="1700" w:type="dxa"/>
            <w:tcBorders>
              <w:top w:val="nil"/>
              <w:left w:val="nil"/>
              <w:bottom w:val="single" w:sz="4" w:space="0" w:color="auto"/>
              <w:right w:val="single" w:sz="4" w:space="0" w:color="auto"/>
            </w:tcBorders>
            <w:shd w:val="clear" w:color="auto" w:fill="auto"/>
            <w:noWrap/>
            <w:vAlign w:val="bottom"/>
            <w:hideMark/>
          </w:tcPr>
          <w:p w14:paraId="03CC18B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0.90737096</w:t>
            </w:r>
          </w:p>
        </w:tc>
        <w:tc>
          <w:tcPr>
            <w:tcW w:w="1053" w:type="dxa"/>
            <w:tcBorders>
              <w:top w:val="nil"/>
              <w:left w:val="nil"/>
              <w:bottom w:val="single" w:sz="4" w:space="0" w:color="auto"/>
              <w:right w:val="single" w:sz="4" w:space="0" w:color="auto"/>
            </w:tcBorders>
            <w:shd w:val="clear" w:color="auto" w:fill="auto"/>
            <w:noWrap/>
            <w:vAlign w:val="bottom"/>
            <w:hideMark/>
          </w:tcPr>
          <w:p w14:paraId="47DC1B1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0.659948</w:t>
            </w:r>
          </w:p>
        </w:tc>
      </w:tr>
      <w:tr w:rsidR="008655BE" w:rsidRPr="008655BE" w14:paraId="11F684BE"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0C36E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w:t>
            </w:r>
          </w:p>
        </w:tc>
        <w:tc>
          <w:tcPr>
            <w:tcW w:w="830" w:type="dxa"/>
            <w:tcBorders>
              <w:top w:val="nil"/>
              <w:left w:val="nil"/>
              <w:bottom w:val="single" w:sz="4" w:space="0" w:color="auto"/>
              <w:right w:val="single" w:sz="4" w:space="0" w:color="auto"/>
            </w:tcBorders>
            <w:shd w:val="clear" w:color="auto" w:fill="auto"/>
            <w:noWrap/>
            <w:vAlign w:val="bottom"/>
            <w:hideMark/>
          </w:tcPr>
          <w:p w14:paraId="46A20C36"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0.1902</w:t>
            </w:r>
          </w:p>
        </w:tc>
        <w:tc>
          <w:tcPr>
            <w:tcW w:w="960" w:type="dxa"/>
            <w:tcBorders>
              <w:top w:val="nil"/>
              <w:left w:val="nil"/>
              <w:bottom w:val="single" w:sz="4" w:space="0" w:color="auto"/>
              <w:right w:val="single" w:sz="4" w:space="0" w:color="auto"/>
            </w:tcBorders>
            <w:shd w:val="clear" w:color="auto" w:fill="auto"/>
            <w:noWrap/>
            <w:vAlign w:val="bottom"/>
            <w:hideMark/>
          </w:tcPr>
          <w:p w14:paraId="51BB4F7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0.15</w:t>
            </w:r>
          </w:p>
        </w:tc>
        <w:tc>
          <w:tcPr>
            <w:tcW w:w="1090" w:type="dxa"/>
            <w:tcBorders>
              <w:top w:val="nil"/>
              <w:left w:val="nil"/>
              <w:bottom w:val="single" w:sz="4" w:space="0" w:color="auto"/>
              <w:right w:val="single" w:sz="4" w:space="0" w:color="auto"/>
            </w:tcBorders>
            <w:shd w:val="clear" w:color="auto" w:fill="auto"/>
            <w:noWrap/>
            <w:vAlign w:val="bottom"/>
            <w:hideMark/>
          </w:tcPr>
          <w:p w14:paraId="19E4EFB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1.332</w:t>
            </w:r>
          </w:p>
        </w:tc>
        <w:tc>
          <w:tcPr>
            <w:tcW w:w="923" w:type="dxa"/>
            <w:tcBorders>
              <w:top w:val="nil"/>
              <w:left w:val="nil"/>
              <w:bottom w:val="single" w:sz="4" w:space="0" w:color="auto"/>
              <w:right w:val="single" w:sz="4" w:space="0" w:color="auto"/>
            </w:tcBorders>
            <w:shd w:val="clear" w:color="auto" w:fill="auto"/>
            <w:noWrap/>
            <w:vAlign w:val="bottom"/>
            <w:hideMark/>
          </w:tcPr>
          <w:p w14:paraId="7ECBE9C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1.865253</w:t>
            </w:r>
          </w:p>
        </w:tc>
        <w:tc>
          <w:tcPr>
            <w:tcW w:w="1700" w:type="dxa"/>
            <w:tcBorders>
              <w:top w:val="nil"/>
              <w:left w:val="nil"/>
              <w:bottom w:val="single" w:sz="4" w:space="0" w:color="auto"/>
              <w:right w:val="single" w:sz="4" w:space="0" w:color="auto"/>
            </w:tcBorders>
            <w:shd w:val="clear" w:color="auto" w:fill="auto"/>
            <w:noWrap/>
            <w:vAlign w:val="bottom"/>
            <w:hideMark/>
          </w:tcPr>
          <w:p w14:paraId="6FD49C5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1.0178736</w:t>
            </w:r>
          </w:p>
        </w:tc>
        <w:tc>
          <w:tcPr>
            <w:tcW w:w="1053" w:type="dxa"/>
            <w:tcBorders>
              <w:top w:val="nil"/>
              <w:left w:val="nil"/>
              <w:bottom w:val="single" w:sz="4" w:space="0" w:color="auto"/>
              <w:right w:val="single" w:sz="4" w:space="0" w:color="auto"/>
            </w:tcBorders>
            <w:shd w:val="clear" w:color="auto" w:fill="auto"/>
            <w:noWrap/>
            <w:vAlign w:val="bottom"/>
            <w:hideMark/>
          </w:tcPr>
          <w:p w14:paraId="4A7F5541"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0.545703</w:t>
            </w:r>
          </w:p>
        </w:tc>
      </w:tr>
      <w:tr w:rsidR="008655BE" w:rsidRPr="008655BE" w14:paraId="37859C39"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4F369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14:paraId="2EEE9A06"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0.2402</w:t>
            </w:r>
          </w:p>
        </w:tc>
        <w:tc>
          <w:tcPr>
            <w:tcW w:w="960" w:type="dxa"/>
            <w:tcBorders>
              <w:top w:val="nil"/>
              <w:left w:val="nil"/>
              <w:bottom w:val="single" w:sz="4" w:space="0" w:color="auto"/>
              <w:right w:val="single" w:sz="4" w:space="0" w:color="auto"/>
            </w:tcBorders>
            <w:shd w:val="clear" w:color="auto" w:fill="auto"/>
            <w:noWrap/>
            <w:vAlign w:val="bottom"/>
            <w:hideMark/>
          </w:tcPr>
          <w:p w14:paraId="1297971F"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w:t>
            </w:r>
          </w:p>
        </w:tc>
        <w:tc>
          <w:tcPr>
            <w:tcW w:w="1090" w:type="dxa"/>
            <w:tcBorders>
              <w:top w:val="nil"/>
              <w:left w:val="nil"/>
              <w:bottom w:val="single" w:sz="4" w:space="0" w:color="auto"/>
              <w:right w:val="single" w:sz="4" w:space="0" w:color="auto"/>
            </w:tcBorders>
            <w:shd w:val="clear" w:color="auto" w:fill="auto"/>
            <w:noWrap/>
            <w:vAlign w:val="bottom"/>
            <w:hideMark/>
          </w:tcPr>
          <w:p w14:paraId="5C8D49E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1.446</w:t>
            </w:r>
          </w:p>
        </w:tc>
        <w:tc>
          <w:tcPr>
            <w:tcW w:w="923" w:type="dxa"/>
            <w:tcBorders>
              <w:top w:val="nil"/>
              <w:left w:val="nil"/>
              <w:bottom w:val="single" w:sz="4" w:space="0" w:color="auto"/>
              <w:right w:val="single" w:sz="4" w:space="0" w:color="auto"/>
            </w:tcBorders>
            <w:shd w:val="clear" w:color="auto" w:fill="auto"/>
            <w:noWrap/>
            <w:vAlign w:val="bottom"/>
            <w:hideMark/>
          </w:tcPr>
          <w:p w14:paraId="3359850D"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2.355593</w:t>
            </w:r>
          </w:p>
        </w:tc>
        <w:tc>
          <w:tcPr>
            <w:tcW w:w="1700" w:type="dxa"/>
            <w:tcBorders>
              <w:top w:val="nil"/>
              <w:left w:val="nil"/>
              <w:bottom w:val="single" w:sz="4" w:space="0" w:color="auto"/>
              <w:right w:val="single" w:sz="4" w:space="0" w:color="auto"/>
            </w:tcBorders>
            <w:shd w:val="clear" w:color="auto" w:fill="auto"/>
            <w:noWrap/>
            <w:vAlign w:val="bottom"/>
            <w:hideMark/>
          </w:tcPr>
          <w:p w14:paraId="0C5224E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1.3248308</w:t>
            </w:r>
          </w:p>
        </w:tc>
        <w:tc>
          <w:tcPr>
            <w:tcW w:w="1053" w:type="dxa"/>
            <w:tcBorders>
              <w:top w:val="nil"/>
              <w:left w:val="nil"/>
              <w:bottom w:val="single" w:sz="4" w:space="0" w:color="auto"/>
              <w:right w:val="single" w:sz="4" w:space="0" w:color="auto"/>
            </w:tcBorders>
            <w:shd w:val="clear" w:color="auto" w:fill="auto"/>
            <w:noWrap/>
            <w:vAlign w:val="bottom"/>
            <w:hideMark/>
          </w:tcPr>
          <w:p w14:paraId="465EA24F"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0.562419</w:t>
            </w:r>
          </w:p>
        </w:tc>
      </w:tr>
      <w:tr w:rsidR="008655BE" w:rsidRPr="008655BE" w14:paraId="5ED57DB4"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BC7034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w:t>
            </w:r>
          </w:p>
        </w:tc>
        <w:tc>
          <w:tcPr>
            <w:tcW w:w="830" w:type="dxa"/>
            <w:tcBorders>
              <w:top w:val="nil"/>
              <w:left w:val="nil"/>
              <w:bottom w:val="single" w:sz="4" w:space="0" w:color="auto"/>
              <w:right w:val="single" w:sz="4" w:space="0" w:color="auto"/>
            </w:tcBorders>
            <w:shd w:val="clear" w:color="auto" w:fill="auto"/>
            <w:noWrap/>
            <w:vAlign w:val="bottom"/>
            <w:hideMark/>
          </w:tcPr>
          <w:p w14:paraId="3CD5D36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0.2902</w:t>
            </w:r>
          </w:p>
        </w:tc>
        <w:tc>
          <w:tcPr>
            <w:tcW w:w="960" w:type="dxa"/>
            <w:tcBorders>
              <w:top w:val="nil"/>
              <w:left w:val="nil"/>
              <w:bottom w:val="single" w:sz="4" w:space="0" w:color="auto"/>
              <w:right w:val="single" w:sz="4" w:space="0" w:color="auto"/>
            </w:tcBorders>
            <w:shd w:val="clear" w:color="auto" w:fill="auto"/>
            <w:noWrap/>
            <w:vAlign w:val="bottom"/>
            <w:hideMark/>
          </w:tcPr>
          <w:p w14:paraId="721CB025"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0.25</w:t>
            </w:r>
          </w:p>
        </w:tc>
        <w:tc>
          <w:tcPr>
            <w:tcW w:w="1090" w:type="dxa"/>
            <w:tcBorders>
              <w:top w:val="nil"/>
              <w:left w:val="nil"/>
              <w:bottom w:val="single" w:sz="4" w:space="0" w:color="auto"/>
              <w:right w:val="single" w:sz="4" w:space="0" w:color="auto"/>
            </w:tcBorders>
            <w:shd w:val="clear" w:color="auto" w:fill="auto"/>
            <w:noWrap/>
            <w:vAlign w:val="bottom"/>
            <w:hideMark/>
          </w:tcPr>
          <w:p w14:paraId="519E7A7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1.61</w:t>
            </w:r>
          </w:p>
        </w:tc>
        <w:tc>
          <w:tcPr>
            <w:tcW w:w="923" w:type="dxa"/>
            <w:tcBorders>
              <w:top w:val="nil"/>
              <w:left w:val="nil"/>
              <w:bottom w:val="single" w:sz="4" w:space="0" w:color="auto"/>
              <w:right w:val="single" w:sz="4" w:space="0" w:color="auto"/>
            </w:tcBorders>
            <w:shd w:val="clear" w:color="auto" w:fill="auto"/>
            <w:noWrap/>
            <w:vAlign w:val="bottom"/>
            <w:hideMark/>
          </w:tcPr>
          <w:p w14:paraId="47CC3CC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2.845933</w:t>
            </w:r>
          </w:p>
        </w:tc>
        <w:tc>
          <w:tcPr>
            <w:tcW w:w="1700" w:type="dxa"/>
            <w:tcBorders>
              <w:top w:val="nil"/>
              <w:left w:val="nil"/>
              <w:bottom w:val="single" w:sz="4" w:space="0" w:color="auto"/>
              <w:right w:val="single" w:sz="4" w:space="0" w:color="auto"/>
            </w:tcBorders>
            <w:shd w:val="clear" w:color="auto" w:fill="auto"/>
            <w:noWrap/>
            <w:vAlign w:val="bottom"/>
            <w:hideMark/>
          </w:tcPr>
          <w:p w14:paraId="0143B40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1.581978</w:t>
            </w:r>
          </w:p>
        </w:tc>
        <w:tc>
          <w:tcPr>
            <w:tcW w:w="1053" w:type="dxa"/>
            <w:tcBorders>
              <w:top w:val="nil"/>
              <w:left w:val="nil"/>
              <w:bottom w:val="single" w:sz="4" w:space="0" w:color="auto"/>
              <w:right w:val="single" w:sz="4" w:space="0" w:color="auto"/>
            </w:tcBorders>
            <w:shd w:val="clear" w:color="auto" w:fill="auto"/>
            <w:noWrap/>
            <w:vAlign w:val="bottom"/>
            <w:hideMark/>
          </w:tcPr>
          <w:p w14:paraId="1D5EF47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0.555873</w:t>
            </w:r>
          </w:p>
        </w:tc>
      </w:tr>
      <w:tr w:rsidR="008655BE" w:rsidRPr="008655BE" w14:paraId="457890F2"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F444D2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w:t>
            </w:r>
          </w:p>
        </w:tc>
        <w:tc>
          <w:tcPr>
            <w:tcW w:w="830" w:type="dxa"/>
            <w:tcBorders>
              <w:top w:val="nil"/>
              <w:left w:val="nil"/>
              <w:bottom w:val="single" w:sz="4" w:space="0" w:color="auto"/>
              <w:right w:val="single" w:sz="4" w:space="0" w:color="auto"/>
            </w:tcBorders>
            <w:shd w:val="clear" w:color="auto" w:fill="auto"/>
            <w:noWrap/>
            <w:vAlign w:val="bottom"/>
            <w:hideMark/>
          </w:tcPr>
          <w:p w14:paraId="3A4FA7F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0.3402</w:t>
            </w:r>
          </w:p>
        </w:tc>
        <w:tc>
          <w:tcPr>
            <w:tcW w:w="960" w:type="dxa"/>
            <w:tcBorders>
              <w:top w:val="nil"/>
              <w:left w:val="nil"/>
              <w:bottom w:val="single" w:sz="4" w:space="0" w:color="auto"/>
              <w:right w:val="single" w:sz="4" w:space="0" w:color="auto"/>
            </w:tcBorders>
            <w:shd w:val="clear" w:color="auto" w:fill="auto"/>
            <w:noWrap/>
            <w:vAlign w:val="bottom"/>
            <w:hideMark/>
          </w:tcPr>
          <w:p w14:paraId="1CEC1C7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w:t>
            </w:r>
          </w:p>
        </w:tc>
        <w:tc>
          <w:tcPr>
            <w:tcW w:w="1090" w:type="dxa"/>
            <w:tcBorders>
              <w:top w:val="nil"/>
              <w:left w:val="nil"/>
              <w:bottom w:val="single" w:sz="4" w:space="0" w:color="auto"/>
              <w:right w:val="single" w:sz="4" w:space="0" w:color="auto"/>
            </w:tcBorders>
            <w:shd w:val="clear" w:color="auto" w:fill="auto"/>
            <w:noWrap/>
            <w:vAlign w:val="bottom"/>
            <w:hideMark/>
          </w:tcPr>
          <w:p w14:paraId="290D5B6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1.639</w:t>
            </w:r>
          </w:p>
        </w:tc>
        <w:tc>
          <w:tcPr>
            <w:tcW w:w="923" w:type="dxa"/>
            <w:tcBorders>
              <w:top w:val="nil"/>
              <w:left w:val="nil"/>
              <w:bottom w:val="single" w:sz="4" w:space="0" w:color="auto"/>
              <w:right w:val="single" w:sz="4" w:space="0" w:color="auto"/>
            </w:tcBorders>
            <w:shd w:val="clear" w:color="auto" w:fill="auto"/>
            <w:noWrap/>
            <w:vAlign w:val="bottom"/>
            <w:hideMark/>
          </w:tcPr>
          <w:p w14:paraId="007915AE"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3.336273</w:t>
            </w:r>
          </w:p>
        </w:tc>
        <w:tc>
          <w:tcPr>
            <w:tcW w:w="1700" w:type="dxa"/>
            <w:tcBorders>
              <w:top w:val="nil"/>
              <w:left w:val="nil"/>
              <w:bottom w:val="single" w:sz="4" w:space="0" w:color="auto"/>
              <w:right w:val="single" w:sz="4" w:space="0" w:color="auto"/>
            </w:tcBorders>
            <w:shd w:val="clear" w:color="auto" w:fill="auto"/>
            <w:noWrap/>
            <w:vAlign w:val="bottom"/>
            <w:hideMark/>
          </w:tcPr>
          <w:p w14:paraId="404166B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1.8927522</w:t>
            </w:r>
          </w:p>
        </w:tc>
        <w:tc>
          <w:tcPr>
            <w:tcW w:w="1053" w:type="dxa"/>
            <w:tcBorders>
              <w:top w:val="nil"/>
              <w:left w:val="nil"/>
              <w:bottom w:val="single" w:sz="4" w:space="0" w:color="auto"/>
              <w:right w:val="single" w:sz="4" w:space="0" w:color="auto"/>
            </w:tcBorders>
            <w:shd w:val="clear" w:color="auto" w:fill="auto"/>
            <w:noWrap/>
            <w:vAlign w:val="bottom"/>
            <w:hideMark/>
          </w:tcPr>
          <w:p w14:paraId="280E3E4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0.567325</w:t>
            </w:r>
          </w:p>
        </w:tc>
      </w:tr>
      <w:tr w:rsidR="008655BE" w:rsidRPr="008655BE" w14:paraId="3F4CB403" w14:textId="77777777" w:rsidTr="008655BE">
        <w:trPr>
          <w:trHeight w:val="288"/>
        </w:trPr>
        <w:tc>
          <w:tcPr>
            <w:tcW w:w="1440" w:type="dxa"/>
            <w:tcBorders>
              <w:top w:val="nil"/>
              <w:left w:val="nil"/>
              <w:bottom w:val="nil"/>
              <w:right w:val="nil"/>
            </w:tcBorders>
            <w:shd w:val="clear" w:color="auto" w:fill="auto"/>
            <w:noWrap/>
            <w:vAlign w:val="bottom"/>
            <w:hideMark/>
          </w:tcPr>
          <w:p w14:paraId="3D5D7B9E" w14:textId="77777777" w:rsidR="008655BE" w:rsidRPr="008655BE" w:rsidRDefault="008655BE" w:rsidP="008655BE">
            <w:pPr>
              <w:spacing w:after="0" w:line="240" w:lineRule="auto"/>
              <w:jc w:val="right"/>
              <w:rPr>
                <w:rFonts w:ascii="Calibri" w:eastAsia="Times New Roman" w:hAnsi="Calibri" w:cs="Calibri"/>
                <w:color w:val="000000"/>
              </w:rPr>
            </w:pPr>
          </w:p>
        </w:tc>
        <w:tc>
          <w:tcPr>
            <w:tcW w:w="830" w:type="dxa"/>
            <w:tcBorders>
              <w:top w:val="nil"/>
              <w:left w:val="nil"/>
              <w:bottom w:val="nil"/>
              <w:right w:val="nil"/>
            </w:tcBorders>
            <w:shd w:val="clear" w:color="auto" w:fill="auto"/>
            <w:noWrap/>
            <w:vAlign w:val="bottom"/>
            <w:hideMark/>
          </w:tcPr>
          <w:p w14:paraId="465C1EDC"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18BC2E"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6AF81DE1"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hideMark/>
          </w:tcPr>
          <w:p w14:paraId="4B9F3387"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3588A65F"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6636CAB"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524DB04C" w14:textId="77777777" w:rsidTr="008655BE">
        <w:trPr>
          <w:trHeight w:val="288"/>
        </w:trPr>
        <w:tc>
          <w:tcPr>
            <w:tcW w:w="1440" w:type="dxa"/>
            <w:tcBorders>
              <w:top w:val="nil"/>
              <w:left w:val="nil"/>
              <w:bottom w:val="nil"/>
              <w:right w:val="nil"/>
            </w:tcBorders>
            <w:shd w:val="clear" w:color="auto" w:fill="auto"/>
            <w:noWrap/>
            <w:vAlign w:val="bottom"/>
            <w:hideMark/>
          </w:tcPr>
          <w:p w14:paraId="7CA2B366"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Felt Side</w:t>
            </w:r>
          </w:p>
        </w:tc>
        <w:tc>
          <w:tcPr>
            <w:tcW w:w="830" w:type="dxa"/>
            <w:tcBorders>
              <w:top w:val="nil"/>
              <w:left w:val="nil"/>
              <w:bottom w:val="nil"/>
              <w:right w:val="nil"/>
            </w:tcBorders>
            <w:shd w:val="clear" w:color="auto" w:fill="auto"/>
            <w:noWrap/>
            <w:vAlign w:val="bottom"/>
            <w:hideMark/>
          </w:tcPr>
          <w:p w14:paraId="08C947DE" w14:textId="77777777" w:rsidR="008655BE" w:rsidRPr="008655BE" w:rsidRDefault="008655BE" w:rsidP="008655B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CD6D436"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4897D6CF"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hideMark/>
          </w:tcPr>
          <w:p w14:paraId="0418B013"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42277975"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F6B4BF3"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47CA2C3A" w14:textId="77777777" w:rsidTr="008655BE">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139BE"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 </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57C0D13D"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 (kg)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27F93D"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 (kg)</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67915819"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a (m/s2)</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DEDA719"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Mg</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1305921"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mg-(</w:t>
            </w:r>
            <w:proofErr w:type="spellStart"/>
            <w:r w:rsidRPr="008655BE">
              <w:rPr>
                <w:rFonts w:ascii="Calibri" w:eastAsia="Times New Roman" w:hAnsi="Calibri" w:cs="Calibri"/>
                <w:color w:val="000000"/>
              </w:rPr>
              <w:t>M+</w:t>
            </w:r>
            <w:proofErr w:type="gramStart"/>
            <w:r w:rsidRPr="008655BE">
              <w:rPr>
                <w:rFonts w:ascii="Calibri" w:eastAsia="Times New Roman" w:hAnsi="Calibri" w:cs="Calibri"/>
                <w:color w:val="000000"/>
              </w:rPr>
              <w:t>m</w:t>
            </w:r>
            <w:proofErr w:type="spellEnd"/>
            <w:r w:rsidRPr="008655BE">
              <w:rPr>
                <w:rFonts w:ascii="Calibri" w:eastAsia="Times New Roman" w:hAnsi="Calibri" w:cs="Calibri"/>
                <w:color w:val="000000"/>
              </w:rPr>
              <w:t>)a</w:t>
            </w:r>
            <w:proofErr w:type="gram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6D801CF"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µ</w:t>
            </w:r>
            <w:r w:rsidRPr="008655BE">
              <w:rPr>
                <w:rFonts w:ascii="Calibri" w:eastAsia="Times New Roman" w:hAnsi="Calibri" w:cs="Calibri"/>
                <w:color w:val="000000"/>
                <w:vertAlign w:val="subscript"/>
              </w:rPr>
              <w:t>k</w:t>
            </w:r>
          </w:p>
        </w:tc>
      </w:tr>
      <w:tr w:rsidR="008655BE" w:rsidRPr="008655BE" w14:paraId="37CB8F5F"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0F989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bottom"/>
            <w:hideMark/>
          </w:tcPr>
          <w:p w14:paraId="1B5DCBC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0.1402</w:t>
            </w:r>
          </w:p>
        </w:tc>
        <w:tc>
          <w:tcPr>
            <w:tcW w:w="960" w:type="dxa"/>
            <w:tcBorders>
              <w:top w:val="nil"/>
              <w:left w:val="nil"/>
              <w:bottom w:val="single" w:sz="4" w:space="0" w:color="auto"/>
              <w:right w:val="single" w:sz="4" w:space="0" w:color="auto"/>
            </w:tcBorders>
            <w:shd w:val="clear" w:color="auto" w:fill="auto"/>
            <w:noWrap/>
            <w:vAlign w:val="bottom"/>
            <w:hideMark/>
          </w:tcPr>
          <w:p w14:paraId="78601D0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w:t>
            </w:r>
          </w:p>
        </w:tc>
        <w:tc>
          <w:tcPr>
            <w:tcW w:w="1090" w:type="dxa"/>
            <w:tcBorders>
              <w:top w:val="nil"/>
              <w:left w:val="nil"/>
              <w:bottom w:val="single" w:sz="4" w:space="0" w:color="auto"/>
              <w:right w:val="single" w:sz="4" w:space="0" w:color="auto"/>
            </w:tcBorders>
            <w:shd w:val="clear" w:color="auto" w:fill="auto"/>
            <w:noWrap/>
            <w:vAlign w:val="bottom"/>
            <w:hideMark/>
          </w:tcPr>
          <w:p w14:paraId="1A45D60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1.812</w:t>
            </w:r>
          </w:p>
        </w:tc>
        <w:tc>
          <w:tcPr>
            <w:tcW w:w="923" w:type="dxa"/>
            <w:tcBorders>
              <w:top w:val="nil"/>
              <w:left w:val="nil"/>
              <w:bottom w:val="single" w:sz="4" w:space="0" w:color="auto"/>
              <w:right w:val="single" w:sz="4" w:space="0" w:color="auto"/>
            </w:tcBorders>
            <w:shd w:val="clear" w:color="auto" w:fill="auto"/>
            <w:noWrap/>
            <w:vAlign w:val="bottom"/>
            <w:hideMark/>
          </w:tcPr>
          <w:p w14:paraId="042FBD0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1.374913</w:t>
            </w:r>
          </w:p>
        </w:tc>
        <w:tc>
          <w:tcPr>
            <w:tcW w:w="1700" w:type="dxa"/>
            <w:tcBorders>
              <w:top w:val="nil"/>
              <w:left w:val="nil"/>
              <w:bottom w:val="single" w:sz="4" w:space="0" w:color="auto"/>
              <w:right w:val="single" w:sz="4" w:space="0" w:color="auto"/>
            </w:tcBorders>
            <w:shd w:val="clear" w:color="auto" w:fill="auto"/>
            <w:noWrap/>
            <w:vAlign w:val="bottom"/>
            <w:hideMark/>
          </w:tcPr>
          <w:p w14:paraId="3672A4A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0.5454376</w:t>
            </w:r>
          </w:p>
        </w:tc>
        <w:tc>
          <w:tcPr>
            <w:tcW w:w="1053" w:type="dxa"/>
            <w:tcBorders>
              <w:top w:val="nil"/>
              <w:left w:val="nil"/>
              <w:bottom w:val="single" w:sz="4" w:space="0" w:color="auto"/>
              <w:right w:val="single" w:sz="4" w:space="0" w:color="auto"/>
            </w:tcBorders>
            <w:shd w:val="clear" w:color="auto" w:fill="auto"/>
            <w:noWrap/>
            <w:vAlign w:val="bottom"/>
            <w:hideMark/>
          </w:tcPr>
          <w:p w14:paraId="6722A97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0.396707</w:t>
            </w:r>
          </w:p>
        </w:tc>
      </w:tr>
      <w:tr w:rsidR="008655BE" w:rsidRPr="008655BE" w14:paraId="53EAD7CA"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7480D4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w:t>
            </w:r>
          </w:p>
        </w:tc>
        <w:tc>
          <w:tcPr>
            <w:tcW w:w="830" w:type="dxa"/>
            <w:tcBorders>
              <w:top w:val="nil"/>
              <w:left w:val="nil"/>
              <w:bottom w:val="single" w:sz="4" w:space="0" w:color="auto"/>
              <w:right w:val="single" w:sz="4" w:space="0" w:color="auto"/>
            </w:tcBorders>
            <w:shd w:val="clear" w:color="auto" w:fill="auto"/>
            <w:noWrap/>
            <w:vAlign w:val="bottom"/>
            <w:hideMark/>
          </w:tcPr>
          <w:p w14:paraId="42310CA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0.1902</w:t>
            </w:r>
          </w:p>
        </w:tc>
        <w:tc>
          <w:tcPr>
            <w:tcW w:w="960" w:type="dxa"/>
            <w:tcBorders>
              <w:top w:val="nil"/>
              <w:left w:val="nil"/>
              <w:bottom w:val="single" w:sz="4" w:space="0" w:color="auto"/>
              <w:right w:val="single" w:sz="4" w:space="0" w:color="auto"/>
            </w:tcBorders>
            <w:shd w:val="clear" w:color="auto" w:fill="auto"/>
            <w:noWrap/>
            <w:vAlign w:val="bottom"/>
            <w:hideMark/>
          </w:tcPr>
          <w:p w14:paraId="6EBED8D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0.15</w:t>
            </w:r>
          </w:p>
        </w:tc>
        <w:tc>
          <w:tcPr>
            <w:tcW w:w="1090" w:type="dxa"/>
            <w:tcBorders>
              <w:top w:val="nil"/>
              <w:left w:val="nil"/>
              <w:bottom w:val="single" w:sz="4" w:space="0" w:color="auto"/>
              <w:right w:val="single" w:sz="4" w:space="0" w:color="auto"/>
            </w:tcBorders>
            <w:shd w:val="clear" w:color="auto" w:fill="auto"/>
            <w:noWrap/>
            <w:vAlign w:val="bottom"/>
            <w:hideMark/>
          </w:tcPr>
          <w:p w14:paraId="2A9204E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2.111</w:t>
            </w:r>
          </w:p>
        </w:tc>
        <w:tc>
          <w:tcPr>
            <w:tcW w:w="923" w:type="dxa"/>
            <w:tcBorders>
              <w:top w:val="nil"/>
              <w:left w:val="nil"/>
              <w:bottom w:val="single" w:sz="4" w:space="0" w:color="auto"/>
              <w:right w:val="single" w:sz="4" w:space="0" w:color="auto"/>
            </w:tcBorders>
            <w:shd w:val="clear" w:color="auto" w:fill="auto"/>
            <w:noWrap/>
            <w:vAlign w:val="bottom"/>
            <w:hideMark/>
          </w:tcPr>
          <w:p w14:paraId="3ED2E65D"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1.865253</w:t>
            </w:r>
          </w:p>
        </w:tc>
        <w:tc>
          <w:tcPr>
            <w:tcW w:w="1700" w:type="dxa"/>
            <w:tcBorders>
              <w:top w:val="nil"/>
              <w:left w:val="nil"/>
              <w:bottom w:val="single" w:sz="4" w:space="0" w:color="auto"/>
              <w:right w:val="single" w:sz="4" w:space="0" w:color="auto"/>
            </w:tcBorders>
            <w:shd w:val="clear" w:color="auto" w:fill="auto"/>
            <w:noWrap/>
            <w:vAlign w:val="bottom"/>
            <w:hideMark/>
          </w:tcPr>
          <w:p w14:paraId="3BDC4C76"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0.7528578</w:t>
            </w:r>
          </w:p>
        </w:tc>
        <w:tc>
          <w:tcPr>
            <w:tcW w:w="1053" w:type="dxa"/>
            <w:tcBorders>
              <w:top w:val="nil"/>
              <w:left w:val="nil"/>
              <w:bottom w:val="single" w:sz="4" w:space="0" w:color="auto"/>
              <w:right w:val="single" w:sz="4" w:space="0" w:color="auto"/>
            </w:tcBorders>
            <w:shd w:val="clear" w:color="auto" w:fill="auto"/>
            <w:noWrap/>
            <w:vAlign w:val="bottom"/>
            <w:hideMark/>
          </w:tcPr>
          <w:p w14:paraId="0D6E1A1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0.403622</w:t>
            </w:r>
          </w:p>
        </w:tc>
      </w:tr>
      <w:tr w:rsidR="008655BE" w:rsidRPr="008655BE" w14:paraId="26603D40"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365438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14:paraId="0EDBDE5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0.2402</w:t>
            </w:r>
          </w:p>
        </w:tc>
        <w:tc>
          <w:tcPr>
            <w:tcW w:w="960" w:type="dxa"/>
            <w:tcBorders>
              <w:top w:val="nil"/>
              <w:left w:val="nil"/>
              <w:bottom w:val="single" w:sz="4" w:space="0" w:color="auto"/>
              <w:right w:val="single" w:sz="4" w:space="0" w:color="auto"/>
            </w:tcBorders>
            <w:shd w:val="clear" w:color="auto" w:fill="auto"/>
            <w:noWrap/>
            <w:vAlign w:val="bottom"/>
            <w:hideMark/>
          </w:tcPr>
          <w:p w14:paraId="23EDA33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w:t>
            </w:r>
          </w:p>
        </w:tc>
        <w:tc>
          <w:tcPr>
            <w:tcW w:w="1090" w:type="dxa"/>
            <w:tcBorders>
              <w:top w:val="nil"/>
              <w:left w:val="nil"/>
              <w:bottom w:val="single" w:sz="4" w:space="0" w:color="auto"/>
              <w:right w:val="single" w:sz="4" w:space="0" w:color="auto"/>
            </w:tcBorders>
            <w:shd w:val="clear" w:color="auto" w:fill="auto"/>
            <w:noWrap/>
            <w:vAlign w:val="bottom"/>
            <w:hideMark/>
          </w:tcPr>
          <w:p w14:paraId="6E9B7F9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2.322</w:t>
            </w:r>
          </w:p>
        </w:tc>
        <w:tc>
          <w:tcPr>
            <w:tcW w:w="923" w:type="dxa"/>
            <w:tcBorders>
              <w:top w:val="nil"/>
              <w:left w:val="nil"/>
              <w:bottom w:val="single" w:sz="4" w:space="0" w:color="auto"/>
              <w:right w:val="single" w:sz="4" w:space="0" w:color="auto"/>
            </w:tcBorders>
            <w:shd w:val="clear" w:color="auto" w:fill="auto"/>
            <w:noWrap/>
            <w:vAlign w:val="bottom"/>
            <w:hideMark/>
          </w:tcPr>
          <w:p w14:paraId="5E7AEBC5"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2.355593</w:t>
            </w:r>
          </w:p>
        </w:tc>
        <w:tc>
          <w:tcPr>
            <w:tcW w:w="1700" w:type="dxa"/>
            <w:tcBorders>
              <w:top w:val="nil"/>
              <w:left w:val="nil"/>
              <w:bottom w:val="single" w:sz="4" w:space="0" w:color="auto"/>
              <w:right w:val="single" w:sz="4" w:space="0" w:color="auto"/>
            </w:tcBorders>
            <w:shd w:val="clear" w:color="auto" w:fill="auto"/>
            <w:noWrap/>
            <w:vAlign w:val="bottom"/>
            <w:hideMark/>
          </w:tcPr>
          <w:p w14:paraId="2CB3C0A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0.9392156</w:t>
            </w:r>
          </w:p>
        </w:tc>
        <w:tc>
          <w:tcPr>
            <w:tcW w:w="1053" w:type="dxa"/>
            <w:tcBorders>
              <w:top w:val="nil"/>
              <w:left w:val="nil"/>
              <w:bottom w:val="single" w:sz="4" w:space="0" w:color="auto"/>
              <w:right w:val="single" w:sz="4" w:space="0" w:color="auto"/>
            </w:tcBorders>
            <w:shd w:val="clear" w:color="auto" w:fill="auto"/>
            <w:noWrap/>
            <w:vAlign w:val="bottom"/>
            <w:hideMark/>
          </w:tcPr>
          <w:p w14:paraId="06F2A99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0.398717</w:t>
            </w:r>
          </w:p>
        </w:tc>
      </w:tr>
      <w:tr w:rsidR="008655BE" w:rsidRPr="008655BE" w14:paraId="4DDD89AD"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51A99B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w:t>
            </w:r>
          </w:p>
        </w:tc>
        <w:tc>
          <w:tcPr>
            <w:tcW w:w="830" w:type="dxa"/>
            <w:tcBorders>
              <w:top w:val="nil"/>
              <w:left w:val="nil"/>
              <w:bottom w:val="single" w:sz="4" w:space="0" w:color="auto"/>
              <w:right w:val="single" w:sz="4" w:space="0" w:color="auto"/>
            </w:tcBorders>
            <w:shd w:val="clear" w:color="auto" w:fill="auto"/>
            <w:noWrap/>
            <w:vAlign w:val="bottom"/>
            <w:hideMark/>
          </w:tcPr>
          <w:p w14:paraId="7887D6A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0.2902</w:t>
            </w:r>
          </w:p>
        </w:tc>
        <w:tc>
          <w:tcPr>
            <w:tcW w:w="960" w:type="dxa"/>
            <w:tcBorders>
              <w:top w:val="nil"/>
              <w:left w:val="nil"/>
              <w:bottom w:val="single" w:sz="4" w:space="0" w:color="auto"/>
              <w:right w:val="single" w:sz="4" w:space="0" w:color="auto"/>
            </w:tcBorders>
            <w:shd w:val="clear" w:color="auto" w:fill="auto"/>
            <w:noWrap/>
            <w:vAlign w:val="bottom"/>
            <w:hideMark/>
          </w:tcPr>
          <w:p w14:paraId="0E43727C"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0.25</w:t>
            </w:r>
          </w:p>
        </w:tc>
        <w:tc>
          <w:tcPr>
            <w:tcW w:w="1090" w:type="dxa"/>
            <w:tcBorders>
              <w:top w:val="nil"/>
              <w:left w:val="nil"/>
              <w:bottom w:val="single" w:sz="4" w:space="0" w:color="auto"/>
              <w:right w:val="single" w:sz="4" w:space="0" w:color="auto"/>
            </w:tcBorders>
            <w:shd w:val="clear" w:color="auto" w:fill="auto"/>
            <w:noWrap/>
            <w:vAlign w:val="bottom"/>
            <w:hideMark/>
          </w:tcPr>
          <w:p w14:paraId="4C8BA50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2.461</w:t>
            </w:r>
          </w:p>
        </w:tc>
        <w:tc>
          <w:tcPr>
            <w:tcW w:w="923" w:type="dxa"/>
            <w:tcBorders>
              <w:top w:val="nil"/>
              <w:left w:val="nil"/>
              <w:bottom w:val="single" w:sz="4" w:space="0" w:color="auto"/>
              <w:right w:val="single" w:sz="4" w:space="0" w:color="auto"/>
            </w:tcBorders>
            <w:shd w:val="clear" w:color="auto" w:fill="auto"/>
            <w:noWrap/>
            <w:vAlign w:val="bottom"/>
            <w:hideMark/>
          </w:tcPr>
          <w:p w14:paraId="244727A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2.845933</w:t>
            </w:r>
          </w:p>
        </w:tc>
        <w:tc>
          <w:tcPr>
            <w:tcW w:w="1700" w:type="dxa"/>
            <w:tcBorders>
              <w:top w:val="nil"/>
              <w:left w:val="nil"/>
              <w:bottom w:val="single" w:sz="4" w:space="0" w:color="auto"/>
              <w:right w:val="single" w:sz="4" w:space="0" w:color="auto"/>
            </w:tcBorders>
            <w:shd w:val="clear" w:color="auto" w:fill="auto"/>
            <w:noWrap/>
            <w:vAlign w:val="bottom"/>
            <w:hideMark/>
          </w:tcPr>
          <w:p w14:paraId="58C831C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1.1222678</w:t>
            </w:r>
          </w:p>
        </w:tc>
        <w:tc>
          <w:tcPr>
            <w:tcW w:w="1053" w:type="dxa"/>
            <w:tcBorders>
              <w:top w:val="nil"/>
              <w:left w:val="nil"/>
              <w:bottom w:val="single" w:sz="4" w:space="0" w:color="auto"/>
              <w:right w:val="single" w:sz="4" w:space="0" w:color="auto"/>
            </w:tcBorders>
            <w:shd w:val="clear" w:color="auto" w:fill="auto"/>
            <w:noWrap/>
            <w:vAlign w:val="bottom"/>
            <w:hideMark/>
          </w:tcPr>
          <w:p w14:paraId="132A03B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0.394341</w:t>
            </w:r>
          </w:p>
        </w:tc>
      </w:tr>
      <w:tr w:rsidR="008655BE" w:rsidRPr="008655BE" w14:paraId="63550D4F" w14:textId="77777777" w:rsidTr="008655B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6F797E6"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w:t>
            </w:r>
          </w:p>
        </w:tc>
        <w:tc>
          <w:tcPr>
            <w:tcW w:w="830" w:type="dxa"/>
            <w:tcBorders>
              <w:top w:val="nil"/>
              <w:left w:val="nil"/>
              <w:bottom w:val="single" w:sz="4" w:space="0" w:color="auto"/>
              <w:right w:val="single" w:sz="4" w:space="0" w:color="auto"/>
            </w:tcBorders>
            <w:shd w:val="clear" w:color="auto" w:fill="auto"/>
            <w:noWrap/>
            <w:vAlign w:val="bottom"/>
            <w:hideMark/>
          </w:tcPr>
          <w:p w14:paraId="238B3B8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0.3402</w:t>
            </w:r>
          </w:p>
        </w:tc>
        <w:tc>
          <w:tcPr>
            <w:tcW w:w="960" w:type="dxa"/>
            <w:tcBorders>
              <w:top w:val="nil"/>
              <w:left w:val="nil"/>
              <w:bottom w:val="single" w:sz="4" w:space="0" w:color="auto"/>
              <w:right w:val="single" w:sz="4" w:space="0" w:color="auto"/>
            </w:tcBorders>
            <w:shd w:val="clear" w:color="auto" w:fill="auto"/>
            <w:noWrap/>
            <w:vAlign w:val="bottom"/>
            <w:hideMark/>
          </w:tcPr>
          <w:p w14:paraId="2F77963E"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w:t>
            </w:r>
          </w:p>
        </w:tc>
        <w:tc>
          <w:tcPr>
            <w:tcW w:w="1090" w:type="dxa"/>
            <w:tcBorders>
              <w:top w:val="nil"/>
              <w:left w:val="nil"/>
              <w:bottom w:val="single" w:sz="4" w:space="0" w:color="auto"/>
              <w:right w:val="single" w:sz="4" w:space="0" w:color="auto"/>
            </w:tcBorders>
            <w:shd w:val="clear" w:color="auto" w:fill="auto"/>
            <w:noWrap/>
            <w:vAlign w:val="bottom"/>
            <w:hideMark/>
          </w:tcPr>
          <w:p w14:paraId="19CB871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2.533</w:t>
            </w:r>
          </w:p>
        </w:tc>
        <w:tc>
          <w:tcPr>
            <w:tcW w:w="923" w:type="dxa"/>
            <w:tcBorders>
              <w:top w:val="nil"/>
              <w:left w:val="nil"/>
              <w:bottom w:val="single" w:sz="4" w:space="0" w:color="auto"/>
              <w:right w:val="single" w:sz="4" w:space="0" w:color="auto"/>
            </w:tcBorders>
            <w:shd w:val="clear" w:color="auto" w:fill="auto"/>
            <w:noWrap/>
            <w:vAlign w:val="bottom"/>
            <w:hideMark/>
          </w:tcPr>
          <w:p w14:paraId="300A4A8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3.336273</w:t>
            </w:r>
          </w:p>
        </w:tc>
        <w:tc>
          <w:tcPr>
            <w:tcW w:w="1700" w:type="dxa"/>
            <w:tcBorders>
              <w:top w:val="nil"/>
              <w:left w:val="nil"/>
              <w:bottom w:val="single" w:sz="4" w:space="0" w:color="auto"/>
              <w:right w:val="single" w:sz="4" w:space="0" w:color="auto"/>
            </w:tcBorders>
            <w:shd w:val="clear" w:color="auto" w:fill="auto"/>
            <w:noWrap/>
            <w:vAlign w:val="bottom"/>
            <w:hideMark/>
          </w:tcPr>
          <w:p w14:paraId="15DA20B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1.3204134</w:t>
            </w:r>
          </w:p>
        </w:tc>
        <w:tc>
          <w:tcPr>
            <w:tcW w:w="1053" w:type="dxa"/>
            <w:tcBorders>
              <w:top w:val="nil"/>
              <w:left w:val="nil"/>
              <w:bottom w:val="single" w:sz="4" w:space="0" w:color="auto"/>
              <w:right w:val="single" w:sz="4" w:space="0" w:color="auto"/>
            </w:tcBorders>
            <w:shd w:val="clear" w:color="auto" w:fill="auto"/>
            <w:noWrap/>
            <w:vAlign w:val="bottom"/>
            <w:hideMark/>
          </w:tcPr>
          <w:p w14:paraId="6C25059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0.395775</w:t>
            </w:r>
          </w:p>
        </w:tc>
      </w:tr>
    </w:tbl>
    <w:p w14:paraId="21FBB90F" w14:textId="5EC3A1BC" w:rsidR="007C1EBE" w:rsidRDefault="008655BE" w:rsidP="007C1EBE">
      <w:pPr>
        <w:rPr>
          <w:sz w:val="16"/>
          <w:szCs w:val="16"/>
        </w:rPr>
      </w:pPr>
      <w:r>
        <w:rPr>
          <w:b/>
          <w:sz w:val="16"/>
          <w:szCs w:val="16"/>
        </w:rPr>
        <w:t>Table</w:t>
      </w:r>
      <w:r w:rsidR="007C1EBE">
        <w:rPr>
          <w:b/>
          <w:sz w:val="16"/>
          <w:szCs w:val="16"/>
        </w:rPr>
        <w:t xml:space="preserve"> </w:t>
      </w:r>
      <w:r>
        <w:rPr>
          <w:b/>
          <w:sz w:val="16"/>
          <w:szCs w:val="16"/>
        </w:rPr>
        <w:t>5</w:t>
      </w:r>
      <w:r w:rsidR="007C1EBE">
        <w:rPr>
          <w:b/>
          <w:sz w:val="16"/>
          <w:szCs w:val="16"/>
        </w:rPr>
        <w:t>-</w:t>
      </w:r>
      <w:r>
        <w:rPr>
          <w:b/>
          <w:sz w:val="16"/>
          <w:szCs w:val="16"/>
        </w:rPr>
        <w:t>1</w:t>
      </w:r>
      <w:r w:rsidR="007C1EBE">
        <w:rPr>
          <w:b/>
          <w:sz w:val="16"/>
          <w:szCs w:val="16"/>
        </w:rPr>
        <w:t>.</w:t>
      </w:r>
      <w:r w:rsidR="007C1EBE">
        <w:rPr>
          <w:sz w:val="16"/>
          <w:szCs w:val="16"/>
        </w:rPr>
        <w:t xml:space="preserve"> </w:t>
      </w:r>
      <w:r>
        <w:rPr>
          <w:sz w:val="16"/>
          <w:szCs w:val="16"/>
        </w:rPr>
        <w:t xml:space="preserve">The table of measurements and calculated kinetic coefficients from </w:t>
      </w:r>
      <w:proofErr w:type="gramStart"/>
      <w:r>
        <w:rPr>
          <w:sz w:val="16"/>
          <w:szCs w:val="16"/>
        </w:rPr>
        <w:t>all of</w:t>
      </w:r>
      <w:proofErr w:type="gramEnd"/>
      <w:r>
        <w:rPr>
          <w:sz w:val="16"/>
          <w:szCs w:val="16"/>
        </w:rPr>
        <w:t xml:space="preserve"> the runs in Procedure A.</w:t>
      </w:r>
    </w:p>
    <w:p w14:paraId="1220A442" w14:textId="2EAE64FE" w:rsidR="008655BE" w:rsidRDefault="008655BE" w:rsidP="007C1EBE"/>
    <w:p w14:paraId="7365333F" w14:textId="32752518" w:rsidR="008655BE" w:rsidRDefault="008655BE" w:rsidP="008655BE">
      <w:pPr>
        <w:spacing w:after="0"/>
      </w:pPr>
      <w:r>
        <w:t xml:space="preserve">Next are the measurements taken for </w:t>
      </w:r>
      <w:r>
        <w:rPr>
          <w:b/>
        </w:rPr>
        <w:t xml:space="preserve">Procedure B </w:t>
      </w:r>
      <w:r>
        <w:t>and the theoretical static coefficients of friction derived therefrom.</w:t>
      </w:r>
    </w:p>
    <w:tbl>
      <w:tblPr>
        <w:tblW w:w="4394" w:type="dxa"/>
        <w:tblLook w:val="04A0" w:firstRow="1" w:lastRow="0" w:firstColumn="1" w:lastColumn="0" w:noHBand="0" w:noVBand="1"/>
      </w:tblPr>
      <w:tblGrid>
        <w:gridCol w:w="986"/>
        <w:gridCol w:w="1079"/>
        <w:gridCol w:w="1276"/>
        <w:gridCol w:w="1053"/>
      </w:tblGrid>
      <w:tr w:rsidR="008655BE" w:rsidRPr="008655BE" w14:paraId="10AEF060" w14:textId="77777777" w:rsidTr="008655BE">
        <w:trPr>
          <w:trHeight w:val="288"/>
        </w:trPr>
        <w:tc>
          <w:tcPr>
            <w:tcW w:w="2065" w:type="dxa"/>
            <w:gridSpan w:val="2"/>
            <w:tcBorders>
              <w:top w:val="single" w:sz="4" w:space="0" w:color="FF0000"/>
              <w:left w:val="single" w:sz="4" w:space="0" w:color="FF0000"/>
              <w:bottom w:val="single" w:sz="4" w:space="0" w:color="FF0000"/>
              <w:right w:val="nil"/>
            </w:tcBorders>
            <w:shd w:val="clear" w:color="auto" w:fill="auto"/>
            <w:noWrap/>
            <w:vAlign w:val="bottom"/>
            <w:hideMark/>
          </w:tcPr>
          <w:p w14:paraId="02F114C7" w14:textId="77777777" w:rsidR="008655BE" w:rsidRPr="008655BE" w:rsidRDefault="008655BE" w:rsidP="008655BE">
            <w:pPr>
              <w:spacing w:after="0" w:line="240" w:lineRule="auto"/>
              <w:jc w:val="center"/>
              <w:rPr>
                <w:rFonts w:ascii="Calibri" w:eastAsia="Times New Roman" w:hAnsi="Calibri" w:cs="Calibri"/>
                <w:color w:val="000000"/>
              </w:rPr>
            </w:pPr>
            <w:r w:rsidRPr="008655BE">
              <w:rPr>
                <w:rFonts w:ascii="Calibri" w:eastAsia="Times New Roman" w:hAnsi="Calibri" w:cs="Calibri"/>
                <w:color w:val="000000"/>
              </w:rPr>
              <w:t>Length of Track (cm)</w:t>
            </w:r>
          </w:p>
        </w:tc>
        <w:tc>
          <w:tcPr>
            <w:tcW w:w="1276" w:type="dxa"/>
            <w:tcBorders>
              <w:top w:val="single" w:sz="4" w:space="0" w:color="FF0000"/>
              <w:left w:val="nil"/>
              <w:bottom w:val="single" w:sz="4" w:space="0" w:color="FF0000"/>
              <w:right w:val="single" w:sz="4" w:space="0" w:color="FF0000"/>
            </w:tcBorders>
            <w:shd w:val="clear" w:color="auto" w:fill="auto"/>
            <w:noWrap/>
            <w:vAlign w:val="bottom"/>
            <w:hideMark/>
          </w:tcPr>
          <w:p w14:paraId="75B6BEF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107</w:t>
            </w:r>
          </w:p>
        </w:tc>
        <w:tc>
          <w:tcPr>
            <w:tcW w:w="1053" w:type="dxa"/>
            <w:tcBorders>
              <w:top w:val="nil"/>
              <w:left w:val="nil"/>
              <w:bottom w:val="nil"/>
              <w:right w:val="nil"/>
            </w:tcBorders>
            <w:shd w:val="clear" w:color="auto" w:fill="auto"/>
            <w:noWrap/>
            <w:vAlign w:val="bottom"/>
            <w:hideMark/>
          </w:tcPr>
          <w:p w14:paraId="7EC96EDC" w14:textId="77777777" w:rsidR="008655BE" w:rsidRPr="008655BE" w:rsidRDefault="008655BE" w:rsidP="008655BE">
            <w:pPr>
              <w:spacing w:after="0" w:line="240" w:lineRule="auto"/>
              <w:jc w:val="right"/>
              <w:rPr>
                <w:rFonts w:ascii="Calibri" w:eastAsia="Times New Roman" w:hAnsi="Calibri" w:cs="Calibri"/>
                <w:color w:val="000000"/>
              </w:rPr>
            </w:pPr>
          </w:p>
        </w:tc>
      </w:tr>
      <w:tr w:rsidR="008655BE" w:rsidRPr="008655BE" w14:paraId="428A9731" w14:textId="77777777" w:rsidTr="008655BE">
        <w:trPr>
          <w:trHeight w:val="288"/>
        </w:trPr>
        <w:tc>
          <w:tcPr>
            <w:tcW w:w="986" w:type="dxa"/>
            <w:tcBorders>
              <w:top w:val="nil"/>
              <w:left w:val="nil"/>
              <w:bottom w:val="nil"/>
              <w:right w:val="nil"/>
            </w:tcBorders>
            <w:shd w:val="clear" w:color="auto" w:fill="auto"/>
            <w:noWrap/>
            <w:vAlign w:val="bottom"/>
            <w:hideMark/>
          </w:tcPr>
          <w:p w14:paraId="22484F7E"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WOOD</w:t>
            </w:r>
          </w:p>
        </w:tc>
        <w:tc>
          <w:tcPr>
            <w:tcW w:w="1079" w:type="dxa"/>
            <w:tcBorders>
              <w:top w:val="nil"/>
              <w:left w:val="nil"/>
              <w:bottom w:val="nil"/>
              <w:right w:val="nil"/>
            </w:tcBorders>
            <w:shd w:val="clear" w:color="auto" w:fill="auto"/>
            <w:noWrap/>
            <w:vAlign w:val="bottom"/>
            <w:hideMark/>
          </w:tcPr>
          <w:p w14:paraId="4B1E6C97" w14:textId="77777777" w:rsidR="008655BE" w:rsidRPr="008655BE" w:rsidRDefault="008655BE" w:rsidP="008655BE">
            <w:pPr>
              <w:spacing w:after="0" w:line="240" w:lineRule="auto"/>
              <w:rPr>
                <w:rFonts w:ascii="Calibri" w:eastAsia="Times New Roman" w:hAnsi="Calibri" w:cs="Calibri"/>
                <w:color w:val="000000"/>
              </w:rPr>
            </w:pPr>
          </w:p>
        </w:tc>
        <w:tc>
          <w:tcPr>
            <w:tcW w:w="1276" w:type="dxa"/>
            <w:tcBorders>
              <w:top w:val="nil"/>
              <w:left w:val="nil"/>
              <w:bottom w:val="nil"/>
              <w:right w:val="nil"/>
            </w:tcBorders>
            <w:shd w:val="clear" w:color="auto" w:fill="auto"/>
            <w:noWrap/>
            <w:vAlign w:val="bottom"/>
            <w:hideMark/>
          </w:tcPr>
          <w:p w14:paraId="6938B232"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F192419"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3F4B909F" w14:textId="77777777" w:rsidTr="008655BE">
        <w:trPr>
          <w:trHeight w:val="288"/>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710E9"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w:t>
            </w: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2AB099E1"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H (cm)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40C2168"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θ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06A765C"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µ</w:t>
            </w:r>
            <w:r w:rsidRPr="008655BE">
              <w:rPr>
                <w:rFonts w:ascii="Calibri" w:eastAsia="Times New Roman" w:hAnsi="Calibri" w:cs="Calibri"/>
                <w:color w:val="000000"/>
                <w:vertAlign w:val="subscript"/>
              </w:rPr>
              <w:t>s</w:t>
            </w:r>
          </w:p>
        </w:tc>
      </w:tr>
      <w:tr w:rsidR="008655BE" w:rsidRPr="008655BE" w14:paraId="419D67DA"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0F7FE8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w:t>
            </w:r>
          </w:p>
        </w:tc>
        <w:tc>
          <w:tcPr>
            <w:tcW w:w="1079" w:type="dxa"/>
            <w:tcBorders>
              <w:top w:val="nil"/>
              <w:left w:val="nil"/>
              <w:bottom w:val="single" w:sz="4" w:space="0" w:color="auto"/>
              <w:right w:val="single" w:sz="4" w:space="0" w:color="auto"/>
            </w:tcBorders>
            <w:shd w:val="clear" w:color="auto" w:fill="auto"/>
            <w:noWrap/>
            <w:vAlign w:val="bottom"/>
            <w:hideMark/>
          </w:tcPr>
          <w:p w14:paraId="54EB4D1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75.5</w:t>
            </w:r>
          </w:p>
        </w:tc>
        <w:tc>
          <w:tcPr>
            <w:tcW w:w="1276" w:type="dxa"/>
            <w:tcBorders>
              <w:top w:val="nil"/>
              <w:left w:val="nil"/>
              <w:bottom w:val="single" w:sz="4" w:space="0" w:color="auto"/>
              <w:right w:val="single" w:sz="4" w:space="0" w:color="auto"/>
            </w:tcBorders>
            <w:shd w:val="clear" w:color="auto" w:fill="auto"/>
            <w:noWrap/>
            <w:vAlign w:val="bottom"/>
            <w:hideMark/>
          </w:tcPr>
          <w:p w14:paraId="61F8537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44.8786421</w:t>
            </w:r>
          </w:p>
        </w:tc>
        <w:tc>
          <w:tcPr>
            <w:tcW w:w="1053" w:type="dxa"/>
            <w:tcBorders>
              <w:top w:val="nil"/>
              <w:left w:val="nil"/>
              <w:bottom w:val="single" w:sz="4" w:space="0" w:color="auto"/>
              <w:right w:val="single" w:sz="4" w:space="0" w:color="auto"/>
            </w:tcBorders>
            <w:shd w:val="clear" w:color="auto" w:fill="auto"/>
            <w:noWrap/>
            <w:vAlign w:val="bottom"/>
            <w:hideMark/>
          </w:tcPr>
          <w:p w14:paraId="0EA7420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0.995773</w:t>
            </w:r>
          </w:p>
        </w:tc>
      </w:tr>
      <w:tr w:rsidR="008655BE" w:rsidRPr="008655BE" w14:paraId="07342E95"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4EA5F77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w:t>
            </w:r>
          </w:p>
        </w:tc>
        <w:tc>
          <w:tcPr>
            <w:tcW w:w="1079" w:type="dxa"/>
            <w:tcBorders>
              <w:top w:val="nil"/>
              <w:left w:val="nil"/>
              <w:bottom w:val="single" w:sz="4" w:space="0" w:color="auto"/>
              <w:right w:val="single" w:sz="4" w:space="0" w:color="auto"/>
            </w:tcBorders>
            <w:shd w:val="clear" w:color="auto" w:fill="auto"/>
            <w:noWrap/>
            <w:vAlign w:val="bottom"/>
            <w:hideMark/>
          </w:tcPr>
          <w:p w14:paraId="5012EE2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66</w:t>
            </w:r>
          </w:p>
        </w:tc>
        <w:tc>
          <w:tcPr>
            <w:tcW w:w="1276" w:type="dxa"/>
            <w:tcBorders>
              <w:top w:val="nil"/>
              <w:left w:val="nil"/>
              <w:bottom w:val="single" w:sz="4" w:space="0" w:color="auto"/>
              <w:right w:val="single" w:sz="4" w:space="0" w:color="auto"/>
            </w:tcBorders>
            <w:shd w:val="clear" w:color="auto" w:fill="auto"/>
            <w:noWrap/>
            <w:vAlign w:val="bottom"/>
            <w:hideMark/>
          </w:tcPr>
          <w:p w14:paraId="01469C1F"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38.084461</w:t>
            </w:r>
          </w:p>
        </w:tc>
        <w:tc>
          <w:tcPr>
            <w:tcW w:w="1053" w:type="dxa"/>
            <w:tcBorders>
              <w:top w:val="nil"/>
              <w:left w:val="nil"/>
              <w:bottom w:val="single" w:sz="4" w:space="0" w:color="auto"/>
              <w:right w:val="single" w:sz="4" w:space="0" w:color="auto"/>
            </w:tcBorders>
            <w:shd w:val="clear" w:color="auto" w:fill="auto"/>
            <w:noWrap/>
            <w:vAlign w:val="bottom"/>
            <w:hideMark/>
          </w:tcPr>
          <w:p w14:paraId="0CDFF7D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0.783662</w:t>
            </w:r>
          </w:p>
        </w:tc>
      </w:tr>
      <w:tr w:rsidR="008655BE" w:rsidRPr="008655BE" w14:paraId="02614C3A"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77EBB49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w:t>
            </w:r>
          </w:p>
        </w:tc>
        <w:tc>
          <w:tcPr>
            <w:tcW w:w="1079" w:type="dxa"/>
            <w:tcBorders>
              <w:top w:val="nil"/>
              <w:left w:val="nil"/>
              <w:bottom w:val="single" w:sz="4" w:space="0" w:color="auto"/>
              <w:right w:val="single" w:sz="4" w:space="0" w:color="auto"/>
            </w:tcBorders>
            <w:shd w:val="clear" w:color="auto" w:fill="auto"/>
            <w:noWrap/>
            <w:vAlign w:val="bottom"/>
            <w:hideMark/>
          </w:tcPr>
          <w:p w14:paraId="287B5491"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73.6</w:t>
            </w:r>
          </w:p>
        </w:tc>
        <w:tc>
          <w:tcPr>
            <w:tcW w:w="1276" w:type="dxa"/>
            <w:tcBorders>
              <w:top w:val="nil"/>
              <w:left w:val="nil"/>
              <w:bottom w:val="single" w:sz="4" w:space="0" w:color="auto"/>
              <w:right w:val="single" w:sz="4" w:space="0" w:color="auto"/>
            </w:tcBorders>
            <w:shd w:val="clear" w:color="auto" w:fill="auto"/>
            <w:noWrap/>
            <w:vAlign w:val="bottom"/>
            <w:hideMark/>
          </w:tcPr>
          <w:p w14:paraId="1E6802C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43.4601947</w:t>
            </w:r>
          </w:p>
        </w:tc>
        <w:tc>
          <w:tcPr>
            <w:tcW w:w="1053" w:type="dxa"/>
            <w:tcBorders>
              <w:top w:val="nil"/>
              <w:left w:val="nil"/>
              <w:bottom w:val="single" w:sz="4" w:space="0" w:color="auto"/>
              <w:right w:val="single" w:sz="4" w:space="0" w:color="auto"/>
            </w:tcBorders>
            <w:shd w:val="clear" w:color="auto" w:fill="auto"/>
            <w:noWrap/>
            <w:vAlign w:val="bottom"/>
            <w:hideMark/>
          </w:tcPr>
          <w:p w14:paraId="173FB72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0.947645</w:t>
            </w:r>
          </w:p>
        </w:tc>
      </w:tr>
      <w:tr w:rsidR="008655BE" w:rsidRPr="008655BE" w14:paraId="14BA04F8"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9B5FB6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w:t>
            </w:r>
          </w:p>
        </w:tc>
        <w:tc>
          <w:tcPr>
            <w:tcW w:w="1079" w:type="dxa"/>
            <w:tcBorders>
              <w:top w:val="nil"/>
              <w:left w:val="nil"/>
              <w:bottom w:val="single" w:sz="4" w:space="0" w:color="auto"/>
              <w:right w:val="single" w:sz="4" w:space="0" w:color="auto"/>
            </w:tcBorders>
            <w:shd w:val="clear" w:color="auto" w:fill="auto"/>
            <w:noWrap/>
            <w:vAlign w:val="bottom"/>
            <w:hideMark/>
          </w:tcPr>
          <w:p w14:paraId="05797576"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86.8</w:t>
            </w:r>
          </w:p>
        </w:tc>
        <w:tc>
          <w:tcPr>
            <w:tcW w:w="1276" w:type="dxa"/>
            <w:tcBorders>
              <w:top w:val="nil"/>
              <w:left w:val="nil"/>
              <w:bottom w:val="single" w:sz="4" w:space="0" w:color="auto"/>
              <w:right w:val="single" w:sz="4" w:space="0" w:color="auto"/>
            </w:tcBorders>
            <w:shd w:val="clear" w:color="auto" w:fill="auto"/>
            <w:noWrap/>
            <w:vAlign w:val="bottom"/>
            <w:hideMark/>
          </w:tcPr>
          <w:p w14:paraId="1F9BE35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54.214806</w:t>
            </w:r>
          </w:p>
        </w:tc>
        <w:tc>
          <w:tcPr>
            <w:tcW w:w="1053" w:type="dxa"/>
            <w:tcBorders>
              <w:top w:val="nil"/>
              <w:left w:val="nil"/>
              <w:bottom w:val="single" w:sz="4" w:space="0" w:color="auto"/>
              <w:right w:val="single" w:sz="4" w:space="0" w:color="auto"/>
            </w:tcBorders>
            <w:shd w:val="clear" w:color="auto" w:fill="auto"/>
            <w:noWrap/>
            <w:vAlign w:val="bottom"/>
            <w:hideMark/>
          </w:tcPr>
          <w:p w14:paraId="3A6D78A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1.38729</w:t>
            </w:r>
          </w:p>
        </w:tc>
      </w:tr>
      <w:tr w:rsidR="008655BE" w:rsidRPr="008655BE" w14:paraId="50E7BB71"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5D6C5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w:t>
            </w:r>
          </w:p>
        </w:tc>
        <w:tc>
          <w:tcPr>
            <w:tcW w:w="1079" w:type="dxa"/>
            <w:tcBorders>
              <w:top w:val="nil"/>
              <w:left w:val="nil"/>
              <w:bottom w:val="single" w:sz="4" w:space="0" w:color="auto"/>
              <w:right w:val="single" w:sz="4" w:space="0" w:color="auto"/>
            </w:tcBorders>
            <w:shd w:val="clear" w:color="auto" w:fill="auto"/>
            <w:noWrap/>
            <w:vAlign w:val="bottom"/>
            <w:hideMark/>
          </w:tcPr>
          <w:p w14:paraId="7E11518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58</w:t>
            </w:r>
          </w:p>
        </w:tc>
        <w:tc>
          <w:tcPr>
            <w:tcW w:w="1276" w:type="dxa"/>
            <w:tcBorders>
              <w:top w:val="nil"/>
              <w:left w:val="nil"/>
              <w:bottom w:val="single" w:sz="4" w:space="0" w:color="auto"/>
              <w:right w:val="single" w:sz="4" w:space="0" w:color="auto"/>
            </w:tcBorders>
            <w:shd w:val="clear" w:color="auto" w:fill="auto"/>
            <w:noWrap/>
            <w:vAlign w:val="bottom"/>
            <w:hideMark/>
          </w:tcPr>
          <w:p w14:paraId="79720D7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32.8237147</w:t>
            </w:r>
          </w:p>
        </w:tc>
        <w:tc>
          <w:tcPr>
            <w:tcW w:w="1053" w:type="dxa"/>
            <w:tcBorders>
              <w:top w:val="nil"/>
              <w:left w:val="nil"/>
              <w:bottom w:val="single" w:sz="4" w:space="0" w:color="auto"/>
              <w:right w:val="single" w:sz="4" w:space="0" w:color="auto"/>
            </w:tcBorders>
            <w:shd w:val="clear" w:color="auto" w:fill="auto"/>
            <w:noWrap/>
            <w:vAlign w:val="bottom"/>
            <w:hideMark/>
          </w:tcPr>
          <w:p w14:paraId="277BBBFE"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0.645042</w:t>
            </w:r>
          </w:p>
        </w:tc>
      </w:tr>
      <w:tr w:rsidR="008655BE" w:rsidRPr="008655BE" w14:paraId="77F7C1E6" w14:textId="77777777" w:rsidTr="008655BE">
        <w:trPr>
          <w:trHeight w:val="288"/>
        </w:trPr>
        <w:tc>
          <w:tcPr>
            <w:tcW w:w="986" w:type="dxa"/>
            <w:tcBorders>
              <w:top w:val="nil"/>
              <w:left w:val="nil"/>
              <w:bottom w:val="nil"/>
              <w:right w:val="nil"/>
            </w:tcBorders>
            <w:shd w:val="clear" w:color="auto" w:fill="auto"/>
            <w:noWrap/>
            <w:vAlign w:val="bottom"/>
            <w:hideMark/>
          </w:tcPr>
          <w:p w14:paraId="650EB26B" w14:textId="77777777" w:rsidR="008655BE" w:rsidRPr="008655BE" w:rsidRDefault="008655BE" w:rsidP="008655BE">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7FDFA0F0"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12E10DF"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F4A1441"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112EEA65" w14:textId="77777777" w:rsidTr="008655BE">
        <w:trPr>
          <w:trHeight w:val="288"/>
        </w:trPr>
        <w:tc>
          <w:tcPr>
            <w:tcW w:w="986" w:type="dxa"/>
            <w:tcBorders>
              <w:top w:val="nil"/>
              <w:left w:val="nil"/>
              <w:bottom w:val="nil"/>
              <w:right w:val="nil"/>
            </w:tcBorders>
            <w:shd w:val="clear" w:color="auto" w:fill="auto"/>
            <w:noWrap/>
            <w:vAlign w:val="bottom"/>
            <w:hideMark/>
          </w:tcPr>
          <w:p w14:paraId="76D68EE9"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FELT</w:t>
            </w:r>
          </w:p>
        </w:tc>
        <w:tc>
          <w:tcPr>
            <w:tcW w:w="1079" w:type="dxa"/>
            <w:tcBorders>
              <w:top w:val="nil"/>
              <w:left w:val="nil"/>
              <w:bottom w:val="nil"/>
              <w:right w:val="nil"/>
            </w:tcBorders>
            <w:shd w:val="clear" w:color="auto" w:fill="auto"/>
            <w:noWrap/>
            <w:vAlign w:val="bottom"/>
            <w:hideMark/>
          </w:tcPr>
          <w:p w14:paraId="20357250" w14:textId="77777777" w:rsidR="008655BE" w:rsidRPr="008655BE" w:rsidRDefault="008655BE" w:rsidP="008655BE">
            <w:pPr>
              <w:spacing w:after="0" w:line="240" w:lineRule="auto"/>
              <w:rPr>
                <w:rFonts w:ascii="Calibri" w:eastAsia="Times New Roman" w:hAnsi="Calibri" w:cs="Calibri"/>
                <w:color w:val="000000"/>
              </w:rPr>
            </w:pPr>
          </w:p>
        </w:tc>
        <w:tc>
          <w:tcPr>
            <w:tcW w:w="1276" w:type="dxa"/>
            <w:tcBorders>
              <w:top w:val="nil"/>
              <w:left w:val="nil"/>
              <w:bottom w:val="nil"/>
              <w:right w:val="nil"/>
            </w:tcBorders>
            <w:shd w:val="clear" w:color="auto" w:fill="auto"/>
            <w:noWrap/>
            <w:vAlign w:val="bottom"/>
            <w:hideMark/>
          </w:tcPr>
          <w:p w14:paraId="3D6F2FAB" w14:textId="77777777" w:rsidR="008655BE" w:rsidRPr="008655BE" w:rsidRDefault="008655BE" w:rsidP="008655BE">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848D55" w14:textId="77777777" w:rsidR="008655BE" w:rsidRPr="008655BE" w:rsidRDefault="008655BE" w:rsidP="008655BE">
            <w:pPr>
              <w:spacing w:after="0" w:line="240" w:lineRule="auto"/>
              <w:rPr>
                <w:rFonts w:ascii="Times New Roman" w:eastAsia="Times New Roman" w:hAnsi="Times New Roman" w:cs="Times New Roman"/>
                <w:sz w:val="20"/>
                <w:szCs w:val="20"/>
              </w:rPr>
            </w:pPr>
          </w:p>
        </w:tc>
      </w:tr>
      <w:tr w:rsidR="008655BE" w:rsidRPr="008655BE" w14:paraId="42234469" w14:textId="77777777" w:rsidTr="008655BE">
        <w:trPr>
          <w:trHeight w:val="288"/>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E98D"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w:t>
            </w: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4F269D4A"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H (cm)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76CFC46"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θ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B16BB7B" w14:textId="77777777" w:rsidR="008655BE" w:rsidRPr="008655BE" w:rsidRDefault="008655BE" w:rsidP="008655BE">
            <w:pPr>
              <w:spacing w:after="0" w:line="240" w:lineRule="auto"/>
              <w:rPr>
                <w:rFonts w:ascii="Calibri" w:eastAsia="Times New Roman" w:hAnsi="Calibri" w:cs="Calibri"/>
                <w:color w:val="000000"/>
              </w:rPr>
            </w:pPr>
            <w:r w:rsidRPr="008655BE">
              <w:rPr>
                <w:rFonts w:ascii="Calibri" w:eastAsia="Times New Roman" w:hAnsi="Calibri" w:cs="Calibri"/>
                <w:color w:val="000000"/>
              </w:rPr>
              <w:t>µ</w:t>
            </w:r>
            <w:r w:rsidRPr="008655BE">
              <w:rPr>
                <w:rFonts w:ascii="Calibri" w:eastAsia="Times New Roman" w:hAnsi="Calibri" w:cs="Calibri"/>
                <w:color w:val="000000"/>
                <w:vertAlign w:val="subscript"/>
              </w:rPr>
              <w:t>s</w:t>
            </w:r>
          </w:p>
        </w:tc>
      </w:tr>
      <w:tr w:rsidR="008655BE" w:rsidRPr="008655BE" w14:paraId="5C85B7F7"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E044B1B"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1</w:t>
            </w:r>
          </w:p>
        </w:tc>
        <w:tc>
          <w:tcPr>
            <w:tcW w:w="1079" w:type="dxa"/>
            <w:tcBorders>
              <w:top w:val="nil"/>
              <w:left w:val="nil"/>
              <w:bottom w:val="single" w:sz="4" w:space="0" w:color="auto"/>
              <w:right w:val="single" w:sz="4" w:space="0" w:color="auto"/>
            </w:tcBorders>
            <w:shd w:val="clear" w:color="auto" w:fill="auto"/>
            <w:noWrap/>
            <w:vAlign w:val="bottom"/>
            <w:hideMark/>
          </w:tcPr>
          <w:p w14:paraId="65C2384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63.5</w:t>
            </w:r>
          </w:p>
        </w:tc>
        <w:tc>
          <w:tcPr>
            <w:tcW w:w="1276" w:type="dxa"/>
            <w:tcBorders>
              <w:top w:val="nil"/>
              <w:left w:val="nil"/>
              <w:bottom w:val="single" w:sz="4" w:space="0" w:color="auto"/>
              <w:right w:val="single" w:sz="4" w:space="0" w:color="auto"/>
            </w:tcBorders>
            <w:shd w:val="clear" w:color="auto" w:fill="auto"/>
            <w:noWrap/>
            <w:vAlign w:val="bottom"/>
            <w:hideMark/>
          </w:tcPr>
          <w:p w14:paraId="66F5E41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36.4027803</w:t>
            </w:r>
          </w:p>
        </w:tc>
        <w:tc>
          <w:tcPr>
            <w:tcW w:w="1053" w:type="dxa"/>
            <w:tcBorders>
              <w:top w:val="nil"/>
              <w:left w:val="nil"/>
              <w:bottom w:val="single" w:sz="4" w:space="0" w:color="auto"/>
              <w:right w:val="single" w:sz="4" w:space="0" w:color="auto"/>
            </w:tcBorders>
            <w:shd w:val="clear" w:color="auto" w:fill="auto"/>
            <w:noWrap/>
            <w:vAlign w:val="bottom"/>
            <w:hideMark/>
          </w:tcPr>
          <w:p w14:paraId="023C4091"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0.737338</w:t>
            </w:r>
          </w:p>
        </w:tc>
      </w:tr>
      <w:tr w:rsidR="008655BE" w:rsidRPr="008655BE" w14:paraId="775D3E1A"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0EF6EE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2</w:t>
            </w:r>
          </w:p>
        </w:tc>
        <w:tc>
          <w:tcPr>
            <w:tcW w:w="1079" w:type="dxa"/>
            <w:tcBorders>
              <w:top w:val="nil"/>
              <w:left w:val="nil"/>
              <w:bottom w:val="single" w:sz="4" w:space="0" w:color="auto"/>
              <w:right w:val="single" w:sz="4" w:space="0" w:color="auto"/>
            </w:tcBorders>
            <w:shd w:val="clear" w:color="auto" w:fill="auto"/>
            <w:noWrap/>
            <w:vAlign w:val="bottom"/>
            <w:hideMark/>
          </w:tcPr>
          <w:p w14:paraId="4C7E5B2D"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64</w:t>
            </w:r>
          </w:p>
        </w:tc>
        <w:tc>
          <w:tcPr>
            <w:tcW w:w="1276" w:type="dxa"/>
            <w:tcBorders>
              <w:top w:val="nil"/>
              <w:left w:val="nil"/>
              <w:bottom w:val="single" w:sz="4" w:space="0" w:color="auto"/>
              <w:right w:val="single" w:sz="4" w:space="0" w:color="auto"/>
            </w:tcBorders>
            <w:shd w:val="clear" w:color="auto" w:fill="auto"/>
            <w:noWrap/>
            <w:vAlign w:val="bottom"/>
            <w:hideMark/>
          </w:tcPr>
          <w:p w14:paraId="267C9D39"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36.736146</w:t>
            </w:r>
          </w:p>
        </w:tc>
        <w:tc>
          <w:tcPr>
            <w:tcW w:w="1053" w:type="dxa"/>
            <w:tcBorders>
              <w:top w:val="nil"/>
              <w:left w:val="nil"/>
              <w:bottom w:val="single" w:sz="4" w:space="0" w:color="auto"/>
              <w:right w:val="single" w:sz="4" w:space="0" w:color="auto"/>
            </w:tcBorders>
            <w:shd w:val="clear" w:color="auto" w:fill="auto"/>
            <w:noWrap/>
            <w:vAlign w:val="bottom"/>
            <w:hideMark/>
          </w:tcPr>
          <w:p w14:paraId="15A85F5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0.746359</w:t>
            </w:r>
          </w:p>
        </w:tc>
      </w:tr>
      <w:tr w:rsidR="008655BE" w:rsidRPr="008655BE" w14:paraId="45E92DC6"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4F24549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w:t>
            </w:r>
          </w:p>
        </w:tc>
        <w:tc>
          <w:tcPr>
            <w:tcW w:w="1079" w:type="dxa"/>
            <w:tcBorders>
              <w:top w:val="nil"/>
              <w:left w:val="nil"/>
              <w:bottom w:val="single" w:sz="4" w:space="0" w:color="auto"/>
              <w:right w:val="single" w:sz="4" w:space="0" w:color="auto"/>
            </w:tcBorders>
            <w:shd w:val="clear" w:color="auto" w:fill="auto"/>
            <w:noWrap/>
            <w:vAlign w:val="bottom"/>
            <w:hideMark/>
          </w:tcPr>
          <w:p w14:paraId="3FCD38E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66.4</w:t>
            </w:r>
          </w:p>
        </w:tc>
        <w:tc>
          <w:tcPr>
            <w:tcW w:w="1276" w:type="dxa"/>
            <w:tcBorders>
              <w:top w:val="nil"/>
              <w:left w:val="nil"/>
              <w:bottom w:val="single" w:sz="4" w:space="0" w:color="auto"/>
              <w:right w:val="single" w:sz="4" w:space="0" w:color="auto"/>
            </w:tcBorders>
            <w:shd w:val="clear" w:color="auto" w:fill="auto"/>
            <w:noWrap/>
            <w:vAlign w:val="bottom"/>
            <w:hideMark/>
          </w:tcPr>
          <w:p w14:paraId="3F0C19C2"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38.3570948</w:t>
            </w:r>
          </w:p>
        </w:tc>
        <w:tc>
          <w:tcPr>
            <w:tcW w:w="1053" w:type="dxa"/>
            <w:tcBorders>
              <w:top w:val="nil"/>
              <w:left w:val="nil"/>
              <w:bottom w:val="single" w:sz="4" w:space="0" w:color="auto"/>
              <w:right w:val="single" w:sz="4" w:space="0" w:color="auto"/>
            </w:tcBorders>
            <w:shd w:val="clear" w:color="auto" w:fill="auto"/>
            <w:noWrap/>
            <w:vAlign w:val="bottom"/>
            <w:hideMark/>
          </w:tcPr>
          <w:p w14:paraId="4E44F148"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0.791372</w:t>
            </w:r>
          </w:p>
        </w:tc>
      </w:tr>
      <w:tr w:rsidR="008655BE" w:rsidRPr="008655BE" w14:paraId="395E581A"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D8DDDDF"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4</w:t>
            </w:r>
          </w:p>
        </w:tc>
        <w:tc>
          <w:tcPr>
            <w:tcW w:w="1079" w:type="dxa"/>
            <w:tcBorders>
              <w:top w:val="nil"/>
              <w:left w:val="nil"/>
              <w:bottom w:val="single" w:sz="4" w:space="0" w:color="auto"/>
              <w:right w:val="single" w:sz="4" w:space="0" w:color="auto"/>
            </w:tcBorders>
            <w:shd w:val="clear" w:color="auto" w:fill="auto"/>
            <w:noWrap/>
            <w:vAlign w:val="bottom"/>
            <w:hideMark/>
          </w:tcPr>
          <w:p w14:paraId="66857ECA"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64.2</w:t>
            </w:r>
          </w:p>
        </w:tc>
        <w:tc>
          <w:tcPr>
            <w:tcW w:w="1276" w:type="dxa"/>
            <w:tcBorders>
              <w:top w:val="nil"/>
              <w:left w:val="nil"/>
              <w:bottom w:val="single" w:sz="4" w:space="0" w:color="auto"/>
              <w:right w:val="single" w:sz="4" w:space="0" w:color="auto"/>
            </w:tcBorders>
            <w:shd w:val="clear" w:color="auto" w:fill="auto"/>
            <w:noWrap/>
            <w:vAlign w:val="bottom"/>
            <w:hideMark/>
          </w:tcPr>
          <w:p w14:paraId="2A5DEFDD"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36.8698976</w:t>
            </w:r>
          </w:p>
        </w:tc>
        <w:tc>
          <w:tcPr>
            <w:tcW w:w="1053" w:type="dxa"/>
            <w:tcBorders>
              <w:top w:val="nil"/>
              <w:left w:val="nil"/>
              <w:bottom w:val="single" w:sz="4" w:space="0" w:color="auto"/>
              <w:right w:val="single" w:sz="4" w:space="0" w:color="auto"/>
            </w:tcBorders>
            <w:shd w:val="clear" w:color="auto" w:fill="auto"/>
            <w:noWrap/>
            <w:vAlign w:val="bottom"/>
            <w:hideMark/>
          </w:tcPr>
          <w:p w14:paraId="70C7BB03"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0.75</w:t>
            </w:r>
          </w:p>
        </w:tc>
      </w:tr>
      <w:tr w:rsidR="008655BE" w:rsidRPr="008655BE" w14:paraId="10C02851" w14:textId="77777777" w:rsidTr="008655BE">
        <w:trPr>
          <w:trHeight w:val="288"/>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7366BA94"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5</w:t>
            </w:r>
          </w:p>
        </w:tc>
        <w:tc>
          <w:tcPr>
            <w:tcW w:w="1079" w:type="dxa"/>
            <w:tcBorders>
              <w:top w:val="nil"/>
              <w:left w:val="nil"/>
              <w:bottom w:val="single" w:sz="4" w:space="0" w:color="auto"/>
              <w:right w:val="single" w:sz="4" w:space="0" w:color="auto"/>
            </w:tcBorders>
            <w:shd w:val="clear" w:color="auto" w:fill="auto"/>
            <w:noWrap/>
            <w:vAlign w:val="bottom"/>
            <w:hideMark/>
          </w:tcPr>
          <w:p w14:paraId="4710B78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63.8</w:t>
            </w:r>
          </w:p>
        </w:tc>
        <w:tc>
          <w:tcPr>
            <w:tcW w:w="1276" w:type="dxa"/>
            <w:tcBorders>
              <w:top w:val="nil"/>
              <w:left w:val="nil"/>
              <w:bottom w:val="single" w:sz="4" w:space="0" w:color="auto"/>
              <w:right w:val="single" w:sz="4" w:space="0" w:color="auto"/>
            </w:tcBorders>
            <w:shd w:val="clear" w:color="auto" w:fill="auto"/>
            <w:noWrap/>
            <w:vAlign w:val="bottom"/>
            <w:hideMark/>
          </w:tcPr>
          <w:p w14:paraId="675C8D87"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36.6026269</w:t>
            </w:r>
          </w:p>
        </w:tc>
        <w:tc>
          <w:tcPr>
            <w:tcW w:w="1053" w:type="dxa"/>
            <w:tcBorders>
              <w:top w:val="nil"/>
              <w:left w:val="nil"/>
              <w:bottom w:val="single" w:sz="4" w:space="0" w:color="auto"/>
              <w:right w:val="single" w:sz="4" w:space="0" w:color="auto"/>
            </w:tcBorders>
            <w:shd w:val="clear" w:color="auto" w:fill="auto"/>
            <w:noWrap/>
            <w:vAlign w:val="bottom"/>
            <w:hideMark/>
          </w:tcPr>
          <w:p w14:paraId="64AE60B0" w14:textId="77777777" w:rsidR="008655BE" w:rsidRPr="008655BE" w:rsidRDefault="008655BE" w:rsidP="008655BE">
            <w:pPr>
              <w:spacing w:after="0" w:line="240" w:lineRule="auto"/>
              <w:jc w:val="right"/>
              <w:rPr>
                <w:rFonts w:ascii="Calibri" w:eastAsia="Times New Roman" w:hAnsi="Calibri" w:cs="Calibri"/>
                <w:color w:val="000000"/>
              </w:rPr>
            </w:pPr>
            <w:r w:rsidRPr="008655BE">
              <w:rPr>
                <w:rFonts w:ascii="Calibri" w:eastAsia="Times New Roman" w:hAnsi="Calibri" w:cs="Calibri"/>
                <w:color w:val="000000"/>
              </w:rPr>
              <w:t>0.742737</w:t>
            </w:r>
          </w:p>
        </w:tc>
      </w:tr>
    </w:tbl>
    <w:p w14:paraId="50F744B2" w14:textId="30DF178A" w:rsidR="007C1EBE" w:rsidRPr="00AD2013" w:rsidRDefault="008655BE" w:rsidP="00AD2013">
      <w:pPr>
        <w:rPr>
          <w:sz w:val="16"/>
          <w:szCs w:val="16"/>
        </w:rPr>
      </w:pPr>
      <w:r>
        <w:rPr>
          <w:b/>
          <w:sz w:val="16"/>
          <w:szCs w:val="16"/>
        </w:rPr>
        <w:t>Table 5-2.</w:t>
      </w:r>
      <w:r>
        <w:rPr>
          <w:sz w:val="16"/>
          <w:szCs w:val="16"/>
        </w:rPr>
        <w:t xml:space="preserve"> The table of measurements and calculated </w:t>
      </w:r>
      <w:r w:rsidR="00080090">
        <w:rPr>
          <w:sz w:val="16"/>
          <w:szCs w:val="16"/>
        </w:rPr>
        <w:t>static</w:t>
      </w:r>
      <w:r>
        <w:rPr>
          <w:sz w:val="16"/>
          <w:szCs w:val="16"/>
        </w:rPr>
        <w:t xml:space="preserve"> coefficients from </w:t>
      </w:r>
      <w:r w:rsidR="00080090">
        <w:rPr>
          <w:sz w:val="16"/>
          <w:szCs w:val="16"/>
        </w:rPr>
        <w:t>all</w:t>
      </w:r>
      <w:r>
        <w:rPr>
          <w:sz w:val="16"/>
          <w:szCs w:val="16"/>
        </w:rPr>
        <w:t xml:space="preserve"> the runs in Procedure </w:t>
      </w:r>
      <w:r w:rsidR="00080090">
        <w:rPr>
          <w:sz w:val="16"/>
          <w:szCs w:val="16"/>
        </w:rPr>
        <w:t>B</w:t>
      </w:r>
      <w:r>
        <w:rPr>
          <w:sz w:val="16"/>
          <w:szCs w:val="16"/>
        </w:rPr>
        <w:t>.</w:t>
      </w:r>
    </w:p>
    <w:p w14:paraId="39134F1C" w14:textId="77777777" w:rsidR="007C1EBE" w:rsidRDefault="007C1EBE" w:rsidP="007C1EBE">
      <w:pPr>
        <w:jc w:val="center"/>
        <w:rPr>
          <w:b/>
          <w:bCs/>
          <w:sz w:val="28"/>
          <w:szCs w:val="28"/>
        </w:rPr>
      </w:pPr>
      <w:r w:rsidRPr="00363D90">
        <w:rPr>
          <w:b/>
          <w:bCs/>
          <w:sz w:val="28"/>
          <w:szCs w:val="28"/>
        </w:rPr>
        <w:t>Analysis</w:t>
      </w:r>
    </w:p>
    <w:p w14:paraId="148227C4" w14:textId="5E6CDCC7" w:rsidR="007C1EBE" w:rsidRDefault="00AD2013" w:rsidP="007C1EBE">
      <w:r>
        <w:rPr>
          <w:b/>
        </w:rPr>
        <w:t>Procedure A</w:t>
      </w:r>
    </w:p>
    <w:p w14:paraId="115EB535" w14:textId="64CF8B66" w:rsidR="00AD2013" w:rsidRDefault="00AD2013" w:rsidP="00AD2013">
      <w:pPr>
        <w:ind w:firstLine="720"/>
      </w:pPr>
      <w:r>
        <w:t xml:space="preserve">The kinetic coefficients of friction were calculated for each run using an equation derived from Newton’s second law of motion under the pretense that the tension from the hanging mass will always provide the sideways force on the block. </w:t>
      </w:r>
      <w:r w:rsidR="00500704">
        <w:t>Using Eq. 5-2 as a starting point, we have</w:t>
      </w:r>
    </w:p>
    <w:p w14:paraId="0923AF03" w14:textId="69C0F48F" w:rsidR="00500704" w:rsidRPr="00500704" w:rsidRDefault="00500704" w:rsidP="00AD2013">
      <w:pPr>
        <w:ind w:firstLine="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N</m:t>
          </m:r>
        </m:oMath>
      </m:oMathPara>
    </w:p>
    <w:p w14:paraId="2A72F41B" w14:textId="16B51F74" w:rsidR="00500704" w:rsidRDefault="00500704" w:rsidP="00500704">
      <w:r>
        <w:t>Which can be inverted to</w:t>
      </w:r>
    </w:p>
    <w:p w14:paraId="531D3922" w14:textId="42FA96B5" w:rsidR="00500704" w:rsidRPr="00500704" w:rsidRDefault="00500704" w:rsidP="00500704">
      <w:pPr>
        <w:ind w:firstLine="720"/>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N</m:t>
              </m:r>
            </m:den>
          </m:f>
        </m:oMath>
      </m:oMathPara>
    </w:p>
    <w:p w14:paraId="227465FD" w14:textId="2FEE942A" w:rsidR="00500704" w:rsidRDefault="00500704" w:rsidP="00500704">
      <w:pPr>
        <w:rPr>
          <w:rFonts w:eastAsiaTheme="minorEastAsia"/>
        </w:rPr>
      </w:pPr>
      <w:r>
        <w:rPr>
          <w:rFonts w:eastAsiaTheme="minorEastAsia"/>
        </w:rPr>
        <w:t>Now, because the track is flat, we know the normal force to be equal to</w:t>
      </w:r>
    </w:p>
    <w:p w14:paraId="6EB6CB46" w14:textId="33F1518D" w:rsidR="00500704" w:rsidRPr="00500704" w:rsidRDefault="00500704" w:rsidP="00500704">
      <w:pPr>
        <w:rPr>
          <w:rFonts w:eastAsiaTheme="minorEastAsia"/>
        </w:rPr>
      </w:pPr>
      <m:oMathPara>
        <m:oMath>
          <m:r>
            <w:rPr>
              <w:rFonts w:ascii="Cambria Math" w:eastAsiaTheme="minorEastAsia" w:hAnsi="Cambria Math"/>
            </w:rPr>
            <m:t>N=Mg</m:t>
          </m:r>
        </m:oMath>
      </m:oMathPara>
    </w:p>
    <w:p w14:paraId="6672AC1D" w14:textId="0F656631" w:rsidR="00500704" w:rsidRDefault="00500704" w:rsidP="00500704">
      <w:pPr>
        <w:rPr>
          <w:rFonts w:eastAsiaTheme="minorEastAsia"/>
        </w:rPr>
      </w:pPr>
      <w:r>
        <w:rPr>
          <w:rFonts w:eastAsiaTheme="minorEastAsia"/>
        </w:rPr>
        <w:t>We also know the equation for net force on an object in motion</w:t>
      </w:r>
    </w:p>
    <w:p w14:paraId="0B2AFE9A" w14:textId="1876A7C3" w:rsidR="00500704" w:rsidRPr="00500704" w:rsidRDefault="00500704" w:rsidP="005007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r>
            <w:rPr>
              <w:rFonts w:ascii="Cambria Math" w:eastAsiaTheme="minorEastAsia" w:hAnsi="Cambria Math"/>
            </w:rPr>
            <m:t>=</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m:oMathPara>
    </w:p>
    <w:p w14:paraId="142AD483" w14:textId="6FD1CF21" w:rsidR="00500704" w:rsidRDefault="00500704" w:rsidP="00500704">
      <w:pPr>
        <w:rPr>
          <w:rFonts w:eastAsiaTheme="minorEastAsia"/>
        </w:rPr>
      </w:pPr>
      <w:r>
        <w:rPr>
          <w:rFonts w:eastAsiaTheme="minorEastAsia"/>
        </w:rPr>
        <w:t xml:space="preserve">Which can be inverted to </w:t>
      </w:r>
    </w:p>
    <w:p w14:paraId="3A72F8CF" w14:textId="6ACCFD66" w:rsidR="00500704" w:rsidRPr="00500704" w:rsidRDefault="00500704" w:rsidP="005007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oMath>
      </m:oMathPara>
    </w:p>
    <w:p w14:paraId="6122A727" w14:textId="17ED42F4" w:rsidR="00500704" w:rsidRDefault="00500704" w:rsidP="00500704">
      <w:pPr>
        <w:rPr>
          <w:rFonts w:eastAsiaTheme="minorEastAsia"/>
        </w:rPr>
      </w:pPr>
      <w:r>
        <w:rPr>
          <w:rFonts w:eastAsiaTheme="minorEastAsia"/>
        </w:rPr>
        <w:t>Now, because the track is flat, and we are using a rope-and-pulley system, we know the only horizontal force acting on the block is the tension from the string, thus</w:t>
      </w:r>
    </w:p>
    <w:p w14:paraId="72C9B2C2" w14:textId="042E569F" w:rsidR="00500704" w:rsidRPr="00500704" w:rsidRDefault="00500704" w:rsidP="00500704">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r>
            <w:rPr>
              <w:rFonts w:ascii="Cambria Math" w:eastAsiaTheme="minorEastAsia" w:hAnsi="Cambria Math"/>
            </w:rPr>
            <m:t>=mg</m:t>
          </m:r>
        </m:oMath>
      </m:oMathPara>
    </w:p>
    <w:p w14:paraId="00BDCC49" w14:textId="6F4EB290" w:rsidR="00500704" w:rsidRDefault="00500704" w:rsidP="00500704">
      <w:pPr>
        <w:rPr>
          <w:rFonts w:eastAsiaTheme="minorEastAsia"/>
        </w:rPr>
      </w:pPr>
      <w:r>
        <w:rPr>
          <w:rFonts w:eastAsiaTheme="minorEastAsia"/>
        </w:rPr>
        <w:t>And we know that the net force can be found by adding the net forces on the system components</w:t>
      </w:r>
    </w:p>
    <w:p w14:paraId="39253899" w14:textId="01FFE4AE" w:rsidR="00500704" w:rsidRPr="00500704" w:rsidRDefault="00500704" w:rsidP="005007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r>
            <w:rPr>
              <w:rFonts w:ascii="Cambria Math" w:eastAsiaTheme="minorEastAsia" w:hAnsi="Cambria Math"/>
            </w:rPr>
            <m:t>=M*a+m*a</m:t>
          </m:r>
        </m:oMath>
      </m:oMathPara>
    </w:p>
    <w:p w14:paraId="50F4AAB8" w14:textId="2917853E" w:rsidR="00500704" w:rsidRDefault="00500704" w:rsidP="00500704">
      <w:pPr>
        <w:rPr>
          <w:rFonts w:eastAsiaTheme="minorEastAsia"/>
        </w:rPr>
      </w:pPr>
      <w:r>
        <w:rPr>
          <w:rFonts w:eastAsiaTheme="minorEastAsia"/>
        </w:rPr>
        <w:t>Which can be simplified to</w:t>
      </w:r>
    </w:p>
    <w:p w14:paraId="55A3A88E" w14:textId="24DE991B" w:rsidR="00500704" w:rsidRPr="00500704" w:rsidRDefault="00500704" w:rsidP="005007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a</m:t>
          </m:r>
        </m:oMath>
      </m:oMathPara>
    </w:p>
    <w:p w14:paraId="0AA45CAE" w14:textId="730243E9" w:rsidR="00500704" w:rsidRPr="00500704" w:rsidRDefault="00500704" w:rsidP="00500704">
      <w:pPr>
        <w:rPr>
          <w:rFonts w:eastAsiaTheme="minorEastAsia"/>
        </w:rPr>
      </w:pPr>
      <w:r>
        <w:rPr>
          <w:rFonts w:eastAsiaTheme="minorEastAsia"/>
        </w:rPr>
        <w:t xml:space="preserve">Then substituting </w:t>
      </w:r>
      <w:proofErr w:type="spellStart"/>
      <w:r>
        <w:rPr>
          <w:rFonts w:eastAsiaTheme="minorEastAsia"/>
        </w:rPr>
        <w:t>F</w:t>
      </w:r>
      <w:r>
        <w:rPr>
          <w:rFonts w:eastAsiaTheme="minorEastAsia"/>
          <w:vertAlign w:val="subscript"/>
        </w:rPr>
        <w:t>x</w:t>
      </w:r>
      <w:proofErr w:type="spellEnd"/>
      <w:r>
        <w:rPr>
          <w:rFonts w:eastAsiaTheme="minorEastAsia"/>
        </w:rPr>
        <w:t xml:space="preserve"> and </w:t>
      </w:r>
      <w:proofErr w:type="spellStart"/>
      <w:r>
        <w:rPr>
          <w:rFonts w:eastAsiaTheme="minorEastAsia"/>
        </w:rPr>
        <w:t>F</w:t>
      </w:r>
      <w:r>
        <w:rPr>
          <w:rFonts w:eastAsiaTheme="minorEastAsia"/>
          <w:vertAlign w:val="subscript"/>
        </w:rPr>
        <w:t>net</w:t>
      </w:r>
      <w:proofErr w:type="spellEnd"/>
      <w:r>
        <w:rPr>
          <w:rFonts w:eastAsiaTheme="minorEastAsia"/>
        </w:rPr>
        <w:t>, we find that</w:t>
      </w:r>
    </w:p>
    <w:p w14:paraId="7F13A5DA" w14:textId="62481D73" w:rsidR="00500704" w:rsidRPr="0009727D" w:rsidRDefault="00500704" w:rsidP="005007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mg</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a</m:t>
          </m:r>
        </m:oMath>
      </m:oMathPara>
    </w:p>
    <w:p w14:paraId="039EB566" w14:textId="505A4BF0" w:rsidR="0009727D" w:rsidRDefault="0009727D" w:rsidP="0009727D">
      <w:pPr>
        <w:spacing w:after="0"/>
        <w:rPr>
          <w:rFonts w:eastAsiaTheme="minorEastAsia"/>
        </w:rPr>
      </w:pPr>
      <w:r>
        <w:rPr>
          <w:rFonts w:eastAsiaTheme="minorEastAsia"/>
        </w:rPr>
        <w:t>Which we then substitute, along with N, to arrive to the conclusion</w:t>
      </w:r>
    </w:p>
    <w:p w14:paraId="71DEDB06" w14:textId="2BB94E2C" w:rsidR="0009727D" w:rsidRPr="0009727D" w:rsidRDefault="0009727D" w:rsidP="00500704">
      <w:pPr>
        <w:rPr>
          <w:rFonts w:eastAsiaTheme="minorEastAsia"/>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μ</m:t>
              </m:r>
            </m:e>
            <m:sub>
              <m:r>
                <m:rPr>
                  <m:sty m:val="bi"/>
                </m:rPr>
                <w:rPr>
                  <w:rFonts w:ascii="Cambria Math" w:eastAsiaTheme="minorEastAsia" w:hAnsi="Cambria Math" w:cstheme="minorHAnsi"/>
                </w:rPr>
                <m:t>k</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m:rPr>
                  <m:sty m:val="bi"/>
                </m:rPr>
                <w:rPr>
                  <w:rFonts w:ascii="Cambria Math" w:eastAsiaTheme="minorEastAsia" w:hAnsi="Cambria Math" w:cstheme="minorHAnsi"/>
                </w:rPr>
                <m:t>mg-</m:t>
              </m:r>
              <m:d>
                <m:dPr>
                  <m:ctrlPr>
                    <w:rPr>
                      <w:rFonts w:ascii="Cambria Math" w:eastAsiaTheme="minorEastAsia" w:hAnsi="Cambria Math" w:cstheme="minorHAnsi"/>
                      <w:b/>
                      <w:i/>
                    </w:rPr>
                  </m:ctrlPr>
                </m:dPr>
                <m:e>
                  <m:r>
                    <m:rPr>
                      <m:sty m:val="bi"/>
                    </m:rPr>
                    <w:rPr>
                      <w:rFonts w:ascii="Cambria Math" w:eastAsiaTheme="minorEastAsia" w:hAnsi="Cambria Math" w:cstheme="minorHAnsi"/>
                    </w:rPr>
                    <m:t>M+m</m:t>
                  </m:r>
                </m:e>
              </m:d>
              <m:r>
                <m:rPr>
                  <m:sty m:val="bi"/>
                </m:rPr>
                <w:rPr>
                  <w:rFonts w:ascii="Cambria Math" w:eastAsiaTheme="minorEastAsia" w:hAnsi="Cambria Math" w:cstheme="minorHAnsi"/>
                </w:rPr>
                <m:t>a</m:t>
              </m:r>
            </m:num>
            <m:den>
              <m:r>
                <m:rPr>
                  <m:sty m:val="bi"/>
                </m:rPr>
                <w:rPr>
                  <w:rFonts w:ascii="Cambria Math" w:eastAsiaTheme="minorEastAsia" w:hAnsi="Cambria Math" w:cstheme="minorHAnsi"/>
                </w:rPr>
                <m:t>Mg</m:t>
              </m:r>
            </m:den>
          </m:f>
        </m:oMath>
      </m:oMathPara>
    </w:p>
    <w:p w14:paraId="05F05877" w14:textId="44224C68" w:rsidR="0009727D" w:rsidRDefault="0009727D" w:rsidP="00500704">
      <w:pPr>
        <w:rPr>
          <w:rFonts w:eastAsiaTheme="minorEastAsia"/>
        </w:rPr>
      </w:pPr>
      <w:r>
        <w:rPr>
          <w:rFonts w:eastAsiaTheme="minorEastAsia"/>
        </w:rPr>
        <w:t xml:space="preserve">This was how we arrived at the theoretical coefficients of kinetic friction for each trial. Taking </w:t>
      </w:r>
      <w:proofErr w:type="gramStart"/>
      <w:r>
        <w:rPr>
          <w:rFonts w:eastAsiaTheme="minorEastAsia"/>
        </w:rPr>
        <w:t>all of</w:t>
      </w:r>
      <w:proofErr w:type="gramEnd"/>
      <w:r>
        <w:rPr>
          <w:rFonts w:eastAsiaTheme="minorEastAsia"/>
        </w:rPr>
        <w:t xml:space="preserve"> the experimental coefficients into account, the statistics on the values are as follows.</w:t>
      </w:r>
    </w:p>
    <w:tbl>
      <w:tblPr>
        <w:tblW w:w="2938" w:type="dxa"/>
        <w:tblInd w:w="3205" w:type="dxa"/>
        <w:tblLook w:val="04A0" w:firstRow="1" w:lastRow="0" w:firstColumn="1" w:lastColumn="0" w:noHBand="0" w:noVBand="1"/>
      </w:tblPr>
      <w:tblGrid>
        <w:gridCol w:w="1885"/>
        <w:gridCol w:w="1053"/>
      </w:tblGrid>
      <w:tr w:rsidR="0009727D" w:rsidRPr="0009727D" w14:paraId="3C92F84B" w14:textId="77777777" w:rsidTr="00AF0F60">
        <w:trPr>
          <w:trHeight w:val="28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86754" w14:textId="40A29A24" w:rsidR="0009727D" w:rsidRPr="0009727D" w:rsidRDefault="00AF0F60" w:rsidP="0009727D">
            <w:pPr>
              <w:spacing w:after="0" w:line="240" w:lineRule="auto"/>
              <w:rPr>
                <w:rFonts w:ascii="Calibri" w:eastAsia="Times New Roman" w:hAnsi="Calibri" w:cs="Calibri"/>
                <w:color w:val="000000"/>
              </w:rPr>
            </w:pPr>
            <w:r>
              <w:rPr>
                <w:rFonts w:ascii="Calibri" w:eastAsia="Times New Roman" w:hAnsi="Calibri" w:cs="Calibri"/>
                <w:color w:val="000000"/>
              </w:rPr>
              <w:t xml:space="preserve">Wood </w:t>
            </w:r>
            <w:r w:rsidR="0009727D" w:rsidRPr="0009727D">
              <w:rPr>
                <w:rFonts w:ascii="Calibri" w:eastAsia="Times New Roman" w:hAnsi="Calibri" w:cs="Calibri"/>
                <w:color w:val="000000"/>
              </w:rPr>
              <w:t>µ</w:t>
            </w:r>
            <w:r w:rsidR="0009727D" w:rsidRPr="0009727D">
              <w:rPr>
                <w:rFonts w:ascii="Calibri" w:eastAsia="Times New Roman" w:hAnsi="Calibri" w:cs="Calibri"/>
                <w:color w:val="000000"/>
                <w:vertAlign w:val="subscript"/>
              </w:rPr>
              <w:t>k</w:t>
            </w:r>
            <w:r>
              <w:rPr>
                <w:rFonts w:ascii="Calibri" w:eastAsia="Times New Roman" w:hAnsi="Calibri" w:cs="Calibri"/>
                <w:color w:val="000000"/>
              </w:rPr>
              <w:t xml:space="preserve"> average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530CF72" w14:textId="77777777" w:rsidR="0009727D" w:rsidRPr="0009727D" w:rsidRDefault="0009727D" w:rsidP="0009727D">
            <w:pPr>
              <w:spacing w:after="0" w:line="240" w:lineRule="auto"/>
              <w:jc w:val="right"/>
              <w:rPr>
                <w:rFonts w:ascii="Calibri" w:eastAsia="Times New Roman" w:hAnsi="Calibri" w:cs="Calibri"/>
                <w:color w:val="000000"/>
              </w:rPr>
            </w:pPr>
            <w:r w:rsidRPr="0009727D">
              <w:rPr>
                <w:rFonts w:ascii="Calibri" w:eastAsia="Times New Roman" w:hAnsi="Calibri" w:cs="Calibri"/>
                <w:color w:val="000000"/>
              </w:rPr>
              <w:t>0.578254</w:t>
            </w:r>
          </w:p>
        </w:tc>
      </w:tr>
      <w:tr w:rsidR="0009727D" w:rsidRPr="0009727D" w14:paraId="08733D66" w14:textId="77777777" w:rsidTr="00AF0F60">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4C31B5" w14:textId="78D556A4" w:rsidR="0009727D" w:rsidRPr="0009727D" w:rsidRDefault="00AF0F60" w:rsidP="0009727D">
            <w:pPr>
              <w:spacing w:after="0" w:line="240" w:lineRule="auto"/>
              <w:rPr>
                <w:rFonts w:ascii="Calibri" w:eastAsia="Times New Roman" w:hAnsi="Calibri" w:cs="Calibri"/>
                <w:color w:val="000000"/>
                <w:vertAlign w:val="subscript"/>
              </w:rPr>
            </w:pPr>
            <w:proofErr w:type="spellStart"/>
            <w:r>
              <w:rPr>
                <w:rFonts w:ascii="Calibri" w:eastAsia="Times New Roman" w:hAnsi="Calibri" w:cs="Calibri"/>
                <w:color w:val="000000"/>
              </w:rPr>
              <w:t>σ</w:t>
            </w:r>
            <w:r>
              <w:rPr>
                <w:rFonts w:ascii="Calibri" w:eastAsia="Times New Roman" w:hAnsi="Calibri" w:cs="Calibri"/>
                <w:color w:val="000000"/>
                <w:vertAlign w:val="subscript"/>
              </w:rPr>
              <w:t>wood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1F1BCC24" w14:textId="77777777" w:rsidR="0009727D" w:rsidRPr="0009727D" w:rsidRDefault="0009727D" w:rsidP="0009727D">
            <w:pPr>
              <w:spacing w:after="0" w:line="240" w:lineRule="auto"/>
              <w:jc w:val="right"/>
              <w:rPr>
                <w:rFonts w:ascii="Calibri" w:eastAsia="Times New Roman" w:hAnsi="Calibri" w:cs="Calibri"/>
                <w:color w:val="000000"/>
              </w:rPr>
            </w:pPr>
            <w:r w:rsidRPr="0009727D">
              <w:rPr>
                <w:rFonts w:ascii="Calibri" w:eastAsia="Times New Roman" w:hAnsi="Calibri" w:cs="Calibri"/>
                <w:color w:val="000000"/>
              </w:rPr>
              <w:t>0.04638</w:t>
            </w:r>
          </w:p>
        </w:tc>
      </w:tr>
      <w:tr w:rsidR="0009727D" w:rsidRPr="0009727D" w14:paraId="7FB32A4C" w14:textId="77777777" w:rsidTr="00AF0F60">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072DFF" w14:textId="683EA432" w:rsidR="0009727D" w:rsidRPr="0009727D" w:rsidRDefault="00AF0F60" w:rsidP="0009727D">
            <w:pPr>
              <w:spacing w:after="0" w:line="240" w:lineRule="auto"/>
              <w:rPr>
                <w:rFonts w:ascii="Calibri" w:eastAsia="Times New Roman" w:hAnsi="Calibri" w:cs="Calibri"/>
                <w:color w:val="000000"/>
              </w:rPr>
            </w:pPr>
            <w:r>
              <w:rPr>
                <w:rFonts w:ascii="Calibri" w:eastAsia="Times New Roman" w:hAnsi="Calibri" w:cs="Calibri"/>
                <w:color w:val="000000"/>
              </w:rPr>
              <w:t xml:space="preserve">Felt </w:t>
            </w:r>
            <w:r w:rsidR="0009727D" w:rsidRPr="0009727D">
              <w:rPr>
                <w:rFonts w:ascii="Calibri" w:eastAsia="Times New Roman" w:hAnsi="Calibri" w:cs="Calibri"/>
                <w:color w:val="000000"/>
              </w:rPr>
              <w:t>µ</w:t>
            </w:r>
            <w:r w:rsidR="0009727D" w:rsidRPr="0009727D">
              <w:rPr>
                <w:rFonts w:ascii="Calibri" w:eastAsia="Times New Roman" w:hAnsi="Calibri" w:cs="Calibri"/>
                <w:color w:val="000000"/>
                <w:vertAlign w:val="subscript"/>
              </w:rPr>
              <w:t>k</w:t>
            </w:r>
            <w:r>
              <w:rPr>
                <w:rFonts w:ascii="Calibri" w:eastAsia="Times New Roman" w:hAnsi="Calibri" w:cs="Calibri"/>
                <w:color w:val="000000"/>
              </w:rPr>
              <w:t xml:space="preserve"> average</w:t>
            </w:r>
          </w:p>
        </w:tc>
        <w:tc>
          <w:tcPr>
            <w:tcW w:w="1053" w:type="dxa"/>
            <w:tcBorders>
              <w:top w:val="nil"/>
              <w:left w:val="nil"/>
              <w:bottom w:val="single" w:sz="4" w:space="0" w:color="auto"/>
              <w:right w:val="single" w:sz="4" w:space="0" w:color="auto"/>
            </w:tcBorders>
            <w:shd w:val="clear" w:color="auto" w:fill="auto"/>
            <w:noWrap/>
            <w:vAlign w:val="bottom"/>
            <w:hideMark/>
          </w:tcPr>
          <w:p w14:paraId="567C7577" w14:textId="77777777" w:rsidR="0009727D" w:rsidRPr="0009727D" w:rsidRDefault="0009727D" w:rsidP="0009727D">
            <w:pPr>
              <w:spacing w:after="0" w:line="240" w:lineRule="auto"/>
              <w:jc w:val="right"/>
              <w:rPr>
                <w:rFonts w:ascii="Calibri" w:eastAsia="Times New Roman" w:hAnsi="Calibri" w:cs="Calibri"/>
                <w:color w:val="000000"/>
              </w:rPr>
            </w:pPr>
            <w:r w:rsidRPr="0009727D">
              <w:rPr>
                <w:rFonts w:ascii="Calibri" w:eastAsia="Times New Roman" w:hAnsi="Calibri" w:cs="Calibri"/>
                <w:color w:val="000000"/>
              </w:rPr>
              <w:t>0.397832</w:t>
            </w:r>
          </w:p>
        </w:tc>
      </w:tr>
      <w:tr w:rsidR="0009727D" w:rsidRPr="0009727D" w14:paraId="4B1FFC36" w14:textId="77777777" w:rsidTr="00AF0F60">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76A9E2C" w14:textId="673E9017" w:rsidR="0009727D" w:rsidRPr="0009727D" w:rsidRDefault="00AF0F60" w:rsidP="0009727D">
            <w:pPr>
              <w:spacing w:after="0" w:line="240" w:lineRule="auto"/>
              <w:rPr>
                <w:rFonts w:ascii="Calibri" w:eastAsia="Times New Roman" w:hAnsi="Calibri" w:cs="Calibri"/>
                <w:color w:val="000000"/>
                <w:vertAlign w:val="subscript"/>
              </w:rPr>
            </w:pPr>
            <w:proofErr w:type="spellStart"/>
            <w:r>
              <w:rPr>
                <w:rFonts w:ascii="Calibri" w:eastAsia="Times New Roman" w:hAnsi="Calibri" w:cs="Calibri"/>
                <w:color w:val="000000"/>
              </w:rPr>
              <w:t>σ</w:t>
            </w:r>
            <w:r>
              <w:rPr>
                <w:rFonts w:ascii="Calibri" w:eastAsia="Times New Roman" w:hAnsi="Calibri" w:cs="Calibri"/>
                <w:color w:val="000000"/>
                <w:vertAlign w:val="subscript"/>
              </w:rPr>
              <w:t>felt</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7042BB7F" w14:textId="77777777" w:rsidR="0009727D" w:rsidRPr="0009727D" w:rsidRDefault="0009727D" w:rsidP="0009727D">
            <w:pPr>
              <w:spacing w:after="0" w:line="240" w:lineRule="auto"/>
              <w:jc w:val="right"/>
              <w:rPr>
                <w:rFonts w:ascii="Calibri" w:eastAsia="Times New Roman" w:hAnsi="Calibri" w:cs="Calibri"/>
                <w:color w:val="000000"/>
              </w:rPr>
            </w:pPr>
            <w:r w:rsidRPr="0009727D">
              <w:rPr>
                <w:rFonts w:ascii="Calibri" w:eastAsia="Times New Roman" w:hAnsi="Calibri" w:cs="Calibri"/>
                <w:color w:val="000000"/>
              </w:rPr>
              <w:t>0.003605</w:t>
            </w:r>
          </w:p>
        </w:tc>
      </w:tr>
    </w:tbl>
    <w:p w14:paraId="72DA150F" w14:textId="662AB478" w:rsidR="0009727D" w:rsidRDefault="0009727D" w:rsidP="00500704">
      <w:pPr>
        <w:rPr>
          <w:rFonts w:eastAsiaTheme="minorEastAsia"/>
        </w:rPr>
      </w:pPr>
    </w:p>
    <w:p w14:paraId="0F5A51F0" w14:textId="4881F5D4" w:rsidR="00AF0F60" w:rsidRDefault="00AF0F60" w:rsidP="00500704">
      <w:pPr>
        <w:rPr>
          <w:rFonts w:eastAsiaTheme="minorEastAsia"/>
        </w:rPr>
      </w:pPr>
      <w:r>
        <w:rPr>
          <w:rFonts w:eastAsiaTheme="minorEastAsia"/>
        </w:rPr>
        <w:t>We can plot the results of Table 5-1 on scatter plots to get visual representations of the kinetic coefficients.</w:t>
      </w:r>
    </w:p>
    <w:p w14:paraId="3CC09105" w14:textId="1AE8CF0D" w:rsidR="00AF0F60" w:rsidRPr="00500704" w:rsidRDefault="00AF0F60" w:rsidP="00AF0F60">
      <w:pPr>
        <w:spacing w:after="0"/>
        <w:rPr>
          <w:rFonts w:eastAsiaTheme="minorEastAsia"/>
        </w:rPr>
      </w:pPr>
      <w:r>
        <w:rPr>
          <w:noProof/>
        </w:rPr>
        <w:drawing>
          <wp:inline distT="0" distB="0" distL="0" distR="0" wp14:anchorId="705BDF91" wp14:editId="0F9CA036">
            <wp:extent cx="4572000" cy="2965133"/>
            <wp:effectExtent l="0" t="0" r="0" b="6985"/>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F0413A8" w14:textId="6BF73679" w:rsidR="00500704" w:rsidRDefault="00AF0F60" w:rsidP="00500704">
      <w:pPr>
        <w:rPr>
          <w:rFonts w:eastAsiaTheme="minorEastAsia"/>
          <w:sz w:val="16"/>
          <w:szCs w:val="16"/>
        </w:rPr>
      </w:pPr>
      <w:r>
        <w:rPr>
          <w:rFonts w:eastAsiaTheme="minorEastAsia"/>
          <w:b/>
          <w:sz w:val="16"/>
          <w:szCs w:val="16"/>
        </w:rPr>
        <w:t xml:space="preserve">Figure 5-1. </w:t>
      </w:r>
      <w:r>
        <w:rPr>
          <w:rFonts w:eastAsiaTheme="minorEastAsia"/>
          <w:sz w:val="16"/>
          <w:szCs w:val="16"/>
        </w:rPr>
        <w:t>Regressed scatter plot and trendline for the trial data on the wood side of the block.</w:t>
      </w:r>
    </w:p>
    <w:p w14:paraId="05F1C063" w14:textId="19D747CC" w:rsidR="00AF0F60" w:rsidRPr="00AF0F60" w:rsidRDefault="00AF0F60" w:rsidP="00AF0F60">
      <w:pPr>
        <w:spacing w:after="0"/>
        <w:rPr>
          <w:rFonts w:eastAsiaTheme="minorEastAsia"/>
          <w:sz w:val="16"/>
          <w:szCs w:val="16"/>
        </w:rPr>
      </w:pPr>
      <w:r>
        <w:rPr>
          <w:noProof/>
        </w:rPr>
        <w:drawing>
          <wp:inline distT="0" distB="0" distL="0" distR="0" wp14:anchorId="72EA22CA" wp14:editId="1B459CBE">
            <wp:extent cx="4572000" cy="3066097"/>
            <wp:effectExtent l="0" t="0" r="0" b="127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8460A2" w14:textId="00BA3602" w:rsidR="00500704" w:rsidRDefault="00AF0F60" w:rsidP="00500704">
      <w:pPr>
        <w:rPr>
          <w:sz w:val="16"/>
          <w:szCs w:val="16"/>
        </w:rPr>
      </w:pPr>
      <w:r>
        <w:rPr>
          <w:b/>
          <w:sz w:val="16"/>
          <w:szCs w:val="16"/>
        </w:rPr>
        <w:t xml:space="preserve">Figure 5-2. </w:t>
      </w:r>
      <w:r>
        <w:rPr>
          <w:sz w:val="16"/>
          <w:szCs w:val="16"/>
        </w:rPr>
        <w:t>The same data, but for the felt side of the block.</w:t>
      </w:r>
    </w:p>
    <w:p w14:paraId="02B696B7" w14:textId="0D2B6DFD" w:rsidR="00AF0F60" w:rsidRDefault="00CE71F7" w:rsidP="00B70C4D">
      <w:pPr>
        <w:spacing w:after="0" w:line="240" w:lineRule="auto"/>
        <w:rPr>
          <w:rFonts w:ascii="Calibri" w:eastAsia="Times New Roman" w:hAnsi="Calibri" w:cs="Calibri"/>
          <w:color w:val="000000"/>
        </w:rPr>
      </w:pPr>
      <w:r>
        <w:t xml:space="preserve">The standard deviations on the regressed trendlines are </w:t>
      </w:r>
      <w:proofErr w:type="spellStart"/>
      <w:r w:rsidR="00B70C4D">
        <w:rPr>
          <w:rFonts w:cstheme="minorHAnsi"/>
        </w:rPr>
        <w:t>σ</w:t>
      </w:r>
      <w:r w:rsidR="00B70C4D">
        <w:rPr>
          <w:rFonts w:cstheme="minorHAnsi"/>
          <w:vertAlign w:val="subscript"/>
        </w:rPr>
        <w:t>Wood</w:t>
      </w:r>
      <w:proofErr w:type="spellEnd"/>
      <w:r w:rsidR="00B70C4D">
        <w:rPr>
          <w:rFonts w:cstheme="minorHAnsi"/>
        </w:rPr>
        <w:t xml:space="preserve"> = </w:t>
      </w:r>
      <w:r w:rsidR="00B70C4D" w:rsidRPr="00B70C4D">
        <w:rPr>
          <w:rFonts w:ascii="Calibri" w:eastAsia="Times New Roman" w:hAnsi="Calibri" w:cs="Calibri"/>
          <w:color w:val="000000"/>
        </w:rPr>
        <w:t>0.06473969</w:t>
      </w:r>
      <w:r w:rsidR="00B70C4D">
        <w:rPr>
          <w:rFonts w:ascii="Calibri" w:eastAsia="Times New Roman" w:hAnsi="Calibri" w:cs="Calibri"/>
          <w:color w:val="000000"/>
        </w:rPr>
        <w:t xml:space="preserve"> </w:t>
      </w:r>
      <w:r w:rsidR="00B70C4D">
        <w:t xml:space="preserve">and </w:t>
      </w:r>
      <w:proofErr w:type="spellStart"/>
      <w:r w:rsidR="00B70C4D">
        <w:rPr>
          <w:rFonts w:cstheme="minorHAnsi"/>
        </w:rPr>
        <w:t>σ</w:t>
      </w:r>
      <w:r w:rsidR="00B70C4D">
        <w:rPr>
          <w:vertAlign w:val="subscript"/>
        </w:rPr>
        <w:t>Felt</w:t>
      </w:r>
      <w:proofErr w:type="spellEnd"/>
      <w:r w:rsidR="00B70C4D">
        <w:t xml:space="preserve"> = </w:t>
      </w:r>
      <w:r w:rsidR="00B70C4D" w:rsidRPr="00B70C4D">
        <w:rPr>
          <w:rFonts w:ascii="Calibri" w:eastAsia="Times New Roman" w:hAnsi="Calibri" w:cs="Calibri"/>
          <w:color w:val="000000"/>
        </w:rPr>
        <w:t>0.007412752</w:t>
      </w:r>
      <w:r w:rsidR="00B70C4D">
        <w:rPr>
          <w:rFonts w:ascii="Calibri" w:eastAsia="Times New Roman" w:hAnsi="Calibri" w:cs="Calibri"/>
          <w:color w:val="000000"/>
        </w:rPr>
        <w:t>.</w:t>
      </w:r>
    </w:p>
    <w:p w14:paraId="562728E6" w14:textId="3758DCEB" w:rsidR="00B70C4D" w:rsidRDefault="00B70C4D" w:rsidP="00B70C4D">
      <w:pPr>
        <w:spacing w:after="0" w:line="240" w:lineRule="auto"/>
        <w:rPr>
          <w:rFonts w:ascii="Calibri" w:eastAsia="Times New Roman" w:hAnsi="Calibri" w:cs="Calibri"/>
          <w:color w:val="000000"/>
        </w:rPr>
      </w:pPr>
    </w:p>
    <w:p w14:paraId="671FE348" w14:textId="6B87C152" w:rsidR="00B70C4D" w:rsidRDefault="00B70C4D" w:rsidP="00B70C4D">
      <w:pPr>
        <w:spacing w:after="0" w:line="240" w:lineRule="auto"/>
        <w:rPr>
          <w:rFonts w:ascii="Calibri" w:eastAsia="Times New Roman" w:hAnsi="Calibri" w:cs="Calibri"/>
          <w:color w:val="000000"/>
        </w:rPr>
      </w:pPr>
      <w:r>
        <w:rPr>
          <w:rFonts w:ascii="Calibri" w:eastAsia="Times New Roman" w:hAnsi="Calibri" w:cs="Calibri"/>
          <w:color w:val="000000"/>
        </w:rPr>
        <w:t>The results for the kinetic coefficient on both the wood and the felt sides barely agree within one deviation, if using the regression deviation, but they make it.</w:t>
      </w:r>
    </w:p>
    <w:p w14:paraId="5210517C" w14:textId="5712F510" w:rsidR="00B70C4D" w:rsidRDefault="00B70C4D" w:rsidP="00B70C4D">
      <w:pPr>
        <w:spacing w:after="0" w:line="240" w:lineRule="auto"/>
        <w:rPr>
          <w:rFonts w:ascii="Calibri" w:eastAsia="Times New Roman" w:hAnsi="Calibri" w:cs="Calibri"/>
          <w:color w:val="000000"/>
        </w:rPr>
      </w:pPr>
    </w:p>
    <w:p w14:paraId="0D5039B0" w14:textId="4B53C7A5" w:rsidR="00B70C4D" w:rsidRDefault="00B70C4D" w:rsidP="00B70C4D">
      <w:pPr>
        <w:spacing w:after="0" w:line="240" w:lineRule="auto"/>
        <w:rPr>
          <w:rFonts w:ascii="Calibri" w:eastAsia="Times New Roman" w:hAnsi="Calibri" w:cs="Calibri"/>
          <w:b/>
          <w:color w:val="000000"/>
        </w:rPr>
      </w:pPr>
      <w:r>
        <w:rPr>
          <w:rFonts w:ascii="Calibri" w:eastAsia="Times New Roman" w:hAnsi="Calibri" w:cs="Calibri"/>
          <w:b/>
          <w:color w:val="000000"/>
        </w:rPr>
        <w:t>Procedure B</w:t>
      </w:r>
    </w:p>
    <w:p w14:paraId="681EE5D2" w14:textId="7D9E01A0" w:rsidR="00B70C4D" w:rsidRDefault="00B70C4D" w:rsidP="00B70C4D">
      <w:pPr>
        <w:spacing w:after="0" w:line="240" w:lineRule="auto"/>
        <w:rPr>
          <w:rFonts w:ascii="Calibri" w:eastAsia="Times New Roman" w:hAnsi="Calibri" w:cs="Calibri"/>
          <w:color w:val="000000"/>
        </w:rPr>
      </w:pPr>
      <w:r>
        <w:rPr>
          <w:rFonts w:ascii="Calibri" w:eastAsia="Times New Roman" w:hAnsi="Calibri" w:cs="Calibri"/>
          <w:color w:val="000000"/>
        </w:rPr>
        <w:tab/>
      </w:r>
    </w:p>
    <w:p w14:paraId="31B14891" w14:textId="7CF77889" w:rsidR="00B70C4D" w:rsidRDefault="00B70C4D" w:rsidP="00B70C4D">
      <w:pPr>
        <w:spacing w:after="0" w:line="240" w:lineRule="auto"/>
        <w:rPr>
          <w:rFonts w:ascii="Calibri" w:eastAsia="Times New Roman" w:hAnsi="Calibri" w:cs="Calibri"/>
          <w:color w:val="000000"/>
        </w:rPr>
      </w:pPr>
      <w:r>
        <w:rPr>
          <w:rFonts w:ascii="Calibri" w:eastAsia="Times New Roman" w:hAnsi="Calibri" w:cs="Calibri"/>
          <w:color w:val="000000"/>
        </w:rPr>
        <w:tab/>
        <w:t>Given Eq. 5-3, simple trigonometry allows us to derive an easy method for calculating the coefficient of static friction. The trigonometric ratio tangent can be expresse</w:t>
      </w:r>
      <w:r w:rsidR="002C60E7">
        <w:rPr>
          <w:rFonts w:ascii="Calibri" w:eastAsia="Times New Roman" w:hAnsi="Calibri" w:cs="Calibri"/>
          <w:color w:val="000000"/>
        </w:rPr>
        <w:t>d</w:t>
      </w:r>
      <w:r>
        <w:rPr>
          <w:rFonts w:ascii="Calibri" w:eastAsia="Times New Roman" w:hAnsi="Calibri" w:cs="Calibri"/>
          <w:color w:val="000000"/>
        </w:rPr>
        <w:t xml:space="preserve"> as</w:t>
      </w:r>
    </w:p>
    <w:p w14:paraId="6B0149FF" w14:textId="3CD82C09" w:rsidR="00B70C4D" w:rsidRPr="002C60E7" w:rsidRDefault="00B70C4D" w:rsidP="00B70C4D">
      <w:pPr>
        <w:spacing w:after="0" w:line="240" w:lineRule="auto"/>
        <w:rPr>
          <w:rFonts w:ascii="Calibri" w:eastAsia="Times New Roman" w:hAnsi="Calibri" w:cs="Calibri"/>
          <w:color w:val="000000"/>
        </w:rPr>
      </w:pPr>
      <m:oMathPara>
        <m:oMath>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tan</m:t>
              </m:r>
            </m:fName>
            <m:e>
              <m:d>
                <m:dPr>
                  <m:ctrlPr>
                    <w:rPr>
                      <w:rFonts w:ascii="Cambria Math" w:eastAsia="Times New Roman" w:hAnsi="Cambria Math" w:cs="Calibri"/>
                      <w:i/>
                      <w:color w:val="000000"/>
                    </w:rPr>
                  </m:ctrlPr>
                </m:dPr>
                <m:e>
                  <m:r>
                    <w:rPr>
                      <w:rFonts w:ascii="Cambria Math" w:eastAsia="Times New Roman" w:hAnsi="Cambria Math" w:cs="Calibri"/>
                      <w:color w:val="000000"/>
                    </w:rPr>
                    <m:t>θ</m:t>
                  </m:r>
                </m:e>
              </m:d>
            </m:e>
          </m:func>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y</m:t>
              </m:r>
            </m:num>
            <m:den>
              <m:r>
                <w:rPr>
                  <w:rFonts w:ascii="Cambria Math" w:eastAsia="Times New Roman" w:hAnsi="Cambria Math" w:cs="Calibri"/>
                  <w:color w:val="000000"/>
                </w:rPr>
                <m:t>x</m:t>
              </m:r>
            </m:den>
          </m:f>
        </m:oMath>
      </m:oMathPara>
    </w:p>
    <w:p w14:paraId="4C1E304F" w14:textId="54803954" w:rsidR="002C60E7" w:rsidRDefault="002C60E7" w:rsidP="00B70C4D">
      <w:pPr>
        <w:spacing w:after="0" w:line="240" w:lineRule="auto"/>
        <w:rPr>
          <w:rFonts w:ascii="Calibri" w:eastAsia="Times New Roman" w:hAnsi="Calibri" w:cs="Calibri"/>
          <w:color w:val="000000"/>
        </w:rPr>
      </w:pPr>
      <w:r>
        <w:rPr>
          <w:rFonts w:ascii="Calibri" w:eastAsia="Times New Roman" w:hAnsi="Calibri" w:cs="Calibri"/>
          <w:color w:val="000000"/>
        </w:rPr>
        <w:t xml:space="preserve">If we consider that the height at which the block starts to slide is the </w:t>
      </w:r>
      <w:r>
        <w:rPr>
          <w:rFonts w:ascii="Calibri" w:eastAsia="Times New Roman" w:hAnsi="Calibri" w:cs="Calibri"/>
          <w:i/>
          <w:color w:val="000000"/>
        </w:rPr>
        <w:t>y</w:t>
      </w:r>
      <w:r>
        <w:rPr>
          <w:rFonts w:ascii="Calibri" w:eastAsia="Times New Roman" w:hAnsi="Calibri" w:cs="Calibri"/>
          <w:color w:val="000000"/>
        </w:rPr>
        <w:t xml:space="preserve"> in our triangle, and the length of the track is the x, then</w:t>
      </w:r>
    </w:p>
    <w:p w14:paraId="56243397" w14:textId="69D62CFA" w:rsidR="002C60E7" w:rsidRPr="002C60E7" w:rsidRDefault="002C60E7" w:rsidP="00B70C4D">
      <w:pPr>
        <w:spacing w:after="0" w:line="240" w:lineRule="auto"/>
        <w:rPr>
          <w:rFonts w:ascii="Calibri" w:eastAsia="Times New Roman" w:hAnsi="Calibri" w:cs="Calibri"/>
          <w:color w:val="000000"/>
        </w:rPr>
      </w:pPr>
      <m:oMathPara>
        <m:oMath>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sin</m:t>
              </m:r>
            </m:fName>
            <m:e>
              <m:r>
                <w:rPr>
                  <w:rFonts w:ascii="Cambria Math" w:eastAsia="Times New Roman" w:hAnsi="Cambria Math" w:cs="Calibri"/>
                  <w:color w:val="000000"/>
                </w:rPr>
                <m:t>θ</m:t>
              </m:r>
            </m:e>
          </m:func>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f</m:t>
              </m:r>
            </m:e>
            <m:sub>
              <m:r>
                <w:rPr>
                  <w:rFonts w:ascii="Cambria Math" w:eastAsia="Times New Roman" w:hAnsi="Cambria Math" w:cs="Calibri"/>
                  <w:color w:val="000000"/>
                </w:rPr>
                <m:t>s</m:t>
              </m:r>
            </m:sub>
          </m:sSub>
        </m:oMath>
      </m:oMathPara>
    </w:p>
    <w:p w14:paraId="58885ECA" w14:textId="18FCBAEE" w:rsidR="002C60E7" w:rsidRDefault="002C60E7" w:rsidP="00B70C4D">
      <w:pPr>
        <w:spacing w:after="0" w:line="240" w:lineRule="auto"/>
        <w:rPr>
          <w:rFonts w:ascii="Calibri" w:eastAsia="Times New Roman" w:hAnsi="Calibri" w:cs="Calibri"/>
          <w:color w:val="000000"/>
        </w:rPr>
      </w:pPr>
      <w:r>
        <w:rPr>
          <w:rFonts w:ascii="Calibri" w:eastAsia="Times New Roman" w:hAnsi="Calibri" w:cs="Calibri"/>
          <w:color w:val="000000"/>
        </w:rPr>
        <w:t>Because it gives us the angle at which the block starts to move, and</w:t>
      </w:r>
    </w:p>
    <w:p w14:paraId="7B0448D0" w14:textId="65BBCD4C" w:rsidR="002C60E7" w:rsidRPr="002C60E7" w:rsidRDefault="002C60E7" w:rsidP="00B70C4D">
      <w:pPr>
        <w:spacing w:after="0" w:line="240" w:lineRule="auto"/>
        <w:rPr>
          <w:rFonts w:ascii="Calibri" w:eastAsia="Times New Roman" w:hAnsi="Calibri" w:cs="Calibri"/>
          <w:color w:val="000000"/>
        </w:rPr>
      </w:pPr>
      <m:oMathPara>
        <m:oMath>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cos</m:t>
              </m:r>
            </m:fName>
            <m:e>
              <m:r>
                <w:rPr>
                  <w:rFonts w:ascii="Cambria Math" w:eastAsia="Times New Roman" w:hAnsi="Cambria Math" w:cs="Calibri"/>
                  <w:color w:val="000000"/>
                </w:rPr>
                <m:t>θ</m:t>
              </m:r>
            </m:e>
          </m:func>
          <m:r>
            <w:rPr>
              <w:rFonts w:ascii="Cambria Math" w:eastAsia="Times New Roman" w:hAnsi="Cambria Math" w:cs="Calibri"/>
              <w:color w:val="000000"/>
            </w:rPr>
            <m:t>=N</m:t>
          </m:r>
        </m:oMath>
      </m:oMathPara>
    </w:p>
    <w:p w14:paraId="70BFD88A" w14:textId="027CE4EB" w:rsidR="002C60E7" w:rsidRDefault="002C60E7" w:rsidP="00B70C4D">
      <w:pPr>
        <w:spacing w:after="0" w:line="240" w:lineRule="auto"/>
        <w:rPr>
          <w:rFonts w:ascii="Calibri" w:eastAsia="Times New Roman" w:hAnsi="Calibri" w:cs="Calibri"/>
          <w:color w:val="000000"/>
        </w:rPr>
      </w:pPr>
      <w:r>
        <w:rPr>
          <w:rFonts w:ascii="Calibri" w:eastAsia="Times New Roman" w:hAnsi="Calibri" w:cs="Calibri"/>
          <w:color w:val="000000"/>
        </w:rPr>
        <w:t>These can be substituted into Eq. 5-3 to give us the equation</w:t>
      </w:r>
    </w:p>
    <w:p w14:paraId="0C66AF91" w14:textId="39C4A6E3" w:rsidR="002C60E7" w:rsidRPr="002C60E7" w:rsidRDefault="002C60E7" w:rsidP="00B70C4D">
      <w:pPr>
        <w:spacing w:after="0" w:line="240" w:lineRule="auto"/>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s</m:t>
              </m:r>
            </m:sub>
          </m:sSub>
          <m:r>
            <w:rPr>
              <w:rFonts w:ascii="Cambria Math" w:eastAsia="Times New Roman" w:hAnsi="Cambria Math" w:cs="Calibri"/>
              <w:color w:val="000000"/>
            </w:rPr>
            <m:t>=</m:t>
          </m:r>
          <m:f>
            <m:fPr>
              <m:ctrlPr>
                <w:rPr>
                  <w:rFonts w:ascii="Cambria Math" w:eastAsia="Times New Roman" w:hAnsi="Cambria Math" w:cs="Calibri"/>
                  <w:i/>
                  <w:color w:val="000000"/>
                </w:rPr>
              </m:ctrlPr>
            </m:fPr>
            <m:num>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sin</m:t>
                  </m:r>
                </m:fName>
                <m:e>
                  <m:r>
                    <w:rPr>
                      <w:rFonts w:ascii="Cambria Math" w:eastAsia="Times New Roman" w:hAnsi="Cambria Math" w:cs="Calibri"/>
                      <w:color w:val="000000"/>
                    </w:rPr>
                    <m:t>θ</m:t>
                  </m:r>
                </m:e>
              </m:func>
            </m:num>
            <m:den>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cos</m:t>
                  </m:r>
                </m:fName>
                <m:e>
                  <m:r>
                    <w:rPr>
                      <w:rFonts w:ascii="Cambria Math" w:eastAsia="Times New Roman" w:hAnsi="Cambria Math" w:cs="Calibri"/>
                      <w:color w:val="000000"/>
                    </w:rPr>
                    <m:t>θ</m:t>
                  </m:r>
                </m:e>
              </m:func>
            </m:den>
          </m:f>
        </m:oMath>
      </m:oMathPara>
    </w:p>
    <w:p w14:paraId="48432257" w14:textId="055FD51D" w:rsidR="002C60E7" w:rsidRDefault="002C60E7" w:rsidP="00B70C4D">
      <w:pPr>
        <w:spacing w:after="0" w:line="240" w:lineRule="auto"/>
        <w:rPr>
          <w:rFonts w:ascii="Calibri" w:eastAsia="Times New Roman" w:hAnsi="Calibri" w:cs="Calibri"/>
          <w:color w:val="000000"/>
        </w:rPr>
      </w:pPr>
      <w:r>
        <w:rPr>
          <w:rFonts w:ascii="Calibri" w:eastAsia="Times New Roman" w:hAnsi="Calibri" w:cs="Calibri"/>
          <w:color w:val="000000"/>
        </w:rPr>
        <w:t>Which simplifies to</w:t>
      </w:r>
    </w:p>
    <w:p w14:paraId="5C3AF59D" w14:textId="2D3ED625" w:rsidR="002C60E7" w:rsidRDefault="002C60E7" w:rsidP="002C60E7">
      <w:pPr>
        <w:rPr>
          <w:rFonts w:cstheme="minorHAnsi"/>
        </w:rPr>
      </w:pPr>
      <w:r>
        <w:rPr>
          <w:rFonts w:cstheme="minorHAnsi"/>
        </w:rPr>
        <w:tab/>
      </w:r>
      <m:oMath>
        <m:sSub>
          <m:sSubPr>
            <m:ctrlPr>
              <w:rPr>
                <w:rFonts w:ascii="Cambria Math" w:hAnsi="Cambria Math" w:cstheme="minorHAnsi"/>
                <w:b/>
                <w:i/>
              </w:rPr>
            </m:ctrlPr>
          </m:sSubPr>
          <m:e>
            <m:r>
              <m:rPr>
                <m:sty m:val="bi"/>
              </m:rPr>
              <w:rPr>
                <w:rFonts w:ascii="Cambria Math" w:hAnsi="Cambria Math" w:cstheme="minorHAnsi"/>
              </w:rPr>
              <m:t>μ</m:t>
            </m:r>
          </m:e>
          <m:sub>
            <m:r>
              <m:rPr>
                <m:sty m:val="bi"/>
              </m:rPr>
              <w:rPr>
                <w:rFonts w:ascii="Cambria Math" w:hAnsi="Cambria Math" w:cstheme="minorHAnsi"/>
              </w:rPr>
              <m:t>s</m:t>
            </m:r>
          </m:sub>
        </m:sSub>
        <m:r>
          <m:rPr>
            <m:sty m:val="bi"/>
          </m:rPr>
          <w:rPr>
            <w:rFonts w:ascii="Cambria Math" w:hAnsi="Cambria Math" w:cstheme="minorHAnsi"/>
          </w:rPr>
          <m:t>=</m:t>
        </m:r>
        <m:func>
          <m:funcPr>
            <m:ctrlPr>
              <w:rPr>
                <w:rFonts w:ascii="Cambria Math" w:hAnsi="Cambria Math" w:cstheme="minorHAnsi"/>
                <w:b/>
                <w:i/>
              </w:rPr>
            </m:ctrlPr>
          </m:funcPr>
          <m:fName>
            <m:r>
              <m:rPr>
                <m:sty m:val="b"/>
              </m:rPr>
              <w:rPr>
                <w:rFonts w:ascii="Cambria Math" w:hAnsi="Cambria Math" w:cstheme="minorHAnsi"/>
              </w:rPr>
              <m:t>tan</m:t>
            </m:r>
          </m:fName>
          <m:e>
            <m:r>
              <m:rPr>
                <m:sty m:val="bi"/>
              </m:rPr>
              <w:rPr>
                <w:rFonts w:ascii="Cambria Math" w:hAnsi="Cambria Math" w:cstheme="minorHAnsi"/>
              </w:rPr>
              <m:t>θ</m:t>
            </m:r>
          </m:e>
        </m:func>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5-5</w:t>
      </w:r>
    </w:p>
    <w:p w14:paraId="53E0CF14" w14:textId="77777777" w:rsidR="00C83745" w:rsidRDefault="00C83745">
      <w:pPr>
        <w:spacing w:after="160" w:line="259" w:lineRule="auto"/>
        <w:rPr>
          <w:rFonts w:ascii="Calibri" w:eastAsia="Times New Roman" w:hAnsi="Calibri" w:cs="Calibri"/>
          <w:color w:val="000000"/>
        </w:rPr>
      </w:pPr>
      <w:r>
        <w:rPr>
          <w:rFonts w:ascii="Calibri" w:eastAsia="Times New Roman" w:hAnsi="Calibri" w:cs="Calibri"/>
          <w:color w:val="000000"/>
        </w:rPr>
        <w:br w:type="page"/>
      </w:r>
    </w:p>
    <w:p w14:paraId="7FFC0E8E" w14:textId="18AA2F2F" w:rsidR="00C83745" w:rsidRDefault="00246BAE" w:rsidP="00B70C4D">
      <w:pPr>
        <w:spacing w:after="0" w:line="240" w:lineRule="auto"/>
        <w:rPr>
          <w:rFonts w:ascii="Calibri" w:eastAsia="Times New Roman" w:hAnsi="Calibri" w:cs="Calibri"/>
          <w:color w:val="000000"/>
        </w:rPr>
      </w:pPr>
      <w:r>
        <w:rPr>
          <w:rFonts w:ascii="Calibri" w:eastAsia="Times New Roman" w:hAnsi="Calibri" w:cs="Calibri"/>
          <w:color w:val="000000"/>
        </w:rPr>
        <w:t>Using this identity, and the measurements taken over the trials of Procedure B</w:t>
      </w:r>
      <w:r w:rsidR="00C83745">
        <w:rPr>
          <w:rFonts w:ascii="Calibri" w:eastAsia="Times New Roman" w:hAnsi="Calibri" w:cs="Calibri"/>
          <w:color w:val="000000"/>
        </w:rPr>
        <w:t>, we found the coefficients seen in Table 5-2. Analysis of the data shows the following results:</w:t>
      </w:r>
    </w:p>
    <w:tbl>
      <w:tblPr>
        <w:tblW w:w="2153" w:type="dxa"/>
        <w:tblLook w:val="04A0" w:firstRow="1" w:lastRow="0" w:firstColumn="1" w:lastColumn="0" w:noHBand="0" w:noVBand="1"/>
      </w:tblPr>
      <w:tblGrid>
        <w:gridCol w:w="1795"/>
        <w:gridCol w:w="1053"/>
      </w:tblGrid>
      <w:tr w:rsidR="00C83745" w:rsidRPr="00C83745" w14:paraId="4CDA74D0" w14:textId="77777777" w:rsidTr="00C83745">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C76A6" w14:textId="6C93DD87" w:rsidR="00C83745" w:rsidRPr="00C83745" w:rsidRDefault="00C83745" w:rsidP="00C83745">
            <w:pPr>
              <w:spacing w:after="0" w:line="240" w:lineRule="auto"/>
              <w:rPr>
                <w:rFonts w:ascii="Calibri" w:eastAsia="Times New Roman" w:hAnsi="Calibri" w:cs="Calibri"/>
                <w:color w:val="000000"/>
              </w:rPr>
            </w:pPr>
            <w:r>
              <w:rPr>
                <w:rFonts w:ascii="Calibri" w:eastAsia="Times New Roman" w:hAnsi="Calibri" w:cs="Calibri"/>
                <w:color w:val="000000"/>
              </w:rPr>
              <w:t xml:space="preserve">Average </w:t>
            </w:r>
            <w:r w:rsidRPr="00C83745">
              <w:rPr>
                <w:rFonts w:ascii="Calibri" w:eastAsia="Times New Roman" w:hAnsi="Calibri" w:cs="Calibri"/>
                <w:color w:val="000000"/>
              </w:rPr>
              <w:t>µ</w:t>
            </w:r>
            <w:r w:rsidRPr="00C83745">
              <w:rPr>
                <w:rFonts w:ascii="Calibri" w:eastAsia="Times New Roman" w:hAnsi="Calibri" w:cs="Calibri"/>
                <w:color w:val="000000"/>
                <w:vertAlign w:val="subscript"/>
              </w:rPr>
              <w:t>s</w:t>
            </w:r>
            <w:r w:rsidRPr="00C83745">
              <w:rPr>
                <w:rFonts w:ascii="Calibri" w:eastAsia="Times New Roman" w:hAnsi="Calibri" w:cs="Calibri"/>
                <w:color w:val="000000"/>
              </w:rPr>
              <w:t xml:space="preserve"> </w:t>
            </w:r>
            <w:r>
              <w:rPr>
                <w:rFonts w:ascii="Calibri" w:eastAsia="Times New Roman" w:hAnsi="Calibri" w:cs="Calibri"/>
                <w:color w:val="000000"/>
              </w:rPr>
              <w:t>W</w:t>
            </w:r>
            <w:r w:rsidRPr="00C83745">
              <w:rPr>
                <w:rFonts w:ascii="Calibri" w:eastAsia="Times New Roman" w:hAnsi="Calibri" w:cs="Calibri"/>
                <w:color w:val="000000"/>
              </w:rPr>
              <w:t>ood</w:t>
            </w:r>
          </w:p>
        </w:tc>
        <w:tc>
          <w:tcPr>
            <w:tcW w:w="358" w:type="dxa"/>
            <w:tcBorders>
              <w:top w:val="single" w:sz="4" w:space="0" w:color="auto"/>
              <w:left w:val="nil"/>
              <w:bottom w:val="single" w:sz="4" w:space="0" w:color="auto"/>
              <w:right w:val="single" w:sz="4" w:space="0" w:color="auto"/>
            </w:tcBorders>
            <w:shd w:val="clear" w:color="auto" w:fill="auto"/>
            <w:noWrap/>
            <w:vAlign w:val="bottom"/>
            <w:hideMark/>
          </w:tcPr>
          <w:p w14:paraId="5B9060B2" w14:textId="77777777" w:rsidR="00C83745" w:rsidRPr="00C83745" w:rsidRDefault="00C83745" w:rsidP="00C83745">
            <w:pPr>
              <w:spacing w:after="0" w:line="240" w:lineRule="auto"/>
              <w:jc w:val="right"/>
              <w:rPr>
                <w:rFonts w:ascii="Calibri" w:eastAsia="Times New Roman" w:hAnsi="Calibri" w:cs="Calibri"/>
                <w:color w:val="000000"/>
              </w:rPr>
            </w:pPr>
            <w:r w:rsidRPr="00C83745">
              <w:rPr>
                <w:rFonts w:ascii="Calibri" w:eastAsia="Times New Roman" w:hAnsi="Calibri" w:cs="Calibri"/>
                <w:color w:val="000000"/>
              </w:rPr>
              <w:t>0.951882</w:t>
            </w:r>
          </w:p>
        </w:tc>
      </w:tr>
      <w:tr w:rsidR="00C83745" w:rsidRPr="00C83745" w14:paraId="74C8DAD8" w14:textId="77777777" w:rsidTr="00C83745">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3C03BD5" w14:textId="7332A1E9" w:rsidR="00C83745" w:rsidRPr="00C83745" w:rsidRDefault="00C83745" w:rsidP="00C8374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σ</w:t>
            </w:r>
            <w:r w:rsidRPr="00C83745">
              <w:rPr>
                <w:rFonts w:ascii="Calibri" w:eastAsia="Times New Roman" w:hAnsi="Calibri" w:cs="Calibri"/>
                <w:color w:val="000000"/>
                <w:vertAlign w:val="subscript"/>
              </w:rPr>
              <w:t>wood</w:t>
            </w:r>
            <w:proofErr w:type="spellEnd"/>
          </w:p>
        </w:tc>
        <w:tc>
          <w:tcPr>
            <w:tcW w:w="358" w:type="dxa"/>
            <w:tcBorders>
              <w:top w:val="nil"/>
              <w:left w:val="nil"/>
              <w:bottom w:val="single" w:sz="4" w:space="0" w:color="auto"/>
              <w:right w:val="single" w:sz="4" w:space="0" w:color="auto"/>
            </w:tcBorders>
            <w:shd w:val="clear" w:color="auto" w:fill="auto"/>
            <w:noWrap/>
            <w:vAlign w:val="bottom"/>
            <w:hideMark/>
          </w:tcPr>
          <w:p w14:paraId="30C44647" w14:textId="77777777" w:rsidR="00C83745" w:rsidRPr="00C83745" w:rsidRDefault="00C83745" w:rsidP="00C83745">
            <w:pPr>
              <w:spacing w:after="0" w:line="240" w:lineRule="auto"/>
              <w:jc w:val="right"/>
              <w:rPr>
                <w:rFonts w:ascii="Calibri" w:eastAsia="Times New Roman" w:hAnsi="Calibri" w:cs="Calibri"/>
                <w:color w:val="000000"/>
              </w:rPr>
            </w:pPr>
            <w:r w:rsidRPr="00C83745">
              <w:rPr>
                <w:rFonts w:ascii="Calibri" w:eastAsia="Times New Roman" w:hAnsi="Calibri" w:cs="Calibri"/>
                <w:color w:val="000000"/>
              </w:rPr>
              <w:t>0.280166</w:t>
            </w:r>
          </w:p>
        </w:tc>
      </w:tr>
      <w:tr w:rsidR="00C83745" w:rsidRPr="00C83745" w14:paraId="01F5F817" w14:textId="77777777" w:rsidTr="00C83745">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880947E" w14:textId="053350F5" w:rsidR="00C83745" w:rsidRPr="00C83745" w:rsidRDefault="00C83745" w:rsidP="00C83745">
            <w:pPr>
              <w:spacing w:after="0" w:line="240" w:lineRule="auto"/>
              <w:rPr>
                <w:rFonts w:ascii="Calibri" w:eastAsia="Times New Roman" w:hAnsi="Calibri" w:cs="Calibri"/>
                <w:color w:val="000000"/>
              </w:rPr>
            </w:pPr>
            <w:r>
              <w:rPr>
                <w:rFonts w:ascii="Calibri" w:eastAsia="Times New Roman" w:hAnsi="Calibri" w:cs="Calibri"/>
                <w:color w:val="000000"/>
              </w:rPr>
              <w:t xml:space="preserve">Average </w:t>
            </w:r>
            <w:r w:rsidRPr="00C83745">
              <w:rPr>
                <w:rFonts w:ascii="Calibri" w:eastAsia="Times New Roman" w:hAnsi="Calibri" w:cs="Calibri"/>
                <w:color w:val="000000"/>
              </w:rPr>
              <w:t>µ</w:t>
            </w:r>
            <w:r w:rsidRPr="00C83745">
              <w:rPr>
                <w:rFonts w:ascii="Calibri" w:eastAsia="Times New Roman" w:hAnsi="Calibri" w:cs="Calibri"/>
                <w:color w:val="000000"/>
                <w:vertAlign w:val="subscript"/>
              </w:rPr>
              <w:t>s</w:t>
            </w:r>
            <w:r w:rsidRPr="00C83745">
              <w:rPr>
                <w:rFonts w:ascii="Calibri" w:eastAsia="Times New Roman" w:hAnsi="Calibri" w:cs="Calibri"/>
                <w:color w:val="000000"/>
              </w:rPr>
              <w:t xml:space="preserve"> </w:t>
            </w:r>
            <w:r>
              <w:rPr>
                <w:rFonts w:ascii="Calibri" w:eastAsia="Times New Roman" w:hAnsi="Calibri" w:cs="Calibri"/>
                <w:color w:val="000000"/>
              </w:rPr>
              <w:t>F</w:t>
            </w:r>
            <w:r w:rsidRPr="00C83745">
              <w:rPr>
                <w:rFonts w:ascii="Calibri" w:eastAsia="Times New Roman" w:hAnsi="Calibri" w:cs="Calibri"/>
                <w:color w:val="000000"/>
              </w:rPr>
              <w:t>elt</w:t>
            </w:r>
          </w:p>
        </w:tc>
        <w:tc>
          <w:tcPr>
            <w:tcW w:w="358" w:type="dxa"/>
            <w:tcBorders>
              <w:top w:val="nil"/>
              <w:left w:val="nil"/>
              <w:bottom w:val="single" w:sz="4" w:space="0" w:color="auto"/>
              <w:right w:val="single" w:sz="4" w:space="0" w:color="auto"/>
            </w:tcBorders>
            <w:shd w:val="clear" w:color="auto" w:fill="auto"/>
            <w:noWrap/>
            <w:vAlign w:val="bottom"/>
            <w:hideMark/>
          </w:tcPr>
          <w:p w14:paraId="57CD81B6" w14:textId="77777777" w:rsidR="00C83745" w:rsidRPr="00C83745" w:rsidRDefault="00C83745" w:rsidP="00C83745">
            <w:pPr>
              <w:spacing w:after="0" w:line="240" w:lineRule="auto"/>
              <w:jc w:val="right"/>
              <w:rPr>
                <w:rFonts w:ascii="Calibri" w:eastAsia="Times New Roman" w:hAnsi="Calibri" w:cs="Calibri"/>
                <w:color w:val="000000"/>
              </w:rPr>
            </w:pPr>
            <w:r w:rsidRPr="00C83745">
              <w:rPr>
                <w:rFonts w:ascii="Calibri" w:eastAsia="Times New Roman" w:hAnsi="Calibri" w:cs="Calibri"/>
                <w:color w:val="000000"/>
              </w:rPr>
              <w:t>0.753561</w:t>
            </w:r>
          </w:p>
        </w:tc>
      </w:tr>
      <w:tr w:rsidR="00C83745" w:rsidRPr="00C83745" w14:paraId="31294E36" w14:textId="77777777" w:rsidTr="00C83745">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43B3D15" w14:textId="51F59B6A" w:rsidR="00C83745" w:rsidRPr="00C83745" w:rsidRDefault="00C83745" w:rsidP="00C8374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σ</w:t>
            </w:r>
            <w:r w:rsidRPr="00C83745">
              <w:rPr>
                <w:rFonts w:ascii="Calibri" w:eastAsia="Times New Roman" w:hAnsi="Calibri" w:cs="Calibri"/>
                <w:color w:val="000000"/>
                <w:vertAlign w:val="subscript"/>
              </w:rPr>
              <w:t>felt</w:t>
            </w:r>
            <w:proofErr w:type="spellEnd"/>
          </w:p>
        </w:tc>
        <w:tc>
          <w:tcPr>
            <w:tcW w:w="358" w:type="dxa"/>
            <w:tcBorders>
              <w:top w:val="nil"/>
              <w:left w:val="nil"/>
              <w:bottom w:val="single" w:sz="4" w:space="0" w:color="auto"/>
              <w:right w:val="single" w:sz="4" w:space="0" w:color="auto"/>
            </w:tcBorders>
            <w:shd w:val="clear" w:color="auto" w:fill="auto"/>
            <w:noWrap/>
            <w:vAlign w:val="bottom"/>
            <w:hideMark/>
          </w:tcPr>
          <w:p w14:paraId="7FA32758" w14:textId="77777777" w:rsidR="00C83745" w:rsidRPr="00C83745" w:rsidRDefault="00C83745" w:rsidP="00C83745">
            <w:pPr>
              <w:spacing w:after="0" w:line="240" w:lineRule="auto"/>
              <w:jc w:val="right"/>
              <w:rPr>
                <w:rFonts w:ascii="Calibri" w:eastAsia="Times New Roman" w:hAnsi="Calibri" w:cs="Calibri"/>
                <w:color w:val="000000"/>
              </w:rPr>
            </w:pPr>
            <w:r w:rsidRPr="00C83745">
              <w:rPr>
                <w:rFonts w:ascii="Calibri" w:eastAsia="Times New Roman" w:hAnsi="Calibri" w:cs="Calibri"/>
                <w:color w:val="000000"/>
              </w:rPr>
              <w:t>0.021648</w:t>
            </w:r>
          </w:p>
        </w:tc>
      </w:tr>
    </w:tbl>
    <w:p w14:paraId="51E3102C" w14:textId="77777777" w:rsidR="00C83745" w:rsidRPr="002C60E7" w:rsidRDefault="00C83745" w:rsidP="00B70C4D">
      <w:pPr>
        <w:spacing w:after="0" w:line="240" w:lineRule="auto"/>
        <w:rPr>
          <w:rFonts w:ascii="Calibri" w:eastAsia="Times New Roman" w:hAnsi="Calibri" w:cs="Calibri"/>
          <w:color w:val="000000"/>
        </w:rPr>
      </w:pPr>
    </w:p>
    <w:p w14:paraId="022573C7" w14:textId="3531C1C1" w:rsidR="002C60E7" w:rsidRDefault="00C83745" w:rsidP="00B70C4D">
      <w:pPr>
        <w:spacing w:after="0" w:line="240" w:lineRule="auto"/>
        <w:rPr>
          <w:rFonts w:ascii="Calibri" w:eastAsia="Times New Roman" w:hAnsi="Calibri" w:cs="Calibri"/>
          <w:color w:val="000000"/>
        </w:rPr>
      </w:pPr>
      <w:r>
        <w:rPr>
          <w:rFonts w:ascii="Calibri" w:eastAsia="Times New Roman" w:hAnsi="Calibri" w:cs="Calibri"/>
          <w:b/>
          <w:color w:val="000000"/>
        </w:rPr>
        <w:t>Overview</w:t>
      </w:r>
    </w:p>
    <w:p w14:paraId="50E2CDBF" w14:textId="5FA05FBF" w:rsidR="00C83745" w:rsidRPr="00C83745" w:rsidRDefault="00C83745" w:rsidP="00B70C4D">
      <w:pPr>
        <w:spacing w:after="0" w:line="240" w:lineRule="auto"/>
        <w:rPr>
          <w:rFonts w:ascii="Calibri" w:eastAsia="Times New Roman" w:hAnsi="Calibri" w:cs="Calibri"/>
          <w:color w:val="000000"/>
        </w:rPr>
      </w:pPr>
      <w:r>
        <w:rPr>
          <w:rFonts w:ascii="Calibri" w:eastAsia="Times New Roman" w:hAnsi="Calibri" w:cs="Calibri"/>
          <w:color w:val="000000"/>
        </w:rPr>
        <w:t>Normally, the µ</w:t>
      </w:r>
      <w:r>
        <w:rPr>
          <w:rFonts w:ascii="Calibri" w:eastAsia="Times New Roman" w:hAnsi="Calibri" w:cs="Calibri"/>
          <w:color w:val="000000"/>
          <w:vertAlign w:val="subscript"/>
        </w:rPr>
        <w:t>s</w:t>
      </w:r>
      <w:r>
        <w:rPr>
          <w:rFonts w:ascii="Calibri" w:eastAsia="Times New Roman" w:hAnsi="Calibri" w:cs="Calibri"/>
          <w:color w:val="000000"/>
        </w:rPr>
        <w:t xml:space="preserve"> is greater than µ</w:t>
      </w:r>
      <w:r>
        <w:rPr>
          <w:rFonts w:ascii="Calibri" w:eastAsia="Times New Roman" w:hAnsi="Calibri" w:cs="Calibri"/>
          <w:color w:val="000000"/>
          <w:vertAlign w:val="subscript"/>
        </w:rPr>
        <w:t>k</w:t>
      </w:r>
      <w:r>
        <w:rPr>
          <w:rFonts w:ascii="Calibri" w:eastAsia="Times New Roman" w:hAnsi="Calibri" w:cs="Calibri"/>
          <w:color w:val="000000"/>
        </w:rPr>
        <w:t>. Looking at the results of the deviations for both Procedure A and B, this trend seems to hold up.</w:t>
      </w:r>
    </w:p>
    <w:p w14:paraId="603C5727" w14:textId="77777777" w:rsidR="007C1EBE" w:rsidRDefault="007C1EBE" w:rsidP="007C1EBE">
      <w:pPr>
        <w:jc w:val="center"/>
        <w:rPr>
          <w:b/>
          <w:bCs/>
          <w:sz w:val="28"/>
          <w:szCs w:val="28"/>
        </w:rPr>
      </w:pPr>
      <w:r w:rsidRPr="00363D90">
        <w:rPr>
          <w:b/>
          <w:bCs/>
          <w:sz w:val="28"/>
          <w:szCs w:val="28"/>
        </w:rPr>
        <w:t>Conclusions</w:t>
      </w:r>
    </w:p>
    <w:p w14:paraId="05E861EA" w14:textId="3157F5B2" w:rsidR="007C1EBE" w:rsidRPr="00AB4084" w:rsidRDefault="007C1EBE" w:rsidP="007C1EBE">
      <w:pPr>
        <w:rPr>
          <w:bCs/>
        </w:rPr>
      </w:pPr>
      <w:r>
        <w:rPr>
          <w:b/>
          <w:bCs/>
          <w:sz w:val="28"/>
          <w:szCs w:val="28"/>
        </w:rPr>
        <w:tab/>
      </w:r>
      <w:r w:rsidR="00C83745">
        <w:rPr>
          <w:bCs/>
        </w:rPr>
        <w:t>We have performed an analysis of the experimental results for the kinetic and static coefficients of friction of two different materials on a track. Procedure A’s data was very precise as evident by the low deviation in on both the data and the trendline regression. Procedure B’s data was not quite as reliable, because of the almost impossible friction constant that we measured when taking the average of all the experimental static coefficients for the wood side. The reason for this is unknown, but the block simply would not let go of the track until it was getting near perpendicular. This caused a significant error margin in the measurements for that half of Procedure B, but the felt half ran as expected with a negligible margin of error. All the relationships that we expected to see in this lab were fulfilled except for the funkiness in Procedure B, and all the data and calculations followed the reasoning of the theory very well. Thus, this lab is good evidence for the theory stated, and the objective of the lab has been achieved by this group.</w:t>
      </w:r>
      <w:bookmarkStart w:id="0" w:name="_GoBack"/>
      <w:bookmarkEnd w:id="0"/>
    </w:p>
    <w:p w14:paraId="3F011351" w14:textId="77777777" w:rsidR="00706D7E" w:rsidRDefault="00706D7E"/>
    <w:sectPr w:rsidR="0070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BE"/>
    <w:rsid w:val="00080090"/>
    <w:rsid w:val="0009727D"/>
    <w:rsid w:val="001853E0"/>
    <w:rsid w:val="00246BAE"/>
    <w:rsid w:val="002C60E7"/>
    <w:rsid w:val="0048367F"/>
    <w:rsid w:val="00500704"/>
    <w:rsid w:val="00706D7E"/>
    <w:rsid w:val="007639A5"/>
    <w:rsid w:val="007C1EBE"/>
    <w:rsid w:val="008655BE"/>
    <w:rsid w:val="00943808"/>
    <w:rsid w:val="00966A4B"/>
    <w:rsid w:val="00AD2013"/>
    <w:rsid w:val="00AF0F60"/>
    <w:rsid w:val="00B07C20"/>
    <w:rsid w:val="00B70C4D"/>
    <w:rsid w:val="00C56BFF"/>
    <w:rsid w:val="00C83745"/>
    <w:rsid w:val="00CE71F7"/>
    <w:rsid w:val="00DD5CF3"/>
    <w:rsid w:val="00EE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773D"/>
  <w15:chartTrackingRefBased/>
  <w15:docId w15:val="{60547BEF-FB78-4817-8555-CBED001B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E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6781">
      <w:bodyDiv w:val="1"/>
      <w:marLeft w:val="0"/>
      <w:marRight w:val="0"/>
      <w:marTop w:val="0"/>
      <w:marBottom w:val="0"/>
      <w:divBdr>
        <w:top w:val="none" w:sz="0" w:space="0" w:color="auto"/>
        <w:left w:val="none" w:sz="0" w:space="0" w:color="auto"/>
        <w:bottom w:val="none" w:sz="0" w:space="0" w:color="auto"/>
        <w:right w:val="none" w:sz="0" w:space="0" w:color="auto"/>
      </w:divBdr>
    </w:div>
    <w:div w:id="512498433">
      <w:bodyDiv w:val="1"/>
      <w:marLeft w:val="0"/>
      <w:marRight w:val="0"/>
      <w:marTop w:val="0"/>
      <w:marBottom w:val="0"/>
      <w:divBdr>
        <w:top w:val="none" w:sz="0" w:space="0" w:color="auto"/>
        <w:left w:val="none" w:sz="0" w:space="0" w:color="auto"/>
        <w:bottom w:val="none" w:sz="0" w:space="0" w:color="auto"/>
        <w:right w:val="none" w:sz="0" w:space="0" w:color="auto"/>
      </w:divBdr>
    </w:div>
    <w:div w:id="634531396">
      <w:bodyDiv w:val="1"/>
      <w:marLeft w:val="0"/>
      <w:marRight w:val="0"/>
      <w:marTop w:val="0"/>
      <w:marBottom w:val="0"/>
      <w:divBdr>
        <w:top w:val="none" w:sz="0" w:space="0" w:color="auto"/>
        <w:left w:val="none" w:sz="0" w:space="0" w:color="auto"/>
        <w:bottom w:val="none" w:sz="0" w:space="0" w:color="auto"/>
        <w:right w:val="none" w:sz="0" w:space="0" w:color="auto"/>
      </w:divBdr>
    </w:div>
    <w:div w:id="753936812">
      <w:bodyDiv w:val="1"/>
      <w:marLeft w:val="0"/>
      <w:marRight w:val="0"/>
      <w:marTop w:val="0"/>
      <w:marBottom w:val="0"/>
      <w:divBdr>
        <w:top w:val="none" w:sz="0" w:space="0" w:color="auto"/>
        <w:left w:val="none" w:sz="0" w:space="0" w:color="auto"/>
        <w:bottom w:val="none" w:sz="0" w:space="0" w:color="auto"/>
        <w:right w:val="none" w:sz="0" w:space="0" w:color="auto"/>
      </w:divBdr>
    </w:div>
    <w:div w:id="1072001878">
      <w:bodyDiv w:val="1"/>
      <w:marLeft w:val="0"/>
      <w:marRight w:val="0"/>
      <w:marTop w:val="0"/>
      <w:marBottom w:val="0"/>
      <w:divBdr>
        <w:top w:val="none" w:sz="0" w:space="0" w:color="auto"/>
        <w:left w:val="none" w:sz="0" w:space="0" w:color="auto"/>
        <w:bottom w:val="none" w:sz="0" w:space="0" w:color="auto"/>
        <w:right w:val="none" w:sz="0" w:space="0" w:color="auto"/>
      </w:divBdr>
    </w:div>
    <w:div w:id="1115052777">
      <w:bodyDiv w:val="1"/>
      <w:marLeft w:val="0"/>
      <w:marRight w:val="0"/>
      <w:marTop w:val="0"/>
      <w:marBottom w:val="0"/>
      <w:divBdr>
        <w:top w:val="none" w:sz="0" w:space="0" w:color="auto"/>
        <w:left w:val="none" w:sz="0" w:space="0" w:color="auto"/>
        <w:bottom w:val="none" w:sz="0" w:space="0" w:color="auto"/>
        <w:right w:val="none" w:sz="0" w:space="0" w:color="auto"/>
      </w:divBdr>
    </w:div>
    <w:div w:id="1162743596">
      <w:bodyDiv w:val="1"/>
      <w:marLeft w:val="0"/>
      <w:marRight w:val="0"/>
      <w:marTop w:val="0"/>
      <w:marBottom w:val="0"/>
      <w:divBdr>
        <w:top w:val="none" w:sz="0" w:space="0" w:color="auto"/>
        <w:left w:val="none" w:sz="0" w:space="0" w:color="auto"/>
        <w:bottom w:val="none" w:sz="0" w:space="0" w:color="auto"/>
        <w:right w:val="none" w:sz="0" w:space="0" w:color="auto"/>
      </w:divBdr>
    </w:div>
    <w:div w:id="1201630202">
      <w:bodyDiv w:val="1"/>
      <w:marLeft w:val="0"/>
      <w:marRight w:val="0"/>
      <w:marTop w:val="0"/>
      <w:marBottom w:val="0"/>
      <w:divBdr>
        <w:top w:val="none" w:sz="0" w:space="0" w:color="auto"/>
        <w:left w:val="none" w:sz="0" w:space="0" w:color="auto"/>
        <w:bottom w:val="none" w:sz="0" w:space="0" w:color="auto"/>
        <w:right w:val="none" w:sz="0" w:space="0" w:color="auto"/>
      </w:divBdr>
    </w:div>
    <w:div w:id="2070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5\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5\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Wood Side</a:t>
            </a:r>
          </a:p>
        </c:rich>
      </c:tx>
      <c:layout>
        <c:manualLayout>
          <c:xMode val="edge"/>
          <c:yMode val="edge"/>
          <c:x val="0.38841666666666674"/>
          <c:y val="1.4450867052023121E-2"/>
        </c:manualLayout>
      </c:layout>
      <c:overlay val="1"/>
    </c:title>
    <c:autoTitleDeleted val="0"/>
    <c:plotArea>
      <c:layout>
        <c:manualLayout>
          <c:layoutTarget val="inner"/>
          <c:xMode val="edge"/>
          <c:yMode val="edge"/>
          <c:x val="0.11511351706036746"/>
          <c:y val="0.14018554761579655"/>
          <c:w val="0.60942716535433072"/>
          <c:h val="0.68346141640189484"/>
        </c:manualLayout>
      </c:layout>
      <c:scatterChart>
        <c:scatterStyle val="lineMarker"/>
        <c:varyColors val="0"/>
        <c:ser>
          <c:idx val="0"/>
          <c:order val="0"/>
          <c:spPr>
            <a:ln w="28575">
              <a:noFill/>
            </a:ln>
          </c:spPr>
          <c:trendline>
            <c:trendlineType val="linear"/>
            <c:dispRSqr val="0"/>
            <c:dispEq val="1"/>
            <c:trendlineLbl>
              <c:layout>
                <c:manualLayout>
                  <c:x val="0.36418000874890638"/>
                  <c:y val="-1.0127744147588488E-2"/>
                </c:manualLayout>
              </c:layout>
              <c:numFmt formatCode="General" sourceLinked="0"/>
            </c:trendlineLbl>
          </c:trendline>
          <c:xVal>
            <c:numRef>
              <c:f>Sheet1!$I$5:$I$9</c:f>
              <c:numCache>
                <c:formatCode>General</c:formatCode>
                <c:ptCount val="5"/>
                <c:pt idx="0">
                  <c:v>1.3749133600000001</c:v>
                </c:pt>
                <c:pt idx="1">
                  <c:v>1.8652533600000003</c:v>
                </c:pt>
                <c:pt idx="2">
                  <c:v>2.3555933600000003</c:v>
                </c:pt>
                <c:pt idx="3">
                  <c:v>2.8459333600000005</c:v>
                </c:pt>
                <c:pt idx="4">
                  <c:v>3.3362733600000003</c:v>
                </c:pt>
              </c:numCache>
            </c:numRef>
          </c:xVal>
          <c:yVal>
            <c:numRef>
              <c:f>Sheet1!$J$5:$J$9</c:f>
              <c:numCache>
                <c:formatCode>General</c:formatCode>
                <c:ptCount val="5"/>
                <c:pt idx="0">
                  <c:v>0.90737096000000006</c:v>
                </c:pt>
                <c:pt idx="1">
                  <c:v>1.0178735999999999</c:v>
                </c:pt>
                <c:pt idx="2">
                  <c:v>1.3248308000000002</c:v>
                </c:pt>
                <c:pt idx="3">
                  <c:v>1.5819780000000001</c:v>
                </c:pt>
                <c:pt idx="4">
                  <c:v>1.8927521999999999</c:v>
                </c:pt>
              </c:numCache>
            </c:numRef>
          </c:yVal>
          <c:smooth val="0"/>
          <c:extLst>
            <c:ext xmlns:c16="http://schemas.microsoft.com/office/drawing/2014/chart" uri="{C3380CC4-5D6E-409C-BE32-E72D297353CC}">
              <c16:uniqueId val="{00000001-479B-4817-9140-AE0AE1D62998}"/>
            </c:ext>
          </c:extLst>
        </c:ser>
        <c:dLbls>
          <c:showLegendKey val="0"/>
          <c:showVal val="0"/>
          <c:showCatName val="0"/>
          <c:showSerName val="0"/>
          <c:showPercent val="0"/>
          <c:showBubbleSize val="0"/>
        </c:dLbls>
        <c:axId val="75525120"/>
        <c:axId val="75522816"/>
      </c:scatterChart>
      <c:valAx>
        <c:axId val="75525120"/>
        <c:scaling>
          <c:orientation val="minMax"/>
        </c:scaling>
        <c:delete val="0"/>
        <c:axPos val="b"/>
        <c:title>
          <c:tx>
            <c:rich>
              <a:bodyPr/>
              <a:lstStyle/>
              <a:p>
                <a:pPr>
                  <a:defRPr/>
                </a:pPr>
                <a:r>
                  <a:rPr lang="en-US"/>
                  <a:t>Mg</a:t>
                </a:r>
              </a:p>
            </c:rich>
          </c:tx>
          <c:overlay val="0"/>
        </c:title>
        <c:numFmt formatCode="General" sourceLinked="1"/>
        <c:majorTickMark val="out"/>
        <c:minorTickMark val="none"/>
        <c:tickLblPos val="nextTo"/>
        <c:crossAx val="75522816"/>
        <c:crosses val="autoZero"/>
        <c:crossBetween val="midCat"/>
      </c:valAx>
      <c:valAx>
        <c:axId val="75522816"/>
        <c:scaling>
          <c:orientation val="minMax"/>
        </c:scaling>
        <c:delete val="0"/>
        <c:axPos val="l"/>
        <c:majorGridlines/>
        <c:title>
          <c:tx>
            <c:rich>
              <a:bodyPr/>
              <a:lstStyle/>
              <a:p>
                <a:pPr>
                  <a:defRPr/>
                </a:pPr>
                <a:r>
                  <a:rPr lang="en-US"/>
                  <a:t>mg-(M+m)a</a:t>
                </a:r>
              </a:p>
            </c:rich>
          </c:tx>
          <c:overlay val="0"/>
        </c:title>
        <c:numFmt formatCode="General" sourceLinked="1"/>
        <c:majorTickMark val="out"/>
        <c:minorTickMark val="none"/>
        <c:tickLblPos val="nextTo"/>
        <c:crossAx val="755251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Felt Side</a:t>
            </a:r>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9885017497812775"/>
                  <c:y val="-0.15451618041964407"/>
                </c:manualLayout>
              </c:layout>
              <c:numFmt formatCode="General" sourceLinked="0"/>
            </c:trendlineLbl>
          </c:trendline>
          <c:xVal>
            <c:numRef>
              <c:f>Sheet1!$I$13:$I$17</c:f>
              <c:numCache>
                <c:formatCode>General</c:formatCode>
                <c:ptCount val="5"/>
                <c:pt idx="0">
                  <c:v>1.3749133600000001</c:v>
                </c:pt>
                <c:pt idx="1">
                  <c:v>1.8652533600000003</c:v>
                </c:pt>
                <c:pt idx="2">
                  <c:v>2.3555933600000003</c:v>
                </c:pt>
                <c:pt idx="3">
                  <c:v>2.8459333600000005</c:v>
                </c:pt>
                <c:pt idx="4">
                  <c:v>3.3362733600000003</c:v>
                </c:pt>
              </c:numCache>
            </c:numRef>
          </c:xVal>
          <c:yVal>
            <c:numRef>
              <c:f>Sheet1!$J$13:$J$17</c:f>
              <c:numCache>
                <c:formatCode>General</c:formatCode>
                <c:ptCount val="5"/>
                <c:pt idx="0">
                  <c:v>0.54543760000000008</c:v>
                </c:pt>
                <c:pt idx="1">
                  <c:v>0.75285779999999991</c:v>
                </c:pt>
                <c:pt idx="2">
                  <c:v>0.93921560000000004</c:v>
                </c:pt>
                <c:pt idx="3">
                  <c:v>1.1222678000000001</c:v>
                </c:pt>
                <c:pt idx="4">
                  <c:v>1.3204134000000001</c:v>
                </c:pt>
              </c:numCache>
            </c:numRef>
          </c:yVal>
          <c:smooth val="0"/>
          <c:extLst>
            <c:ext xmlns:c16="http://schemas.microsoft.com/office/drawing/2014/chart" uri="{C3380CC4-5D6E-409C-BE32-E72D297353CC}">
              <c16:uniqueId val="{00000001-9B17-4950-AD38-DCA03A03F8AA}"/>
            </c:ext>
          </c:extLst>
        </c:ser>
        <c:dLbls>
          <c:showLegendKey val="0"/>
          <c:showVal val="0"/>
          <c:showCatName val="0"/>
          <c:showSerName val="0"/>
          <c:showPercent val="0"/>
          <c:showBubbleSize val="0"/>
        </c:dLbls>
        <c:axId val="92886528"/>
        <c:axId val="92884992"/>
      </c:scatterChart>
      <c:valAx>
        <c:axId val="92886528"/>
        <c:scaling>
          <c:orientation val="minMax"/>
        </c:scaling>
        <c:delete val="0"/>
        <c:axPos val="b"/>
        <c:title>
          <c:tx>
            <c:rich>
              <a:bodyPr/>
              <a:lstStyle/>
              <a:p>
                <a:pPr>
                  <a:defRPr/>
                </a:pPr>
                <a:r>
                  <a:rPr lang="en-US" sz="1000" b="1" i="0" u="none" strike="noStrike" baseline="0">
                    <a:effectLst/>
                  </a:rPr>
                  <a:t>Mg</a:t>
                </a:r>
                <a:endParaRPr lang="en-US"/>
              </a:p>
            </c:rich>
          </c:tx>
          <c:overlay val="0"/>
        </c:title>
        <c:numFmt formatCode="General" sourceLinked="1"/>
        <c:majorTickMark val="out"/>
        <c:minorTickMark val="none"/>
        <c:tickLblPos val="nextTo"/>
        <c:crossAx val="92884992"/>
        <c:crosses val="autoZero"/>
        <c:crossBetween val="midCat"/>
      </c:valAx>
      <c:valAx>
        <c:axId val="92884992"/>
        <c:scaling>
          <c:orientation val="minMax"/>
        </c:scaling>
        <c:delete val="0"/>
        <c:axPos val="l"/>
        <c:majorGridlines/>
        <c:title>
          <c:tx>
            <c:rich>
              <a:bodyPr/>
              <a:lstStyle/>
              <a:p>
                <a:pPr>
                  <a:defRPr/>
                </a:pPr>
                <a:r>
                  <a:rPr lang="en-US" sz="1000" b="1" i="0" baseline="0">
                    <a:effectLst/>
                  </a:rPr>
                  <a:t>mg-(M+m)a</a:t>
                </a:r>
                <a:endParaRPr lang="en-US" sz="1000">
                  <a:effectLst/>
                </a:endParaRPr>
              </a:p>
            </c:rich>
          </c:tx>
          <c:overlay val="0"/>
        </c:title>
        <c:numFmt formatCode="General" sourceLinked="1"/>
        <c:majorTickMark val="out"/>
        <c:minorTickMark val="none"/>
        <c:tickLblPos val="nextTo"/>
        <c:crossAx val="928865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7</cp:revision>
  <dcterms:created xsi:type="dcterms:W3CDTF">2018-06-28T01:40:00Z</dcterms:created>
  <dcterms:modified xsi:type="dcterms:W3CDTF">2018-06-28T04:18:00Z</dcterms:modified>
</cp:coreProperties>
</file>