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1.1.a, Psychological tactics (intimidation, urgency, authority, scarcity)</w:t>
      </w:r>
    </w:p>
    <w:p>
      <w:r>
        <w:t>Unit 1 · 1.1 Understanding Social Engineering</w:t>
      </w:r>
    </w:p>
    <w:p>
      <w:r>
        <w:t>AP Learning Objective(s): 1.1.A, 1.1.B | Skill: Analyze Risk</w:t>
      </w:r>
    </w:p>
    <w:p>
      <w:pPr>
        <w:pStyle w:val="Heading2"/>
      </w:pPr>
      <w:r>
        <w:t>Before class</w:t>
      </w:r>
    </w:p>
    <w:p>
      <w:r>
        <w:t xml:space="preserve">Social engineering is the art of manipulating people into taking an action that benefits an attacker, clicking a link, revealing a password, wiring money, or holding a door open. Unlike a software exploit, which targets a flaw in code, social engineering targets predictable flaws in </w:t>
      </w:r>
      <w:r>
        <w:rPr>
          <w:b/>
        </w:rPr>
        <w:t>human decision-making</w:t>
      </w:r>
      <w:r>
        <w:t>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Social engineering</w:t>
      </w:r>
    </w:p>
    <w:p>
      <w:pPr>
        <w:pStyle w:val="ListBullet"/>
      </w:pPr>
      <w:r>
        <w:t>Urgency</w:t>
      </w:r>
    </w:p>
    <w:p>
      <w:pPr>
        <w:pStyle w:val="ListBullet"/>
      </w:pPr>
      <w:r>
        <w:t>Authority</w:t>
      </w:r>
    </w:p>
    <w:p>
      <w:pPr>
        <w:pStyle w:val="ListBullet"/>
      </w:pPr>
      <w:r>
        <w:t>Scarcity</w:t>
      </w:r>
    </w:p>
    <w:p>
      <w:pPr>
        <w:pStyle w:val="ListBullet"/>
      </w:pPr>
      <w:r>
        <w:t>Intimidation</w:t>
      </w:r>
    </w:p>
    <w:p>
      <w:pPr>
        <w:pStyle w:val="Heading2"/>
      </w:pPr>
      <w:r>
        <w:t>Come ready to</w:t>
      </w:r>
    </w:p>
    <w:p>
      <w:r>
        <w:t>Think about a time a message tried to rush, flatter, scare, or pressure you into acting quickly. Be ready to describe it in one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