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1.5.c, AI suggesting detection rules</w:t>
      </w:r>
    </w:p>
    <w:p>
      <w:r>
        <w:t>Unit 1 · 1.5 Leveraging AI in Cyber Defense</w:t>
      </w:r>
    </w:p>
    <w:p>
      <w:r>
        <w:t>AP Learning Objective(s): 1.5.A | Skill: Detect Attacks</w:t>
      </w:r>
    </w:p>
    <w:p>
      <w:pPr>
        <w:pStyle w:val="Heading2"/>
      </w:pPr>
      <w:r>
        <w:t>Before class</w:t>
      </w:r>
    </w:p>
    <w:p>
      <w:r>
        <w:t xml:space="preserve">A security operations center (SOC) can receive millions of log events per day from firewalls, servers, identity providers, and endpoint agents. No human team can read every line. The first line of defense is a set of </w:t>
      </w:r>
      <w:r>
        <w:rPr>
          <w:i/>
        </w:rPr>
        <w:t>detection rules</w:t>
      </w:r>
      <w:r>
        <w:t>: machine-readable conditions that trigger an alert when log events match a pattern known to be suspicious.</w:t>
      </w:r>
    </w:p>
    <w:p>
      <w:pPr>
        <w:pStyle w:val="Heading2"/>
      </w:pPr>
      <w:r>
        <w:t>Terms you'll see today</w:t>
      </w:r>
    </w:p>
    <w:p>
      <w:pPr>
        <w:pStyle w:val="ListBullet"/>
      </w:pPr>
      <w:r>
        <w:t>Detection rule</w:t>
      </w:r>
    </w:p>
    <w:p>
      <w:pPr>
        <w:pStyle w:val="ListBullet"/>
      </w:pPr>
      <w:r>
        <w:t>SIEM</w:t>
      </w:r>
    </w:p>
    <w:p>
      <w:pPr>
        <w:pStyle w:val="ListBullet"/>
      </w:pPr>
      <w:r>
        <w:t>Brute-force attack</w:t>
      </w:r>
    </w:p>
    <w:p>
      <w:pPr>
        <w:pStyle w:val="ListBullet"/>
      </w:pPr>
      <w:r>
        <w:t>Threshold</w:t>
      </w:r>
    </w:p>
    <w:p>
      <w:pPr>
        <w:pStyle w:val="ListBullet"/>
      </w:pPr>
      <w:r>
        <w:t>Alert fatigue</w:t>
      </w:r>
    </w:p>
    <w:p>
      <w:pPr>
        <w:pStyle w:val="ListBullet"/>
      </w:pPr>
      <w:r>
        <w:t>Detection engineering</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1.5.c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