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2.2.b, Environmental vulnerabilities (power, HVAC, fire, water)</w:t>
      </w:r>
    </w:p>
    <w:p>
      <w:r>
        <w:t>Unit 2 · 2.2 Physical Vulnerabilities and Attacks</w:t>
      </w:r>
    </w:p>
    <w:p>
      <w:r>
        <w:t>AP Learning Objective(s): 2.2.A | Skill: Analyze Risk</w:t>
      </w:r>
    </w:p>
    <w:p>
      <w:pPr>
        <w:pStyle w:val="Heading2"/>
      </w:pPr>
      <w:r>
        <w:t>Before class</w:t>
      </w:r>
    </w:p>
    <w:p>
      <w:r>
        <w:t>Locks and badge readers defend against a person who wants to walk into your server room. But a server room can be destroyed just as thoroughly by things that are never "unauthorized" in the access-control sense at all: a power outage, an overheated rack, a fire, or a burst pipe.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Uninterruptible power supply (UPS)</w:t>
      </w:r>
    </w:p>
    <w:p>
      <w:pPr>
        <w:pStyle w:val="ListBullet"/>
      </w:pPr>
      <w:r>
        <w:t>N+1 redundancy</w:t>
      </w:r>
    </w:p>
    <w:p>
      <w:pPr>
        <w:pStyle w:val="ListBullet"/>
      </w:pPr>
      <w:r>
        <w:t>HVAC (heating, ventilation, and air conditioning)</w:t>
      </w:r>
    </w:p>
    <w:p>
      <w:pPr>
        <w:pStyle w:val="ListBullet"/>
      </w:pPr>
      <w:r>
        <w:t>Clean-agent fire suppression</w:t>
      </w:r>
    </w:p>
    <w:p>
      <w:pPr>
        <w:pStyle w:val="ListBullet"/>
      </w:pPr>
      <w:r>
        <w:t>Raised flooring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