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2.3.b, Surveillance systems (CCTV, monitoring)</w:t>
      </w:r>
    </w:p>
    <w:p>
      <w:r>
        <w:t>Unit 2 · 2.3 Protecting Physical Spaces</w:t>
      </w:r>
    </w:p>
    <w:p>
      <w:r>
        <w:t>AP Learning Objective(s): 2.3.A | Skill: Mitigate Risk, Detect Attacks</w:t>
      </w:r>
    </w:p>
    <w:p>
      <w:pPr>
        <w:pStyle w:val="Heading2"/>
      </w:pPr>
      <w:r>
        <w:t>Before class</w:t>
      </w:r>
    </w:p>
    <w:p>
      <w:r>
        <w:t xml:space="preserve">If locks, badges, and biometrics control </w:t>
      </w:r>
      <w:r>
        <w:rPr>
          <w:i/>
        </w:rPr>
        <w:t>who</w:t>
      </w:r>
      <w:r>
        <w:t xml:space="preserve"> enters a space, surveillance systems tell us </w:t>
      </w:r>
      <w:r>
        <w:rPr>
          <w:i/>
        </w:rPr>
        <w:t>what</w:t>
      </w:r>
      <w:r>
        <w:t xml:space="preserve"> happens in and around that space. Surveillance is a dual-use control. It functions as a </w:t>
      </w:r>
      <w:r>
        <w:rPr>
          <w:b/>
        </w:rPr>
        <w:t>detective control</w:t>
      </w:r>
      <w:r>
        <w:t xml:space="preserve"> by recording events and alerting operators to incidents in progress.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CCTV (Closed-Circuit Television)</w:t>
      </w:r>
    </w:p>
    <w:p>
      <w:pPr>
        <w:pStyle w:val="ListBullet"/>
      </w:pPr>
      <w:r>
        <w:t>IP Camera</w:t>
      </w:r>
    </w:p>
    <w:p>
      <w:pPr>
        <w:pStyle w:val="ListBullet"/>
      </w:pPr>
      <w:r>
        <w:t>Active Monitoring</w:t>
      </w:r>
    </w:p>
    <w:p>
      <w:pPr>
        <w:pStyle w:val="ListBullet"/>
      </w:pPr>
      <w:r>
        <w:t>Passive Monitoring</w:t>
      </w:r>
    </w:p>
    <w:p>
      <w:pPr>
        <w:pStyle w:val="ListBullet"/>
      </w:pPr>
      <w:r>
        <w:t>Blind Spot</w:t>
      </w:r>
    </w:p>
    <w:p>
      <w:pPr>
        <w:pStyle w:val="ListBullet"/>
      </w:pPr>
      <w:r>
        <w:t>Thermal Imaging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