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4.4.a, Endpoint detection and response (EDR)</w:t>
      </w:r>
    </w:p>
    <w:p>
      <w:r>
        <w:t>Unit 4 · 4.4 Detecting Attacks on Devices</w:t>
      </w:r>
    </w:p>
    <w:p>
      <w:r>
        <w:t>AP Learning Objective(s): 4.4.A | Skill: Detect Attacks</w:t>
      </w:r>
    </w:p>
    <w:p>
      <w:pPr>
        <w:pStyle w:val="Heading2"/>
      </w:pPr>
      <w:r>
        <w:t>Before class</w:t>
      </w:r>
    </w:p>
    <w:p>
      <w:r>
        <w:t xml:space="preserve">Every device on a network, laptop, server, or workstation, is a potential entry point for an attacker. A firewall guards the boundary, but once malicious code is running inside a machine, a boundary control cannot see it. </w:t>
      </w:r>
      <w:r>
        <w:rPr>
          <w:b/>
        </w:rPr>
        <w:t>Endpoint Detection and Response (EDR)</w:t>
      </w:r>
      <w:r>
        <w:t xml:space="preserve"> is the category of security software that watches activity </w:t>
      </w:r>
      <w:r>
        <w:rPr>
          <w:i/>
        </w:rPr>
        <w:t>on the device itself</w:t>
      </w:r>
      <w:r>
        <w:t xml:space="preserve"> rather than at the network edge.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Endpoint</w:t>
      </w:r>
    </w:p>
    <w:p>
      <w:pPr>
        <w:pStyle w:val="ListBullet"/>
      </w:pPr>
      <w:r>
        <w:t>EDR (Endpoint Detection and Response)</w:t>
      </w:r>
    </w:p>
    <w:p>
      <w:pPr>
        <w:pStyle w:val="ListBullet"/>
      </w:pPr>
      <w:r>
        <w:t>Telemetry</w:t>
      </w:r>
    </w:p>
    <w:p>
      <w:pPr>
        <w:pStyle w:val="ListBullet"/>
      </w:pPr>
      <w:r>
        <w:t>Behavioral detection</w:t>
      </w:r>
    </w:p>
    <w:p>
      <w:pPr>
        <w:pStyle w:val="ListBullet"/>
      </w:pPr>
      <w:r>
        <w:t>Isolation</w:t>
      </w:r>
    </w:p>
    <w:p>
      <w:pPr>
        <w:pStyle w:val="ListBullet"/>
      </w:pPr>
      <w:r>
        <w:t>Living off the land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