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5.1.d, Data breaches and their impact</w:t>
      </w:r>
    </w:p>
    <w:p>
      <w:r>
        <w:t>Unit 5 · 5.1 Application and Data Vulnerabilities and Attacks</w:t>
      </w:r>
    </w:p>
    <w:p>
      <w:r>
        <w:t>AP Learning Objective(s): 5.1.C | Skill: Analyze Risk</w:t>
      </w:r>
    </w:p>
    <w:p>
      <w:pPr>
        <w:pStyle w:val="Heading2"/>
      </w:pPr>
      <w:r>
        <w:t>Before class</w:t>
      </w:r>
    </w:p>
    <w:p>
      <w:r>
        <w:t xml:space="preserve">A </w:t>
      </w:r>
      <w:r>
        <w:rPr>
          <w:b/>
        </w:rPr>
        <w:t>data breach</w:t>
      </w:r>
      <w:r>
        <w:t xml:space="preserve"> is any incident in which sensitive, protected, or confidential data is accessed, disclosed, or exfiltrated by someone who is not authorized to have it.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Data breach</w:t>
      </w:r>
    </w:p>
    <w:p>
      <w:pPr>
        <w:pStyle w:val="ListBullet"/>
      </w:pPr>
      <w:r>
        <w:t>PII (personally identifiable information)</w:t>
      </w:r>
    </w:p>
    <w:p>
      <w:pPr>
        <w:pStyle w:val="ListBullet"/>
      </w:pPr>
      <w:r>
        <w:t>PHI (protected health information)</w:t>
      </w:r>
    </w:p>
    <w:p>
      <w:pPr>
        <w:pStyle w:val="ListBullet"/>
      </w:pPr>
      <w:r>
        <w:t>Breach notification</w:t>
      </w:r>
    </w:p>
    <w:p>
      <w:pPr>
        <w:pStyle w:val="ListBullet"/>
      </w:pPr>
      <w:r>
        <w:t>Time to detect / contain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5.1.d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