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5.2.b, Roles, permissions, and least privilege</w:t>
      </w:r>
    </w:p>
    <w:p>
      <w:r>
        <w:t>Unit 5 · 5.2 Protecting Applications and Data: Access Controls</w:t>
      </w:r>
    </w:p>
    <w:p>
      <w:r>
        <w:t>AP Learning Objective(s): 5.2.A, 5.2.B | Skill: Mitigate Risk</w:t>
      </w:r>
    </w:p>
    <w:p>
      <w:pPr>
        <w:pStyle w:val="Heading2"/>
      </w:pPr>
      <w:r>
        <w:t>Before class</w:t>
      </w:r>
    </w:p>
    <w:p>
      <w:r>
        <w:t xml:space="preserve">The previous atom (5.2.a) introduced the three access control models. This skill goes one level deeper into the model organizations use most: </w:t>
      </w:r>
      <w:r>
        <w:rPr>
          <w:b/>
        </w:rPr>
        <w:t>Role-Based Access Control (RBAC)</w:t>
      </w:r>
      <w:r>
        <w:t xml:space="preserve">, and the design principle that should guide every role you define, </w:t>
      </w:r>
      <w:r>
        <w:rPr>
          <w:b/>
        </w:rPr>
        <w:t>least privilege</w:t>
      </w:r>
      <w:r>
        <w:t>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Permission</w:t>
      </w:r>
    </w:p>
    <w:p>
      <w:pPr>
        <w:pStyle w:val="ListBullet"/>
      </w:pPr>
      <w:r>
        <w:t>Role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Privilege creep</w:t>
      </w:r>
    </w:p>
    <w:p>
      <w:pPr>
        <w:pStyle w:val="ListBullet"/>
      </w:pPr>
      <w:r>
        <w:t>Role review / recertification</w:t>
      </w:r>
    </w:p>
    <w:p>
      <w:pPr>
        <w:pStyle w:val="ListBullet"/>
      </w:pPr>
      <w:r>
        <w:t>Separation of duties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5.2.b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