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11468904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M1 Organización y arquitectura computacional FIN A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 Black" w:cs="Arial Black" w:eastAsia="Arial Black" w:hAnsi="Arial Black"/>
          <w:color w:val="000000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Actividad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00"/>
        <w:gridCol w:w="4995"/>
        <w:tblGridChange w:id="0">
          <w:tblGrid>
            <w:gridCol w:w="3600"/>
            <w:gridCol w:w="4995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Tutor: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32"/>
              </w:tabs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Ruth Valdez Puente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Estudiante: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rtl w:val="0"/>
              </w:rPr>
              <w:t xml:space="preserve">Matricula: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Monterrey, Nuevo León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lunes</w:t>
            </w:r>
            <w:r w:rsidDel="00000000" w:rsidR="00000000" w:rsidRPr="00000000">
              <w:rPr>
                <w:color w:val="000000"/>
                <w:rtl w:val="0"/>
              </w:rPr>
              <w:t xml:space="preserve">, 13 de Enero de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el marco de la materia </w:t>
      </w:r>
      <w:r w:rsidDel="00000000" w:rsidR="00000000" w:rsidRPr="00000000">
        <w:rPr>
          <w:b w:val="1"/>
          <w:color w:val="000000"/>
          <w:rtl w:val="0"/>
        </w:rPr>
        <w:t xml:space="preserve">M1 Organización y Arquitectura Computacional FIN A</w:t>
      </w:r>
      <w:r w:rsidDel="00000000" w:rsidR="00000000" w:rsidRPr="00000000">
        <w:rPr>
          <w:color w:val="000000"/>
          <w:rtl w:val="0"/>
        </w:rPr>
        <w:t xml:space="preserve"> de la Universidad Virtual CNCI, este proyecto tiene como propósito explorar conceptos clave relacionados con la memoria y los dispositivos de entrada y salida en los sistemas computacionales. A través de la comparación entre la memoria RAM y la memoria secundaria, se busca comprender sus diferencias fundamentales y su organización jerárquica.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Asimismo, se identificará la capacidad de la memoria instalada en un equipo y se detallarán los pasos necesarios para obtener esta información en diferentes sistemas operativos.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Adicionalmente, el proyecto incluye la creación de un cuadro sinóptico que sintetiza la relación entre el software y el hardware, así como sus clasificaciones. Este análisis permitirá reconocer las interacciones esenciales entre los dispositivos físicos y los programas que controlan su funcionamiento, fortaleciendo así el entendimiento de la arquitectura computacional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Desarrollo</w:t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Cuestionario</w:t>
      </w:r>
    </w:p>
    <w:p w:rsidR="00000000" w:rsidDel="00000000" w:rsidP="00000000" w:rsidRDefault="00000000" w:rsidRPr="00000000" w14:paraId="00000023">
      <w:pPr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Diferencia entre la memoria RAM y la memoria secundaria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Memoria RAM: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 volátil, lo que significa que los datos se pierden cuando se apaga el equipo.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utiliza para almacenar temporalmente datos e instrucciones que el procesador necesita de forma inmediata.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Acceso rápido y aleatorio.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Memoria secundaria: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 no volátil, conserva los datos incluso cuando el equipo está apagado.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utiliza para almacenamiento a largo plazo, como discos duros, SSD, y dispositivos externos.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Acceso secuencial y más lento comparado con la RAM​.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jc w:val="left"/>
        <w:rPr>
          <w:color w:val="000000"/>
          <w:sz w:val="22"/>
          <w:szCs w:val="22"/>
        </w:rPr>
      </w:pPr>
      <w:bookmarkStart w:colFirst="0" w:colLast="0" w:name="_heading=h.d6sym96tklj4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Capacidad de la memoria RAM y pasos para investigarla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Windows: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Presiona las teclas </w:t>
      </w:r>
      <w:r w:rsidDel="00000000" w:rsidR="00000000" w:rsidRPr="00000000">
        <w:rPr>
          <w:b w:val="1"/>
          <w:color w:val="000000"/>
          <w:rtl w:val="0"/>
        </w:rPr>
        <w:t xml:space="preserve">Windows + Pausa</w:t>
      </w:r>
      <w:r w:rsidDel="00000000" w:rsidR="00000000" w:rsidRPr="00000000">
        <w:rPr>
          <w:color w:val="000000"/>
          <w:rtl w:val="0"/>
        </w:rPr>
        <w:t xml:space="preserve"> al mismo tiempo.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Busca la sección "Memoria instalada (RAM)".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Linux: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 al menú de aplicaciones y busca "Monitor del sistema" o "KSysGuard".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pestaña de </w:t>
      </w:r>
      <w:r w:rsidDel="00000000" w:rsidR="00000000" w:rsidRPr="00000000">
        <w:rPr>
          <w:b w:val="1"/>
          <w:color w:val="000000"/>
          <w:rtl w:val="0"/>
        </w:rPr>
        <w:t xml:space="preserve">Recursos</w:t>
      </w:r>
      <w:r w:rsidDel="00000000" w:rsidR="00000000" w:rsidRPr="00000000">
        <w:rPr>
          <w:color w:val="000000"/>
          <w:rtl w:val="0"/>
        </w:rPr>
        <w:t xml:space="preserve"> o </w:t>
      </w:r>
      <w:r w:rsidDel="00000000" w:rsidR="00000000" w:rsidRPr="00000000">
        <w:rPr>
          <w:b w:val="1"/>
          <w:color w:val="000000"/>
          <w:rtl w:val="0"/>
        </w:rPr>
        <w:t xml:space="preserve">Hardware</w:t>
      </w:r>
      <w:r w:rsidDel="00000000" w:rsidR="00000000" w:rsidRPr="00000000">
        <w:rPr>
          <w:color w:val="000000"/>
          <w:rtl w:val="0"/>
        </w:rPr>
        <w:t xml:space="preserve">, deberías ver la memoria total instalada.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Ejemplo</w:t>
      </w:r>
      <w:r w:rsidDel="00000000" w:rsidR="00000000" w:rsidRPr="00000000">
        <w:rPr>
          <w:color w:val="000000"/>
          <w:rtl w:val="0"/>
        </w:rPr>
        <w:t xml:space="preserve">: En este caso mi computadora tiene instalada 64Gb de RAM, aparecerá algo como: "62.6 GB memoria física total".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648325" cy="3166980"/>
            <wp:effectExtent b="0" l="0" r="0" t="0"/>
            <wp:docPr id="11468904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6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MacOS: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Haz clic en el menú de Apple () y selecciona "Acerca de esta Mac".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pestaña "Resumen del sistema", verás la memoria RAM instalada.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jc w:val="left"/>
        <w:rPr>
          <w:color w:val="000000"/>
          <w:sz w:val="22"/>
          <w:szCs w:val="22"/>
        </w:rPr>
      </w:pPr>
      <w:bookmarkStart w:colFirst="0" w:colLast="0" w:name="_heading=h.m119com0k4fi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Organización de la memoria principal y secundaria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Memoria principal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Organizada jerárquicamente en registros, caché, y RAM.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accede mediante métodos como el acceso aleatorio para un uso más rápido​.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Memoria secundaria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Organizada en bloques secuenciales.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datos deben ser leídos en orden secuencial, lo que la hace más lenta pero de mayor capacidad</w:t>
      </w:r>
    </w:p>
    <w:p w:rsidR="00000000" w:rsidDel="00000000" w:rsidP="00000000" w:rsidRDefault="00000000" w:rsidRPr="00000000" w14:paraId="0000003F">
      <w:pPr>
        <w:spacing w:after="240" w:befor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Cuadro sinóptico</w:t>
      </w:r>
    </w:p>
    <w:p w:rsidR="00000000" w:rsidDel="00000000" w:rsidP="00000000" w:rsidRDefault="00000000" w:rsidRPr="00000000" w14:paraId="00000043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</w:rPr>
        <w:drawing>
          <wp:inline distB="114300" distT="114300" distL="114300" distR="114300">
            <wp:extent cx="5612130" cy="4203700"/>
            <wp:effectExtent b="0" l="0" r="0" t="0"/>
            <wp:docPr id="11468904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  <w:sz w:val="18"/>
          <w:szCs w:val="18"/>
          <w:highlight w:val="whit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https://www.canva.com/design/DAGcIVXfiA8/hSk3Zy3HWulg7dH-2-nfeg/view?utm_content=DAGcIVXfiA8&amp;utm_campaign=designshare&amp;utm_medium=link2&amp;utm_source=uniquelinks&amp;utlId=h90e46f0905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Conclusión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 realizar este proyecto, se ha logrado comprender y analizar aspectos esenciales de la memoria y los dispositivos de entrada y salida en los sistemas computacionales, destacando la importancia de su administración y organización para garantizar un funcionamiento eficiente de las computadoras. A continuación, se presentan tres ideas personales que resumen lo aprendido: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 memoria como base del rendimiento</w:t>
      </w:r>
      <w:r w:rsidDel="00000000" w:rsidR="00000000" w:rsidRPr="00000000">
        <w:rPr>
          <w:color w:val="000000"/>
          <w:rtl w:val="0"/>
        </w:rPr>
        <w:t xml:space="preserve">: La memoria RAM y la memoria secundaria juegan roles complementarios y fundamentales en el rendimiento del sistema. Mientras la RAM aporta velocidad en la ejecución de procesos, la memoria secundaria asegura el almacenamiento seguro y permanente de la información, lo que demuestra la necesidad de una gestión jerárquica eficaz.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Relación entre hardware y software</w:t>
      </w:r>
      <w:r w:rsidDel="00000000" w:rsidR="00000000" w:rsidRPr="00000000">
        <w:rPr>
          <w:color w:val="000000"/>
          <w:rtl w:val="0"/>
        </w:rPr>
        <w:t xml:space="preserve">: Entender cómo el hardware y el software trabajan juntos para manejar dispositivos de entrada y salida resalta la complejidad y precisión de los sistemas computacionales. Esto me ha llevado a valorar la importancia de los controladores y las capas de software para garantizar una comunicación fluida entre los componentes físicos y el sistema operativo.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Impacto del conocimiento técnico</w:t>
      </w:r>
      <w:r w:rsidDel="00000000" w:rsidR="00000000" w:rsidRPr="00000000">
        <w:rPr>
          <w:color w:val="000000"/>
          <w:rtl w:val="0"/>
        </w:rPr>
        <w:t xml:space="preserve">: Conocer cómo verificar la memoria instalada en diferentes sistemas operativos y cómo se organiza la jerarquía de memoria no solo es útil para resolver problemas técnicos, sino también para tomar decisiones informadas al mejorar o actualizar un equipo, lo que destaca la relevancia de este tipo de aprendizaje en la vida cotidiana.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proyecto ha sido una oportunidad para consolidar conocimientos prácticos y teóricos, reafirmando la importancia de los conceptos fundamentales de organización y arquitectura computacional en el ámbito académico y profesional.</w:t>
      </w:r>
    </w:p>
    <w:p w:rsidR="00000000" w:rsidDel="00000000" w:rsidP="00000000" w:rsidRDefault="00000000" w:rsidRPr="00000000" w14:paraId="0000004C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4F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CULTURA DE SEGURIDAD [Documento PDF]. Recuperado de </w:t>
      </w:r>
      <w:hyperlink r:id="rId11">
        <w:r w:rsidDel="00000000" w:rsidR="00000000" w:rsidRPr="00000000">
          <w:rPr>
            <w:color w:val="000000"/>
            <w:u w:val="single"/>
            <w:rtl w:val="0"/>
          </w:rPr>
          <w:t xml:space="preserve">https://www.oecd.org/sti/ieconomy/34912912.pdf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Pearlman, S. (2019). ¿En qué consiste un proceso de ETL (Extraer, Transformar y Cargar)? [Sitio web]. Recuperado de </w:t>
      </w:r>
      <w:hyperlink r:id="rId12">
        <w:r w:rsidDel="00000000" w:rsidR="00000000" w:rsidRPr="00000000">
          <w:rPr>
            <w:color w:val="000000"/>
            <w:u w:val="single"/>
            <w:rtl w:val="0"/>
          </w:rPr>
          <w:t xml:space="preserve">https://es.talend.com/resources/what-is-etl/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Pérez, R. (2015). Creatividad computacional. México: Grupo Editorial Patria.</w:t>
      </w:r>
    </w:p>
    <w:p w:rsidR="00000000" w:rsidDel="00000000" w:rsidP="00000000" w:rsidRDefault="00000000" w:rsidRPr="00000000" w14:paraId="0000005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StatCounter. (s.f.). Operating System Market Share Worldwide [Sitio web]. Recuperado de </w:t>
      </w:r>
      <w:hyperlink r:id="rId13">
        <w:r w:rsidDel="00000000" w:rsidR="00000000" w:rsidRPr="00000000">
          <w:rPr>
            <w:color w:val="000000"/>
            <w:u w:val="single"/>
            <w:rtl w:val="0"/>
          </w:rPr>
          <w:t xml:space="preserve">https://gs.statcounter.com/os-market-share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Sol, D. (2016). Sistemas operativos. México: Grupo Editorial Patria.</w:t>
      </w:r>
    </w:p>
    <w:p w:rsidR="00000000" w:rsidDel="00000000" w:rsidP="00000000" w:rsidRDefault="00000000" w:rsidRPr="00000000" w14:paraId="00000054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 ejemplos de Internet de las cosas aplicados en el día a día [Sitio web]. (2019). Recuperado de https://www.prevencionintegral.com/actualidad/noticias/2019/05/23/10- ejemplos-internet-cosas-aplicados-en-dia-dia</w:t>
      </w:r>
    </w:p>
    <w:p w:rsidR="00000000" w:rsidDel="00000000" w:rsidP="00000000" w:rsidRDefault="00000000" w:rsidRPr="00000000" w14:paraId="00000055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Bahillo, L. (2019). Historia de Internet: cómo nació y cuál fue su evolución [Sitio web]. Recuperado de </w:t>
      </w:r>
      <w:hyperlink r:id="rId14">
        <w:r w:rsidDel="00000000" w:rsidR="00000000" w:rsidRPr="00000000">
          <w:rPr>
            <w:color w:val="000000"/>
            <w:u w:val="single"/>
            <w:rtl w:val="0"/>
          </w:rPr>
          <w:t xml:space="preserve">https://marketing4ecommerce.mx/historia-de-internet/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E.E. / Agencias. (2018). ¿Es cierto que los peces tienen mala memoria? La asombrosa verdad tras el mito [Sitio web]. Recuperado de </w:t>
      </w:r>
      <w:hyperlink r:id="rId15">
        <w:r w:rsidDel="00000000" w:rsidR="00000000" w:rsidRPr="00000000">
          <w:rPr>
            <w:color w:val="000000"/>
            <w:u w:val="single"/>
            <w:rtl w:val="0"/>
          </w:rPr>
          <w:t xml:space="preserve">https://www.elespanol.com/ciencia/investigacion/20181017/cierto-peces-mala-memoriaasombrosa-verdad-mito/345965910_0.html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color w:val="000000"/>
          <w:rtl w:val="0"/>
        </w:rPr>
        <w:t xml:space="preserve">Equipo Editorial. (s.f.). Ventajas, desventajas y ejemplos de negocios peer to peer [Sitio web]. Recuperado de </w:t>
      </w:r>
      <w:hyperlink r:id="rId16">
        <w:r w:rsidDel="00000000" w:rsidR="00000000" w:rsidRPr="00000000">
          <w:rPr>
            <w:color w:val="000000"/>
            <w:u w:val="single"/>
            <w:rtl w:val="0"/>
          </w:rPr>
          <w:t xml:space="preserve">https://destinonegocio.com/co/negocio-por-internet-co/ventajasdesventajas-peer-to-peer/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-1137282</wp:posOffset>
              </wp:positionH>
              <wp:positionV relativeFrom="margin">
                <wp:posOffset>-909317</wp:posOffset>
              </wp:positionV>
              <wp:extent cx="7839075" cy="790575"/>
              <wp:effectExtent b="0" l="0" r="0" t="0"/>
              <wp:wrapNone/>
              <wp:docPr id="114689046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4"/>
                            <a:chOff x="0" y="-1"/>
                            <a:chExt cx="7315200" cy="1216152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7315200" cy="1216151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-1137282</wp:posOffset>
              </wp:positionH>
              <wp:positionV relativeFrom="margin">
                <wp:posOffset>-909317</wp:posOffset>
              </wp:positionV>
              <wp:extent cx="7839075" cy="790575"/>
              <wp:effectExtent b="0" l="0" r="0" t="0"/>
              <wp:wrapNone/>
              <wp:docPr id="114689046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-1118232</wp:posOffset>
              </wp:positionH>
              <wp:positionV relativeFrom="margin">
                <wp:posOffset>-899792</wp:posOffset>
              </wp:positionV>
              <wp:extent cx="7839075" cy="733425"/>
              <wp:effectExtent b="0" l="0" r="0" t="0"/>
              <wp:wrapNone/>
              <wp:docPr id="114689046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3"/>
                            <a:chOff x="0" y="-1"/>
                            <a:chExt cx="7315200" cy="121615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1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-1118232</wp:posOffset>
              </wp:positionH>
              <wp:positionV relativeFrom="margin">
                <wp:posOffset>-899792</wp:posOffset>
              </wp:positionV>
              <wp:extent cx="7839075" cy="733425"/>
              <wp:effectExtent b="0" l="0" r="0" t="0"/>
              <wp:wrapNone/>
              <wp:docPr id="114689046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spacing w:after="160" w:line="360" w:lineRule="auto"/>
      <w:jc w:val="center"/>
    </w:pPr>
    <w:rPr>
      <w:rFonts w:ascii="Arial" w:cs="Arial" w:hAnsi="Arial" w:eastAsiaTheme="minorHAnsi"/>
      <w:color w:val="002060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200" w:before="480"/>
      <w:outlineLvl w:val="0"/>
    </w:pPr>
    <w:rPr>
      <w:rFonts w:eastAsia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eastAsia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eastAsia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eastAsia="Arial"/>
      <w:b w:val="1"/>
      <w:bCs w:val="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eastAsia="Arial"/>
      <w:b w:val="1"/>
      <w:bCs w:val="1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eastAsia="Arial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eastAsia="Arial"/>
      <w:b w:val="1"/>
      <w:bCs w:val="1"/>
      <w:i w:val="1"/>
      <w:iCs w:val="1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eastAsia="Arial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eastAsia="Arial"/>
      <w:i w:val="1"/>
      <w:iCs w:val="1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qFormat w:val="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qFormat w:val="1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Refdenotaalpie">
    <w:name w:val="footnote reference"/>
    <w:basedOn w:val="Fuentedeprrafopredeter"/>
    <w:uiPriority w:val="99"/>
    <w:unhideWhenUsed w:val="1"/>
    <w:qFormat w:val="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qFormat w:val="1"/>
    <w:pPr>
      <w:spacing w:after="40" w:line="240" w:lineRule="auto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uiPriority w:val="99"/>
    <w:unhideWhenUsed w:val="1"/>
    <w:qFormat w:val="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200" w:before="200"/>
    </w:pPr>
    <w:rPr>
      <w:sz w:val="24"/>
      <w:szCs w:val="24"/>
    </w:rPr>
  </w:style>
  <w:style w:type="table" w:styleId="Tablaconcuadrcula">
    <w:name w:val="Table Grid"/>
    <w:basedOn w:val="Tablanormal"/>
    <w:uiPriority w:val="39"/>
    <w:qFormat w:val="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adeilustraciones">
    <w:name w:val="table of figures"/>
    <w:basedOn w:val="Normal"/>
    <w:next w:val="Normal"/>
    <w:uiPriority w:val="99"/>
    <w:unhideWhenUsed w:val="1"/>
    <w:qFormat w:val="1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TDC1">
    <w:name w:val="toc 1"/>
    <w:basedOn w:val="Normal"/>
    <w:next w:val="Normal"/>
    <w:uiPriority w:val="39"/>
    <w:unhideWhenUsed w:val="1"/>
    <w:qFormat w:val="1"/>
    <w:pPr>
      <w:spacing w:after="57"/>
    </w:pPr>
  </w:style>
  <w:style w:type="paragraph" w:styleId="TDC2">
    <w:name w:val="toc 2"/>
    <w:basedOn w:val="Normal"/>
    <w:next w:val="Normal"/>
    <w:uiPriority w:val="39"/>
    <w:unhideWhenUsed w:val="1"/>
    <w:qFormat w:val="1"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 w:val="1"/>
    <w:qFormat w:val="1"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 w:val="1"/>
    <w:qFormat w:val="1"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 w:val="1"/>
    <w:qFormat w:val="1"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 w:val="1"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 w:val="1"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 w:val="1"/>
    <w:qFormat w:val="1"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 w:val="1"/>
    <w:pPr>
      <w:spacing w:after="57"/>
      <w:ind w:left="2268"/>
    </w:pPr>
  </w:style>
  <w:style w:type="character" w:styleId="Ttulo1Car" w:customStyle="1">
    <w:name w:val="Título 1 Car"/>
    <w:basedOn w:val="Fuentedeprrafopredeter"/>
    <w:link w:val="Ttulo1"/>
    <w:uiPriority w:val="9"/>
    <w:rPr>
      <w:rFonts w:ascii="Arial" w:cs="Arial" w:eastAsia="Arial" w:hAnsi="Arial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="Arial" w:cs="Arial" w:eastAsia="Arial" w:hAnsi="Arial"/>
      <w:sz w:val="34"/>
    </w:rPr>
  </w:style>
  <w:style w:type="character" w:styleId="Ttulo3Car" w:customStyle="1">
    <w:name w:val="Título 3 Car"/>
    <w:basedOn w:val="Fuentedeprrafopredeter"/>
    <w:link w:val="Ttulo3"/>
    <w:uiPriority w:val="9"/>
    <w:qFormat w:val="1"/>
    <w:rPr>
      <w:rFonts w:ascii="Arial" w:cs="Arial" w:eastAsia="Arial" w:hAnsi="Arial"/>
      <w:sz w:val="30"/>
      <w:szCs w:val="30"/>
    </w:rPr>
  </w:style>
  <w:style w:type="character" w:styleId="Ttulo4Car" w:customStyle="1">
    <w:name w:val="Título 4 Car"/>
    <w:basedOn w:val="Fuentedeprrafopredeter"/>
    <w:link w:val="Ttulo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Ttulo5Car" w:customStyle="1">
    <w:name w:val="Título 5 Car"/>
    <w:basedOn w:val="Fuentedeprrafopredeter"/>
    <w:link w:val="Ttulo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Ttulo8Car" w:customStyle="1">
    <w:name w:val="Título 8 Car"/>
    <w:basedOn w:val="Fuentedeprrafopredeter"/>
    <w:link w:val="Ttulo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TitleChar" w:customStyle="1">
    <w:name w:val="Title Char"/>
    <w:basedOn w:val="Fuentedeprrafopredeter"/>
    <w:uiPriority w:val="10"/>
    <w:rPr>
      <w:sz w:val="48"/>
      <w:szCs w:val="48"/>
    </w:rPr>
  </w:style>
  <w:style w:type="character" w:styleId="SubttuloCar" w:customStyle="1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 w:val="1"/>
    <w:pPr>
      <w:ind w:left="720" w:right="720"/>
    </w:pPr>
    <w:rPr>
      <w:i w:val="1"/>
    </w:rPr>
  </w:style>
  <w:style w:type="character" w:styleId="CitaCar" w:customStyle="1">
    <w:name w:val="Cita Car"/>
    <w:link w:val="Cita"/>
    <w:uiPriority w:val="29"/>
    <w:rPr>
      <w:i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CitadestacadaCar" w:customStyle="1">
    <w:name w:val="Cita destacada Car"/>
    <w:link w:val="Citadestacada"/>
    <w:uiPriority w:val="30"/>
    <w:rPr>
      <w:i w:val="1"/>
    </w:rPr>
  </w:style>
  <w:style w:type="character" w:styleId="HeaderChar" w:customStyle="1">
    <w:name w:val="Header Char"/>
    <w:basedOn w:val="Fuentedeprrafopredeter"/>
    <w:uiPriority w:val="99"/>
  </w:style>
  <w:style w:type="character" w:styleId="FooterChar" w:customStyle="1">
    <w:name w:val="Footer Char"/>
    <w:basedOn w:val="Fuentedeprrafopredeter"/>
    <w:uiPriority w:val="99"/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Tablanormal11" w:customStyle="1">
    <w:name w:val="Tabla normal 11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21" w:customStyle="1">
    <w:name w:val="Tabla normal 21"/>
    <w:basedOn w:val="Tablanormal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Tablanormal31" w:customStyle="1">
    <w:name w:val="Tabla normal 31"/>
    <w:basedOn w:val="Tablanormal"/>
    <w:uiPriority w:val="99"/>
    <w:tblPr/>
    <w:tblStylePr w:type="firstRow">
      <w:rPr>
        <w:b w:val="1"/>
        <w:caps w:val="1"/>
        <w:color w:val="404040"/>
      </w:rPr>
      <w:tblPr/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41" w:customStyle="1">
    <w:name w:val="Tabla normal 41"/>
    <w:basedOn w:val="Tablanormal"/>
    <w:uiPriority w:val="99"/>
    <w:tblPr/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normal51" w:customStyle="1">
    <w:name w:val="Tabla normal 51"/>
    <w:basedOn w:val="Tablanormal"/>
    <w:uiPriority w:val="99"/>
    <w:tblPr/>
    <w:tblStylePr w:type="firstRow">
      <w:rPr>
        <w:i w:val="1"/>
        <w:color w:val="404040"/>
      </w:rPr>
      <w:tblPr/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Tablaconcuadrcula1clara1" w:customStyle="1">
    <w:name w:val="Tabla con cuadrícula 1 clara1"/>
    <w:basedOn w:val="Tablanormal"/>
    <w:uiPriority w:val="99"/>
    <w:tblPr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Tabladecuadrcula21" w:customStyle="1">
    <w:name w:val="Tabla de cuadrícula 2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6a6a6a" w:space="0" w:sz="12" w:themeColor="text1" w:themeTint="00009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68a2d8" w:space="0" w:sz="12" w:themeColor="accent1" w:themeTint="0000E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4b184" w:space="0" w:sz="12" w:themeColor="accent2" w:themeTint="000097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a5a5a5" w:space="0" w:sz="12" w:themeColor="accent3" w:themeTint="0000FE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fd865" w:space="0" w:sz="12" w:themeColor="accent4" w:themeTint="00009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decuadrcula31" w:customStyle="1">
    <w:name w:val="Tabla de cuadrícula 3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decuadrcula41" w:customStyle="1">
    <w:name w:val="Tabla de cuadrícula 41"/>
    <w:basedOn w:val="Tablanormal"/>
    <w:uiPriority w:val="59"/>
    <w:tblPr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Tablanormal"/>
    <w:uiPriority w:val="5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68a2d8" w:space="0" w:sz="4" w:themeColor="accent1" w:themeTint="0000EA" w:val="single"/>
          <w:left w:color="68a2d8" w:space="0" w:sz="4" w:themeColor="accent1" w:themeTint="0000EA" w:val="single"/>
          <w:bottom w:color="68a2d8" w:space="0" w:sz="4" w:themeColor="accent1" w:themeTint="0000EA" w:val="single"/>
          <w:right w:color="68a2d8" w:space="0" w:sz="4" w:themeColor="accent1" w:themeTint="0000EA" w:val="single"/>
        </w:tcBorders>
        <w:shd w:color="68a2d8" w:fill="68a2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Tablanormal"/>
    <w:uiPriority w:val="5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Tablanormal"/>
    <w:uiPriority w:val="5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Tablanormal"/>
    <w:uiPriority w:val="5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Tablanormal"/>
    <w:uiPriority w:val="5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Tablanormal"/>
    <w:uiPriority w:val="5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Tablaconcuadrcula5oscura1" w:customStyle="1">
    <w:name w:val="Tabla con cuadrícula 5 oscura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band1Vert">
      <w:tblPr/>
      <w:tcPr>
        <w:shd w:color="b3d0eb" w:fill="b3d0eb" w:themeColor="accent1" w:themeFill="accent1" w:themeFillTint="000075" w:themeTint="000075" w:val="clear"/>
      </w:tcPr>
    </w:tblStylePr>
    <w:tblStylePr w:type="band1Horz">
      <w:tblPr/>
      <w:tcPr>
        <w:shd w:color="b3d0eb" w:fill="b3d0eb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band1Vert">
      <w:tblPr/>
      <w:tcPr>
        <w:shd w:color="a9bee4" w:fill="a9bee4" w:themeColor="accent5" w:themeFill="accent5" w:themeFillTint="000075" w:themeTint="000075" w:val="clear"/>
      </w:tcPr>
    </w:tblStylePr>
    <w:tblStylePr w:type="band1Horz">
      <w:tblPr/>
      <w:tcPr>
        <w:shd w:color="a9bee4" w:fill="a9be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Tablaconcuadrcula6concolores1" w:customStyle="1">
    <w:name w:val="Tabla con cuadrícula 6 con colores1"/>
    <w:basedOn w:val="Tablanormal"/>
    <w:uiPriority w:val="99"/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Tint="000080"/>
      </w:rPr>
    </w:tblStylePr>
    <w:tblStylePr w:type="firstCol">
      <w:rPr>
        <w:b w:val="1"/>
        <w:color w:val="7f7f7f" w:themeColor="text1" w:themeTint="000080"/>
      </w:rPr>
    </w:tblStylePr>
    <w:tblStylePr w:type="lastCol">
      <w:rPr>
        <w:b w:val="1"/>
        <w:color w:val="7f7f7f" w:themeColor="text1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GridTable6Colorful-Accent1" w:customStyle="1">
    <w:name w:val="Grid Table 6 Colorful - Accent 1"/>
    <w:basedOn w:val="Tablanormal"/>
    <w:uiPriority w:val="99"/>
    <w:tblPr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val="acccea" w:themeColor="accent1" w:themeTint="000080"/>
      </w:rPr>
      <w:tblPr/>
      <w:tcPr>
        <w:tcBorders>
          <w:bottom w:color="acccea" w:space="0" w:sz="12" w:themeColor="accent1" w:themeTint="000080" w:val="single"/>
        </w:tcBorders>
      </w:tcPr>
    </w:tblStylePr>
    <w:tblStylePr w:type="lastRow">
      <w:rPr>
        <w:b w:val="1"/>
        <w:color w:val="acccea" w:themeColor="accent1" w:themeTint="000080"/>
      </w:rPr>
    </w:tblStylePr>
    <w:tblStylePr w:type="firstCol">
      <w:rPr>
        <w:b w:val="1"/>
        <w:color w:val="acccea" w:themeColor="accent1" w:themeTint="000080"/>
      </w:rPr>
    </w:tblStylePr>
    <w:tblStylePr w:type="lastCol">
      <w:rPr>
        <w:b w:val="1"/>
        <w:color w:val="acccea" w:themeColor="accent1" w:themeTint="000080"/>
      </w:r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Tint="000080"/>
        <w:sz w:val="22"/>
      </w:rPr>
    </w:tblStylePr>
  </w:style>
  <w:style w:type="table" w:styleId="GridTable6Colorful-Accent2" w:customStyle="1">
    <w:name w:val="Grid Table 6 Colorful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</w:rPr>
    </w:tblStylePr>
    <w:tblStylePr w:type="firstCol">
      <w:rPr>
        <w:b w:val="1"/>
        <w:color w:val="f4b285" w:themeColor="accent2" w:themeTint="000096"/>
      </w:rPr>
    </w:tblStylePr>
    <w:tblStylePr w:type="lastCol">
      <w:rPr>
        <w:b w:val="1"/>
        <w:color w:val="f4b285" w:themeColor="accent2" w:themeTint="000096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GridTable6Colorful-Accent3" w:customStyle="1">
    <w:name w:val="Grid Table 6 Colorful - Accent 3"/>
    <w:basedOn w:val="Tablanormal"/>
    <w:uiPriority w:val="99"/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/>
      </w:rPr>
    </w:tblStylePr>
    <w:tblStylePr w:type="firstCol">
      <w:rPr>
        <w:b w:val="1"/>
        <w:color w:val="a5a5a5" w:themeColor="accent3"/>
      </w:rPr>
    </w:tblStylePr>
    <w:tblStylePr w:type="lastCol">
      <w:rPr>
        <w:b w:val="1"/>
        <w:color w:val="a5a5a5" w:themeColor="accent3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styleId="GridTable6Colorful-Accent4" w:customStyle="1">
    <w:name w:val="Grid Table 6 Colorful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</w:rPr>
    </w:tblStylePr>
    <w:tblStylePr w:type="firstCol">
      <w:rPr>
        <w:b w:val="1"/>
        <w:color w:val="ffd966" w:themeColor="accent4" w:themeTint="000099"/>
      </w:rPr>
    </w:tblStylePr>
    <w:tblStylePr w:type="lastCol">
      <w:rPr>
        <w:b w:val="1"/>
        <w:color w:val="ffd966" w:themeColor="accent4" w:themeTint="000099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GridTable6Colorful-Accent5" w:customStyle="1">
    <w:name w:val="Grid Table 6 Colorful - Accent 5"/>
    <w:basedOn w:val="Tablanormal"/>
    <w:uiPriority w:val="99"/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44174" w:themeColor="accent5" w:themeShade="000094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44174" w:themeColor="accent5" w:themeShade="000094"/>
      </w:rPr>
    </w:tblStylePr>
    <w:tblStylePr w:type="firstCol">
      <w:rPr>
        <w:b w:val="1"/>
        <w:color w:val="244174" w:themeColor="accent5" w:themeShade="000094"/>
      </w:rPr>
    </w:tblStylePr>
    <w:tblStylePr w:type="lastCol">
      <w:rPr>
        <w:b w:val="1"/>
        <w:color w:val="244174" w:themeColor="accent5" w:themeShade="000094"/>
      </w:r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GridTable6Colorful-Accent6" w:customStyle="1">
    <w:name w:val="Grid Table 6 Colorful - Accent 6"/>
    <w:basedOn w:val="Tablanormal"/>
    <w:uiPriority w:val="99"/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44174" w:themeColor="accent5" w:themeShade="000094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44174" w:themeColor="accent5" w:themeShade="000094"/>
      </w:rPr>
    </w:tblStylePr>
    <w:tblStylePr w:type="firstCol">
      <w:rPr>
        <w:b w:val="1"/>
        <w:color w:val="244174" w:themeColor="accent5" w:themeShade="000094"/>
      </w:rPr>
    </w:tblStylePr>
    <w:tblStylePr w:type="lastCol">
      <w:rPr>
        <w:b w:val="1"/>
        <w:color w:val="244174" w:themeColor="accent5" w:themeShade="000094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Tablaconcuadrcula7concolores1" w:customStyle="1">
    <w:name w:val="Tabla con cuadrícula 7 con colores1"/>
    <w:basedOn w:val="Tablanormal"/>
    <w:uiPriority w:val="99"/>
    <w:tblPr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Tint="000080"/>
        <w:sz w:val="22"/>
      </w:rPr>
      <w:tblPr/>
      <w:tcPr>
        <w:tcBorders>
          <w:top w:color="7f7f7f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color="7f7f7f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GridTable7Colorful-Accent1" w:customStyle="1">
    <w:name w:val="Grid Table 7 Colorful - Accent 1"/>
    <w:basedOn w:val="Tablanormal"/>
    <w:uiPriority w:val="99"/>
    <w:tblPr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rFonts w:ascii="Arial" w:hAnsi="Arial"/>
        <w:b w:val="1"/>
        <w:color w:val="acccea" w:themeColor="accent1" w:themeTint="000080"/>
        <w:sz w:val="22"/>
      </w:rPr>
      <w:tblPr/>
      <w:tcPr>
        <w:tcBorders>
          <w:top w:space="0" w:sz="0" w:val="nil"/>
          <w:left w:space="0" w:sz="0" w:val="nil"/>
          <w:bottom w:color="acccea" w:space="0" w:sz="4" w:themeColor="accen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cccea" w:themeColor="accent1" w:themeTint="000080"/>
        <w:sz w:val="22"/>
      </w:rPr>
      <w:tblPr/>
      <w:tcPr>
        <w:tcBorders>
          <w:top w:color="acccea" w:space="0" w:sz="4" w:themeColor="accen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cccea" w:themeColor="accen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cccea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cccea" w:themeColor="accent1" w:themeTint="000080"/>
        <w:sz w:val="22"/>
      </w:rPr>
      <w:tblPr/>
      <w:tcPr>
        <w:tcBorders>
          <w:top w:space="0" w:sz="0" w:val="nil"/>
          <w:left w:color="acccea" w:space="0" w:sz="4" w:themeColor="accen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Tint="000080"/>
        <w:sz w:val="22"/>
      </w:rPr>
    </w:tblStylePr>
  </w:style>
  <w:style w:type="table" w:styleId="GridTable7Colorful-Accent2" w:customStyle="1">
    <w:name w:val="Grid Table 7 Colorful - Accent 2"/>
    <w:basedOn w:val="Tablanormal"/>
    <w:uiPriority w:val="99"/>
    <w:tblPr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285" w:themeColor="accent2" w:themeTint="000096"/>
        <w:sz w:val="22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color="f4b184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GridTable7Colorful-Accent3" w:customStyle="1">
    <w:name w:val="Grid Table 7 Colorful - Accent 3"/>
    <w:basedOn w:val="Tablanormal"/>
    <w:uiPriority w:val="99"/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/>
        <w:sz w:val="22"/>
      </w:rPr>
      <w:tblPr/>
      <w:tcPr>
        <w:tcBorders>
          <w:top w:space="0" w:sz="0" w:val="nil"/>
          <w:left w:space="0" w:sz="0" w:val="nil"/>
          <w:bottom w:color="a5a5a5" w:space="0" w:sz="4" w:themeColor="accent3" w:themeTint="0000FE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/>
        <w:sz w:val="22"/>
      </w:rPr>
      <w:tblPr/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/>
        <w:sz w:val="22"/>
      </w:rPr>
      <w:tblPr/>
      <w:tcPr>
        <w:tcBorders>
          <w:top w:space="0" w:sz="0" w:val="nil"/>
          <w:left w:color="a5a5a5" w:space="0" w:sz="4" w:themeColor="accent3" w:themeTint="0000FE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styleId="GridTable7Colorful-Accent4" w:customStyle="1">
    <w:name w:val="Grid Table 7 Colorful - Accent 4"/>
    <w:basedOn w:val="Tablanormal"/>
    <w:uiPriority w:val="99"/>
    <w:tblPr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966" w:themeColor="accent4" w:themeTint="000099"/>
        <w:sz w:val="22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color="ffd865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GridTable7Colorful-Accent5" w:customStyle="1">
    <w:name w:val="Grid Table 7 Colorful - Accent 5"/>
    <w:basedOn w:val="Tablanormal"/>
    <w:uiPriority w:val="99"/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44174" w:themeColor="accent5" w:themeShade="000094"/>
        <w:sz w:val="22"/>
      </w:rPr>
      <w:tblPr/>
      <w:tcPr>
        <w:tcBorders>
          <w:top w:space="0" w:sz="0" w:val="nil"/>
          <w:left w:space="0" w:sz="0" w:val="nil"/>
          <w:bottom w:color="95afdd" w:space="0" w:sz="4" w:themeColor="accent5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44174" w:themeColor="accent5" w:themeShade="000094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4174" w:themeColor="accent5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4174" w:themeColor="accent5" w:themeShade="000094"/>
        <w:sz w:val="22"/>
      </w:rPr>
      <w:tblPr/>
      <w:tcPr>
        <w:tcBorders>
          <w:top w:space="0" w:sz="0" w:val="nil"/>
          <w:left w:color="95afdd" w:space="0" w:sz="4" w:themeColor="accent5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44174" w:themeColor="accent5" w:themeShade="000094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44174" w:themeColor="accent5" w:themeShade="000094"/>
        <w:sz w:val="22"/>
      </w:rPr>
    </w:tblStylePr>
  </w:style>
  <w:style w:type="table" w:styleId="GridTable7Colorful-Accent6" w:customStyle="1">
    <w:name w:val="Grid Table 7 Colorful - Accent 6"/>
    <w:basedOn w:val="Tablanormal"/>
    <w:uiPriority w:val="99"/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6429" w:themeColor="accent6" w:themeShade="000094"/>
        <w:sz w:val="22"/>
      </w:rPr>
      <w:tblPr/>
      <w:tcPr>
        <w:tcBorders>
          <w:top w:space="0" w:sz="0" w:val="nil"/>
          <w:left w:space="0" w:sz="0" w:val="nil"/>
          <w:bottom w:color="add394" w:space="0" w:sz="4" w:themeColor="accent6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06429" w:themeColor="accent6" w:themeShade="000094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06429" w:themeColor="accent6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06429" w:themeColor="accent6" w:themeShade="000094"/>
        <w:sz w:val="22"/>
      </w:rPr>
      <w:tblPr/>
      <w:tcPr>
        <w:tcBorders>
          <w:top w:space="0" w:sz="0" w:val="nil"/>
          <w:left w:color="add394" w:space="0" w:sz="4" w:themeColor="accent6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6429" w:themeColor="accent6" w:themeShade="000094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06429" w:themeColor="accent6" w:themeShade="000094"/>
        <w:sz w:val="22"/>
      </w:rPr>
    </w:tblStylePr>
  </w:style>
  <w:style w:type="table" w:styleId="Tabladelista1clara1" w:customStyle="1">
    <w:name w:val="Tabla de lista 1 clara1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Tablanormal"/>
    <w:uiPriority w:val="99"/>
    <w:tblPr/>
    <w:tblStylePr w:type="firstRow">
      <w:rPr>
        <w:b w:val="1"/>
        <w:color w:val="404040"/>
      </w:rPr>
      <w:tblPr/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21" w:customStyle="1">
    <w:name w:val="Tabla de lista 21"/>
    <w:basedOn w:val="Tablanormal"/>
    <w:uiPriority w:val="99"/>
    <w:tblPr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space="0" w:sz="0" w:val="nil"/>
          <w:bottom w:color="6f6f6f" w:space="0" w:sz="4" w:themeColor="tex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space="0" w:sz="0" w:val="nil"/>
          <w:bottom w:color="6f6f6f" w:space="0" w:sz="4" w:themeColor="tex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Tablanormal"/>
    <w:uiPriority w:val="99"/>
    <w:qFormat w:val="1"/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Tablanormal"/>
    <w:uiPriority w:val="99"/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Tablanormal"/>
    <w:uiPriority w:val="99"/>
    <w:qFormat w:val="1"/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Tablanormal"/>
    <w:uiPriority w:val="99"/>
    <w:tblPr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space="0" w:sz="0" w:val="nil"/>
          <w:bottom w:color="ffdb6f" w:space="0" w:sz="4" w:themeColor="accent4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space="0" w:sz="0" w:val="nil"/>
          <w:bottom w:color="ffdb6f" w:space="0" w:sz="4" w:themeColor="accent4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Tablanormal"/>
    <w:uiPriority w:val="99"/>
    <w:qFormat w:val="1"/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Tablanormal"/>
    <w:uiPriority w:val="99"/>
    <w:qFormat w:val="1"/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31" w:customStyle="1">
    <w:name w:val="Tabla de lista 31"/>
    <w:basedOn w:val="Tablanormal"/>
    <w:uiPriority w:val="9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Tablanormal"/>
    <w:uiPriority w:val="99"/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Tablanormal"/>
    <w:uiPriority w:val="99"/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Tablanormal"/>
    <w:uiPriority w:val="99"/>
    <w:tblPr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da9db" w:fill="8d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8da9db" w:space="0" w:sz="4" w:themeColor="accent5" w:themeTint="00009A" w:val="single"/>
          <w:right w:color="8d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8da9db" w:space="0" w:sz="4" w:themeColor="accent5" w:themeTint="00009A" w:val="single"/>
          <w:bottom w:color="8da9db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Tablanormal"/>
    <w:uiPriority w:val="99"/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Tabladelista41" w:customStyle="1">
    <w:name w:val="Tabla de lista 41"/>
    <w:basedOn w:val="Tablanormal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Tablanormal"/>
    <w:uiPriority w:val="9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Tablanormal"/>
    <w:uiPriority w:val="9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Tablanormal"/>
    <w:uiPriority w:val="9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Tablanormal"/>
    <w:uiPriority w:val="9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Tablanormal"/>
    <w:uiPriority w:val="9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Tablanormal"/>
    <w:uiPriority w:val="9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Tabladelista5oscura1" w:customStyle="1">
    <w:name w:val="Tabla de lista 5 oscura1"/>
    <w:basedOn w:val="Tablanormal"/>
    <w:uiPriority w:val="99"/>
    <w:tblPr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Tablanormal"/>
    <w:uiPriority w:val="99"/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ListTable5Dark-Accent2" w:customStyle="1">
    <w:name w:val="List Table 5 Dark - Accent 2"/>
    <w:basedOn w:val="Tablanormal"/>
    <w:uiPriority w:val="99"/>
    <w:tblPr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Tablanormal"/>
    <w:uiPriority w:val="99"/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Tablanormal"/>
    <w:uiPriority w:val="99"/>
    <w:tblPr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Tablanormal"/>
    <w:uiPriority w:val="99"/>
    <w:tblPr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8da9db" w:space="0" w:sz="32" w:themeColor="accent5" w:themeTint="00009A" w:val="single"/>
          <w:bottom w:color="ffffff" w:space="0" w:sz="12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8d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Tablanormal"/>
    <w:uiPriority w:val="99"/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Tabladelista6concolores1" w:customStyle="1">
    <w:name w:val="Tabla de lista 6 con colores1"/>
    <w:basedOn w:val="Tablanormal"/>
    <w:uiPriority w:val="99"/>
    <w:tblPr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Tablanormal"/>
    <w:uiPriority w:val="99"/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a8c" w:themeColor="accent1" w:themeShade="000094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a8c" w:themeColor="accent1" w:themeShade="000094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a8c" w:themeColor="accent1" w:themeShade="000094"/>
      </w:rPr>
    </w:tblStylePr>
    <w:tblStylePr w:type="lastCol">
      <w:rPr>
        <w:b w:val="1"/>
        <w:color w:val="245a8c" w:themeColor="accent1" w:themeShade="000094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c" w:themeColor="accent1" w:themeShade="000094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c" w:themeColor="accent1" w:themeShade="000094"/>
        <w:sz w:val="22"/>
      </w:rPr>
    </w:tblStylePr>
  </w:style>
  <w:style w:type="table" w:styleId="ListTable6Colorful-Accent2" w:customStyle="1">
    <w:name w:val="List Table 6 Colorful - Accent 2"/>
    <w:basedOn w:val="Tablanormal"/>
    <w:uiPriority w:val="99"/>
    <w:tblPr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285" w:themeColor="accent2" w:themeTint="000096"/>
      </w:rPr>
    </w:tblStylePr>
    <w:tblStylePr w:type="lastCol">
      <w:rPr>
        <w:b w:val="1"/>
        <w:color w:val="f4b285" w:themeColor="accent2" w:themeTint="000096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ListTable6Colorful-Accent3" w:customStyle="1">
    <w:name w:val="List Table 6 Colorful - Accent 3"/>
    <w:basedOn w:val="Tablanormal"/>
    <w:uiPriority w:val="99"/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Tint="000099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Tint="000099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Tint="000099"/>
      </w:rPr>
    </w:tblStylePr>
    <w:tblStylePr w:type="lastCol">
      <w:rPr>
        <w:b w:val="1"/>
        <w:color w:val="c9c9c9" w:themeColor="accent3" w:themeTint="000099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</w:rPr>
    </w:tblStylePr>
  </w:style>
  <w:style w:type="table" w:styleId="ListTable6Colorful-Accent4" w:customStyle="1">
    <w:name w:val="List Table 6 Colorful - Accent 4"/>
    <w:basedOn w:val="Tablanormal"/>
    <w:uiPriority w:val="99"/>
    <w:tblPr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966" w:themeColor="accent4" w:themeTint="000099"/>
      </w:rPr>
    </w:tblStylePr>
    <w:tblStylePr w:type="lastCol">
      <w:rPr>
        <w:b w:val="1"/>
        <w:color w:val="ffd966" w:themeColor="accent4" w:themeTint="000099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ListTable6Colorful-Accent5" w:customStyle="1">
    <w:name w:val="List Table 6 Colorful - Accent 5"/>
    <w:basedOn w:val="Tablanormal"/>
    <w:uiPriority w:val="99"/>
    <w:tblPr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val="8eaadb" w:themeColor="accent5" w:themeTint="000099"/>
      </w:rPr>
      <w:tblPr/>
      <w:tcPr>
        <w:tcBorders>
          <w:bottom w:color="8da9db" w:space="0" w:sz="4" w:themeColor="accent5" w:themeTint="00009A" w:val="single"/>
        </w:tcBorders>
      </w:tcPr>
    </w:tblStylePr>
    <w:tblStylePr w:type="lastRow">
      <w:rPr>
        <w:b w:val="1"/>
        <w:color w:val="8eaadb" w:themeColor="accent5" w:themeTint="000099"/>
      </w:rPr>
      <w:tblPr/>
      <w:tcPr>
        <w:tcBorders>
          <w:top w:color="8da9db" w:space="0" w:sz="4" w:themeColor="accent5" w:themeTint="00009A" w:val="single"/>
        </w:tcBorders>
      </w:tcPr>
    </w:tblStylePr>
    <w:tblStylePr w:type="firstCol">
      <w:rPr>
        <w:b w:val="1"/>
        <w:color w:val="8eaadb" w:themeColor="accent5" w:themeTint="000099"/>
      </w:rPr>
    </w:tblStylePr>
    <w:tblStylePr w:type="lastCol">
      <w:rPr>
        <w:b w:val="1"/>
        <w:color w:val="8eaadb" w:themeColor="accent5" w:themeTint="000099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eaadb" w:themeColor="accent5" w:themeTint="000099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eaadb" w:themeColor="accent5" w:themeTint="000099"/>
        <w:sz w:val="22"/>
      </w:rPr>
    </w:tblStylePr>
  </w:style>
  <w:style w:type="table" w:styleId="ListTable6Colorful-Accent6" w:customStyle="1">
    <w:name w:val="List Table 6 Colorful - Accent 6"/>
    <w:basedOn w:val="Tablanormal"/>
    <w:uiPriority w:val="99"/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8d08d" w:themeColor="accent6" w:themeTint="000099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8d08d" w:themeColor="accent6" w:themeTint="000099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8d08d" w:themeColor="accent6" w:themeTint="000099"/>
      </w:rPr>
    </w:tblStylePr>
    <w:tblStylePr w:type="lastCol">
      <w:rPr>
        <w:b w:val="1"/>
        <w:color w:val="a8d08d" w:themeColor="accent6" w:themeTint="000099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8d08d" w:themeColor="accent6" w:themeTint="000099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8d08d" w:themeColor="accent6" w:themeTint="000099"/>
        <w:sz w:val="22"/>
      </w:rPr>
    </w:tblStylePr>
  </w:style>
  <w:style w:type="table" w:styleId="Tabladelista7concolores1" w:customStyle="1">
    <w:name w:val="Tabla de lista 7 con colores1"/>
    <w:basedOn w:val="Tablanormal"/>
    <w:uiPriority w:val="99"/>
    <w:tblPr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color="7f7f7f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Tint="000080"/>
        <w:sz w:val="22"/>
      </w:rPr>
      <w:tblPr/>
      <w:tcPr>
        <w:tcBorders>
          <w:top w:space="0" w:sz="0" w:val="nil"/>
          <w:left w:color="7f7f7f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Tint="000080"/>
        <w:sz w:val="22"/>
      </w:rPr>
    </w:tblStylePr>
  </w:style>
  <w:style w:type="table" w:styleId="ListTable7Colorful-Accent1" w:customStyle="1">
    <w:name w:val="List Table 7 Colorful - Accent 1"/>
    <w:basedOn w:val="Tablanormal"/>
    <w:uiPriority w:val="99"/>
    <w:tblPr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c" w:themeColor="accent1" w:themeShade="000094"/>
        <w:sz w:val="22"/>
      </w:rPr>
      <w:tblPr/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c" w:themeColor="accent1" w:themeShade="000094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c" w:themeColor="accent1" w:themeShade="000094"/>
        <w:sz w:val="22"/>
      </w:rPr>
    </w:tblStylePr>
  </w:style>
  <w:style w:type="table" w:styleId="ListTable7Colorful-Accent2" w:customStyle="1">
    <w:name w:val="List Table 7 Colorful - Accent 2"/>
    <w:basedOn w:val="Tablanormal"/>
    <w:uiPriority w:val="99"/>
    <w:tblPr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color="f4b184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</w:rPr>
      <w:tblPr/>
      <w:tcPr>
        <w:tcBorders>
          <w:top w:space="0" w:sz="0" w:val="nil"/>
          <w:left w:color="f4b184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</w:rPr>
    </w:tblStylePr>
  </w:style>
  <w:style w:type="table" w:styleId="ListTable7Colorful-Accent3" w:customStyle="1">
    <w:name w:val="List Table 7 Colorful - Accent 3"/>
    <w:basedOn w:val="Tablanormal"/>
    <w:uiPriority w:val="99"/>
    <w:tblPr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space="0" w:sz="0" w:val="nil"/>
          <w:bottom w:color="c9c9c9" w:space="0" w:sz="4" w:themeColor="accent3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color="c9c9c9" w:space="0" w:sz="4" w:themeColor="accent3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Tint="000099"/>
        <w:sz w:val="22"/>
      </w:rPr>
      <w:tblPr/>
      <w:tcPr>
        <w:tcBorders>
          <w:top w:space="0" w:sz="0" w:val="nil"/>
          <w:left w:color="c9c9c9" w:space="0" w:sz="4" w:themeColor="accent3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</w:rPr>
    </w:tblStylePr>
  </w:style>
  <w:style w:type="table" w:styleId="ListTable7Colorful-Accent4" w:customStyle="1">
    <w:name w:val="List Table 7 Colorful - Accent 4"/>
    <w:basedOn w:val="Tablanormal"/>
    <w:uiPriority w:val="99"/>
    <w:tblPr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color="ffd865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</w:rPr>
      <w:tblPr/>
      <w:tcPr>
        <w:tcBorders>
          <w:top w:space="0" w:sz="0" w:val="nil"/>
          <w:left w:color="ffd865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</w:rPr>
    </w:tblStylePr>
  </w:style>
  <w:style w:type="table" w:styleId="ListTable7Colorful-Accent5" w:customStyle="1">
    <w:name w:val="List Table 7 Colorful - Accent 5"/>
    <w:basedOn w:val="Tablanormal"/>
    <w:uiPriority w:val="99"/>
    <w:tblPr>
      <w:tblBorders>
        <w:right w:color="8da9db" w:space="0" w:sz="4" w:themeColor="accent5" w:themeTint="00009A" w:val="single"/>
      </w:tblBorders>
    </w:tblPr>
    <w:tblStylePr w:type="firstRow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space="0" w:sz="0" w:val="nil"/>
          <w:bottom w:color="8da9db" w:space="0" w:sz="4" w:themeColor="accent5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color="8da9db" w:space="0" w:sz="4" w:themeColor="accent5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8d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eaadb" w:themeColor="accent5" w:themeTint="000099"/>
        <w:sz w:val="22"/>
      </w:rPr>
      <w:tblPr/>
      <w:tcPr>
        <w:tcBorders>
          <w:top w:space="0" w:sz="0" w:val="nil"/>
          <w:left w:color="8da9db" w:space="0" w:sz="4" w:themeColor="accent5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eaadb" w:themeColor="accent5" w:themeTint="000099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eaadb" w:themeColor="accent5" w:themeTint="000099"/>
        <w:sz w:val="22"/>
      </w:rPr>
    </w:tblStylePr>
  </w:style>
  <w:style w:type="table" w:styleId="ListTable7Colorful-Accent6" w:customStyle="1">
    <w:name w:val="List Table 7 Colorful - Accent 6"/>
    <w:basedOn w:val="Tablanormal"/>
    <w:uiPriority w:val="99"/>
    <w:tblPr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space="0" w:sz="0" w:val="nil"/>
          <w:bottom w:color="a9d08e" w:space="0" w:sz="4" w:themeColor="accent6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color="a9d08e" w:space="0" w:sz="4" w:themeColor="accent6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8d08d" w:themeColor="accent6" w:themeTint="000099"/>
        <w:sz w:val="22"/>
      </w:rPr>
      <w:tblPr/>
      <w:tcPr>
        <w:tcBorders>
          <w:top w:space="0" w:sz="0" w:val="nil"/>
          <w:left w:color="a9d08e" w:space="0" w:sz="4" w:themeColor="accent6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8d08d" w:themeColor="accent6" w:themeTint="000099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8d08d" w:themeColor="accent6" w:themeTint="000099"/>
        <w:sz w:val="22"/>
      </w:rPr>
    </w:tblStylePr>
  </w:style>
  <w:style w:type="table" w:styleId="Lined-Accent" w:customStyle="1">
    <w:name w:val="Lined - Accent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Tabla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Tablanormal"/>
    <w:uiPriority w:val="99"/>
    <w:rPr>
      <w:color w:val="404040"/>
    </w:rPr>
    <w:tblPr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Tablanormal"/>
    <w:uiPriority w:val="99"/>
    <w:rPr>
      <w:color w:val="404040"/>
    </w:rPr>
    <w:tblPr>
      <w:tblBorders>
        <w:top w:color="245a8d" w:space="0" w:sz="4" w:themeColor="accent1" w:themeShade="000095" w:val="single"/>
        <w:left w:color="245a8d" w:space="0" w:sz="4" w:themeColor="accent1" w:themeShade="000095" w:val="single"/>
        <w:bottom w:color="245a8d" w:space="0" w:sz="4" w:themeColor="accent1" w:themeShade="000095" w:val="single"/>
        <w:right w:color="245a8d" w:space="0" w:sz="4" w:themeColor="accent1" w:themeShade="000095" w:val="single"/>
        <w:insideH w:color="245a8d" w:space="0" w:sz="4" w:themeColor="accent1" w:themeShade="000095" w:val="single"/>
        <w:insideV w:color="245a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Tablanormal"/>
    <w:uiPriority w:val="99"/>
    <w:rPr>
      <w:color w:val="404040"/>
    </w:rPr>
    <w:tblPr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Tablanormal"/>
    <w:uiPriority w:val="99"/>
    <w:rPr>
      <w:color w:val="404040"/>
    </w:rPr>
    <w:tblPr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Tablanormal"/>
    <w:uiPriority w:val="99"/>
    <w:rPr>
      <w:color w:val="404040"/>
    </w:rPr>
    <w:tblPr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Tablanormal"/>
    <w:uiPriority w:val="99"/>
    <w:rPr>
      <w:color w:val="404040"/>
    </w:rPr>
    <w:tblPr>
      <w:tblBorders>
        <w:top w:color="254175" w:space="0" w:sz="4" w:themeColor="accent5" w:themeShade="000095" w:val="single"/>
        <w:left w:color="254175" w:space="0" w:sz="4" w:themeColor="accent5" w:themeShade="000095" w:val="single"/>
        <w:bottom w:color="254175" w:space="0" w:sz="4" w:themeColor="accent5" w:themeShade="000095" w:val="single"/>
        <w:right w:color="254175" w:space="0" w:sz="4" w:themeColor="accent5" w:themeShade="000095" w:val="single"/>
        <w:insideH w:color="254175" w:space="0" w:sz="4" w:themeColor="accent5" w:themeShade="000095" w:val="single"/>
        <w:insideV w:color="25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Tablanormal"/>
    <w:uiPriority w:val="99"/>
    <w:rPr>
      <w:color w:val="404040"/>
    </w:rPr>
    <w:tblPr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Tablanormal"/>
    <w:uiPriority w:val="99"/>
    <w:tblPr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8d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8d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8d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TextonotapieCar" w:customStyle="1">
    <w:name w:val="Texto nota pie Car"/>
    <w:link w:val="Textonotapie"/>
    <w:uiPriority w:val="99"/>
    <w:rPr>
      <w:sz w:val="18"/>
    </w:rPr>
  </w:style>
  <w:style w:type="character" w:styleId="TextonotaalfinalCar" w:customStyle="1">
    <w:name w:val="Texto nota al final Car"/>
    <w:link w:val="Textonotaalfinal"/>
    <w:uiPriority w:val="99"/>
    <w:rPr>
      <w:sz w:val="20"/>
    </w:rPr>
  </w:style>
  <w:style w:type="paragraph" w:styleId="TtuloTDC1" w:customStyle="1">
    <w:name w:val="Título TDC1"/>
    <w:uiPriority w:val="39"/>
    <w:unhideWhenUsed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 w:val="1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EncabezadoCar" w:customStyle="1">
    <w:name w:val="Encabezado Car"/>
    <w:basedOn w:val="Fuentedeprrafopredeter"/>
    <w:link w:val="Encabezado"/>
    <w:uiPriority w:val="99"/>
  </w:style>
  <w:style w:type="character" w:styleId="PiedepginaCar" w:customStyle="1">
    <w:name w:val="Pie de página Car"/>
    <w:basedOn w:val="Fuentedeprrafopredeter"/>
    <w:link w:val="Piedepgina"/>
    <w:uiPriority w:val="99"/>
    <w:qFormat w:val="1"/>
  </w:style>
  <w:style w:type="paragraph" w:styleId="Bibliografa">
    <w:name w:val="Bibliography"/>
    <w:basedOn w:val="Normal"/>
    <w:next w:val="Normal"/>
    <w:uiPriority w:val="37"/>
    <w:unhideWhenUsed w:val="1"/>
    <w:rsid w:val="00033109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ecd.org/sti/ieconomy/34912912.pdf" TargetMode="External"/><Relationship Id="rId10" Type="http://schemas.openxmlformats.org/officeDocument/2006/relationships/hyperlink" Target="https://www.canva.com/design/DAGcIVXfiA8/hSk3Zy3HWulg7dH-2-nfeg/view?utm_content=DAGcIVXfiA8&amp;utm_campaign=designshare&amp;utm_medium=link2&amp;utm_source=uniquelinks&amp;utlId=h90e46f0905" TargetMode="External"/><Relationship Id="rId13" Type="http://schemas.openxmlformats.org/officeDocument/2006/relationships/hyperlink" Target="https://gs.statcounter.com/os-market-share" TargetMode="External"/><Relationship Id="rId12" Type="http://schemas.openxmlformats.org/officeDocument/2006/relationships/hyperlink" Target="https://es.talend.com/resources/what-is-et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elespanol.com/ciencia/investigacion/20181017/cierto-peces-mala-memoriaasombrosa-verdad-mito/345965910_0.html" TargetMode="External"/><Relationship Id="rId14" Type="http://schemas.openxmlformats.org/officeDocument/2006/relationships/hyperlink" Target="https://marketing4ecommerce.mx/historia-de-internet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destinonegocio.com/co/negocio-por-internet-co/ventajasdesventajas-peer-to-peer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Yo+/vtgXrkgalWiedpJSl0vxg==">CgMxLjAyDmguZDZzeW05NnRrbGo0Mg5oLm0xMTljb20wazRmaTgAciExZzBFM0dTcjVaZllrTlc1Z2NnWVhmVFFlbVVNc2ZrNlk=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