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EA988" w14:textId="77777777" w:rsidR="0060669C" w:rsidRDefault="00000000">
      <w:r>
        <w:rPr>
          <w:noProof/>
        </w:rPr>
        <w:drawing>
          <wp:anchor distT="0" distB="0" distL="114300" distR="114300" simplePos="0" relativeHeight="251661312" behindDoc="1" locked="0" layoutInCell="1" allowOverlap="1" wp14:anchorId="5D224D77" wp14:editId="0802AB5F">
            <wp:simplePos x="0" y="0"/>
            <wp:positionH relativeFrom="margin">
              <wp:posOffset>1415415</wp:posOffset>
            </wp:positionH>
            <wp:positionV relativeFrom="page">
              <wp:posOffset>1108075</wp:posOffset>
            </wp:positionV>
            <wp:extent cx="3162300" cy="1700530"/>
            <wp:effectExtent l="0" t="0" r="0" b="0"/>
            <wp:wrapSquare wrapText="bothSides"/>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pic:cNvPicPr>
                  </pic:nvPicPr>
                  <pic:blipFill>
                    <a:blip r:embed="rId9"/>
                    <a:stretch>
                      <a:fillRect/>
                    </a:stretch>
                  </pic:blipFill>
                  <pic:spPr>
                    <a:xfrm>
                      <a:off x="0" y="0"/>
                      <a:ext cx="3162300" cy="1700530"/>
                    </a:xfrm>
                    <a:prstGeom prst="rect">
                      <a:avLst/>
                    </a:prstGeom>
                  </pic:spPr>
                </pic:pic>
              </a:graphicData>
            </a:graphic>
          </wp:anchor>
        </w:drawing>
      </w:r>
    </w:p>
    <w:p w14:paraId="1DCA7C82" w14:textId="77777777" w:rsidR="0060669C" w:rsidRDefault="0060669C"/>
    <w:p w14:paraId="7C17403E" w14:textId="77777777" w:rsidR="0060669C" w:rsidRDefault="0060669C"/>
    <w:p w14:paraId="2308937F" w14:textId="77777777" w:rsidR="0060669C" w:rsidRDefault="0060669C"/>
    <w:p w14:paraId="1B0F241D" w14:textId="77777777" w:rsidR="0060669C" w:rsidRDefault="0060669C"/>
    <w:p w14:paraId="2EE9301F" w14:textId="77777777" w:rsidR="0060669C" w:rsidRDefault="0060669C"/>
    <w:p w14:paraId="42E7E8F5" w14:textId="77777777" w:rsidR="0060669C" w:rsidRDefault="0060669C"/>
    <w:p w14:paraId="55E0D4B9" w14:textId="77777777" w:rsidR="0060669C" w:rsidRDefault="00000000">
      <w:pPr>
        <w:spacing w:line="276" w:lineRule="auto"/>
        <w:rPr>
          <w:rFonts w:ascii="Arial Black" w:hAnsi="Arial Black"/>
          <w:sz w:val="44"/>
          <w:szCs w:val="44"/>
        </w:rPr>
      </w:pPr>
      <w:r>
        <w:rPr>
          <w:rFonts w:ascii="Arial Black" w:hAnsi="Arial Black"/>
          <w:sz w:val="44"/>
          <w:szCs w:val="44"/>
        </w:rPr>
        <w:t>M10 Introducción al Derecho FLN F</w:t>
      </w:r>
    </w:p>
    <w:p w14:paraId="2D4D8F41" w14:textId="237B484F" w:rsidR="0060669C" w:rsidRDefault="00E32257">
      <w:pPr>
        <w:spacing w:line="276" w:lineRule="auto"/>
      </w:pPr>
      <w:r>
        <w:rPr>
          <w:rFonts w:ascii="Arial Black" w:hAnsi="Arial Black"/>
          <w:sz w:val="44"/>
          <w:szCs w:val="44"/>
        </w:rPr>
        <w:t>Proyecto de Gamificación</w:t>
      </w:r>
    </w:p>
    <w:tbl>
      <w:tblPr>
        <w:tblStyle w:val="Tablaconcuadrcula"/>
        <w:tblpPr w:leftFromText="141" w:rightFromText="141" w:vertAnchor="page" w:horzAnchor="page" w:tblpX="1814" w:tblpY="9168"/>
        <w:tblW w:w="48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3"/>
        <w:gridCol w:w="7069"/>
      </w:tblGrid>
      <w:tr w:rsidR="0060669C" w14:paraId="0E95F9C0" w14:textId="77777777">
        <w:trPr>
          <w:trHeight w:val="659"/>
        </w:trPr>
        <w:tc>
          <w:tcPr>
            <w:tcW w:w="745" w:type="pct"/>
          </w:tcPr>
          <w:p w14:paraId="137D867C" w14:textId="77777777" w:rsidR="0060669C" w:rsidRDefault="00000000">
            <w:pPr>
              <w:spacing w:after="0"/>
              <w:jc w:val="left"/>
              <w:rPr>
                <w:b/>
                <w:bCs/>
                <w:sz w:val="24"/>
                <w:szCs w:val="24"/>
              </w:rPr>
            </w:pPr>
            <w:r>
              <w:rPr>
                <w:b/>
                <w:bCs/>
                <w:sz w:val="24"/>
                <w:szCs w:val="24"/>
              </w:rPr>
              <w:t>Tutor:</w:t>
            </w:r>
          </w:p>
        </w:tc>
        <w:tc>
          <w:tcPr>
            <w:tcW w:w="4254" w:type="pct"/>
          </w:tcPr>
          <w:p w14:paraId="519CFCAA" w14:textId="77777777" w:rsidR="0060669C" w:rsidRDefault="00000000">
            <w:pPr>
              <w:tabs>
                <w:tab w:val="left" w:pos="2532"/>
              </w:tabs>
              <w:spacing w:after="0"/>
              <w:jc w:val="left"/>
              <w:rPr>
                <w:b/>
                <w:bCs/>
                <w:color w:val="auto"/>
                <w:sz w:val="24"/>
                <w:szCs w:val="24"/>
              </w:rPr>
            </w:pPr>
            <w:r>
              <w:rPr>
                <w:b/>
                <w:bCs/>
                <w:color w:val="auto"/>
                <w:sz w:val="24"/>
                <w:szCs w:val="24"/>
              </w:rPr>
              <w:t xml:space="preserve"> José Pérez Silva</w:t>
            </w:r>
          </w:p>
        </w:tc>
      </w:tr>
      <w:tr w:rsidR="0060669C" w14:paraId="2BEE785B" w14:textId="77777777">
        <w:trPr>
          <w:trHeight w:val="659"/>
        </w:trPr>
        <w:tc>
          <w:tcPr>
            <w:tcW w:w="745" w:type="pct"/>
          </w:tcPr>
          <w:p w14:paraId="2A9AF51F" w14:textId="77777777" w:rsidR="0060669C" w:rsidRDefault="00000000">
            <w:pPr>
              <w:spacing w:after="0"/>
              <w:jc w:val="left"/>
              <w:rPr>
                <w:b/>
                <w:bCs/>
                <w:sz w:val="24"/>
                <w:szCs w:val="24"/>
              </w:rPr>
            </w:pPr>
            <w:r>
              <w:rPr>
                <w:b/>
                <w:bCs/>
                <w:sz w:val="24"/>
                <w:szCs w:val="24"/>
              </w:rPr>
              <w:t xml:space="preserve">Estudiante: </w:t>
            </w:r>
          </w:p>
        </w:tc>
        <w:tc>
          <w:tcPr>
            <w:tcW w:w="4254" w:type="pct"/>
          </w:tcPr>
          <w:p w14:paraId="15BA6CD9" w14:textId="77777777" w:rsidR="0060669C" w:rsidRDefault="00000000">
            <w:pPr>
              <w:spacing w:after="0"/>
              <w:jc w:val="left"/>
              <w:rPr>
                <w:b/>
                <w:bCs/>
                <w:color w:val="auto"/>
                <w:sz w:val="24"/>
                <w:szCs w:val="24"/>
              </w:rPr>
            </w:pPr>
            <w:r>
              <w:rPr>
                <w:rStyle w:val="Textodelmarcadordeposicin"/>
                <w:b/>
                <w:bCs/>
                <w:color w:val="auto"/>
                <w:sz w:val="24"/>
                <w:szCs w:val="24"/>
              </w:rPr>
              <w:t>José Ramón Ibáñez Posadas</w:t>
            </w:r>
          </w:p>
        </w:tc>
      </w:tr>
      <w:tr w:rsidR="0060669C" w14:paraId="3FE9242B" w14:textId="77777777">
        <w:trPr>
          <w:trHeight w:val="659"/>
        </w:trPr>
        <w:tc>
          <w:tcPr>
            <w:tcW w:w="745" w:type="pct"/>
          </w:tcPr>
          <w:p w14:paraId="768C0562" w14:textId="77777777" w:rsidR="0060669C" w:rsidRDefault="00000000">
            <w:pPr>
              <w:spacing w:after="0"/>
              <w:jc w:val="left"/>
              <w:rPr>
                <w:b/>
                <w:bCs/>
                <w:sz w:val="24"/>
                <w:szCs w:val="24"/>
              </w:rPr>
            </w:pPr>
            <w:r>
              <w:rPr>
                <w:b/>
                <w:bCs/>
                <w:sz w:val="24"/>
                <w:szCs w:val="24"/>
              </w:rPr>
              <w:t>Matricula:</w:t>
            </w:r>
          </w:p>
        </w:tc>
        <w:tc>
          <w:tcPr>
            <w:tcW w:w="4254" w:type="pct"/>
          </w:tcPr>
          <w:p w14:paraId="74B787FE" w14:textId="77777777" w:rsidR="0060669C" w:rsidRDefault="00000000">
            <w:pPr>
              <w:spacing w:after="0"/>
              <w:jc w:val="left"/>
              <w:rPr>
                <w:color w:val="auto"/>
                <w:sz w:val="24"/>
                <w:szCs w:val="24"/>
              </w:rPr>
            </w:pPr>
            <w:r>
              <w:rPr>
                <w:b/>
                <w:bCs/>
                <w:color w:val="auto"/>
                <w:sz w:val="24"/>
                <w:szCs w:val="24"/>
              </w:rPr>
              <w:t>BNL098377</w:t>
            </w:r>
          </w:p>
        </w:tc>
      </w:tr>
    </w:tbl>
    <w:p w14:paraId="6E1D5A10" w14:textId="77777777" w:rsidR="0060669C" w:rsidRDefault="0060669C">
      <w:pPr>
        <w:rPr>
          <w:rFonts w:ascii="Arial Black" w:hAnsi="Arial Black"/>
          <w:sz w:val="48"/>
          <w:szCs w:val="48"/>
        </w:rPr>
      </w:pPr>
    </w:p>
    <w:p w14:paraId="77150CD9" w14:textId="77777777" w:rsidR="0060669C" w:rsidRDefault="0060669C"/>
    <w:p w14:paraId="7D9AD68A" w14:textId="77777777" w:rsidR="0060669C" w:rsidRDefault="0060669C"/>
    <w:p w14:paraId="38257A1F" w14:textId="77777777" w:rsidR="0060669C" w:rsidRDefault="0060669C"/>
    <w:p w14:paraId="10CAD932" w14:textId="77777777" w:rsidR="0060669C" w:rsidRDefault="0060669C"/>
    <w:p w14:paraId="50FB1626" w14:textId="77777777" w:rsidR="0060669C" w:rsidRDefault="0060669C"/>
    <w:tbl>
      <w:tblPr>
        <w:tblStyle w:val="Tablaconcuadrcula"/>
        <w:tblpPr w:leftFromText="141" w:rightFromText="141" w:vertAnchor="text" w:horzAnchor="margin" w:tblpY="131"/>
        <w:tblW w:w="9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0"/>
        <w:gridCol w:w="4630"/>
      </w:tblGrid>
      <w:tr w:rsidR="0060669C" w14:paraId="1F7EDBF9" w14:textId="77777777">
        <w:trPr>
          <w:trHeight w:val="1320"/>
        </w:trPr>
        <w:tc>
          <w:tcPr>
            <w:tcW w:w="4630" w:type="dxa"/>
          </w:tcPr>
          <w:sdt>
            <w:sdtPr>
              <w:rPr>
                <w:sz w:val="24"/>
                <w:szCs w:val="24"/>
              </w:rPr>
              <w:id w:val="132609563"/>
              <w:placeholder>
                <w:docPart w:val="F13AAD00402E4C64A95DFAF22128490A"/>
              </w:placeholder>
            </w:sdtPr>
            <w:sdtContent>
              <w:p w14:paraId="4B8D987B" w14:textId="77777777" w:rsidR="0060669C" w:rsidRDefault="00000000">
                <w:pPr>
                  <w:spacing w:after="0"/>
                  <w:rPr>
                    <w:sz w:val="24"/>
                    <w:szCs w:val="24"/>
                  </w:rPr>
                </w:pPr>
                <w:r>
                  <w:rPr>
                    <w:sz w:val="24"/>
                    <w:szCs w:val="24"/>
                  </w:rPr>
                  <w:t>Monterrey, Nuevo León</w:t>
                </w:r>
              </w:p>
            </w:sdtContent>
          </w:sdt>
        </w:tc>
        <w:tc>
          <w:tcPr>
            <w:tcW w:w="4630" w:type="dxa"/>
          </w:tcPr>
          <w:sdt>
            <w:sdtPr>
              <w:rPr>
                <w:sz w:val="24"/>
                <w:szCs w:val="24"/>
              </w:rPr>
              <w:alias w:val="Fecha"/>
              <w:tag w:val="Fecha"/>
              <w:id w:val="337964472"/>
              <w:placeholder>
                <w:docPart w:val="4DFEE5C89BF74F6B8AFEEAC2D58CCA44"/>
              </w:placeholder>
              <w:date>
                <w:dateFormat w:val="dddd, d' de 'MMMM' de 'yyyy"/>
                <w:lid w:val="es-MX"/>
                <w:storeMappedDataAs w:val="text"/>
                <w:calendar w:val="gregorian"/>
              </w:date>
            </w:sdtPr>
            <w:sdtContent>
              <w:p w14:paraId="121F7703" w14:textId="6BF842FA" w:rsidR="0060669C" w:rsidRDefault="00B51785">
                <w:pPr>
                  <w:spacing w:after="0"/>
                  <w:rPr>
                    <w:sz w:val="24"/>
                    <w:szCs w:val="24"/>
                  </w:rPr>
                </w:pPr>
                <w:r>
                  <w:rPr>
                    <w:sz w:val="24"/>
                    <w:szCs w:val="24"/>
                  </w:rPr>
                  <w:t>sábado</w:t>
                </w:r>
                <w:r>
                  <w:t xml:space="preserve">, </w:t>
                </w:r>
                <w:r w:rsidR="00E32257">
                  <w:t>21</w:t>
                </w:r>
                <w:r>
                  <w:t xml:space="preserve"> de Octubre de 2023</w:t>
                </w:r>
              </w:p>
            </w:sdtContent>
          </w:sdt>
          <w:p w14:paraId="5C2556C6" w14:textId="77777777" w:rsidR="0060669C" w:rsidRDefault="0060669C">
            <w:pPr>
              <w:spacing w:after="0"/>
            </w:pPr>
          </w:p>
        </w:tc>
      </w:tr>
    </w:tbl>
    <w:p w14:paraId="60C9A477" w14:textId="77777777" w:rsidR="0060669C" w:rsidRDefault="00000000">
      <w:pPr>
        <w:rPr>
          <w:rFonts w:ascii="Arial Black" w:hAnsi="Arial Black"/>
          <w:sz w:val="48"/>
          <w:szCs w:val="48"/>
        </w:rPr>
      </w:pPr>
      <w:r>
        <w:rPr>
          <w:rFonts w:ascii="Arial Black" w:hAnsi="Arial Black"/>
          <w:sz w:val="48"/>
          <w:szCs w:val="48"/>
        </w:rPr>
        <w:br w:type="page"/>
      </w:r>
    </w:p>
    <w:p w14:paraId="32B74E3C" w14:textId="5B704D08" w:rsidR="0060669C" w:rsidRDefault="00000000">
      <w:pPr>
        <w:rPr>
          <w:rFonts w:ascii="Arial Black" w:hAnsi="Arial Black"/>
          <w:sz w:val="48"/>
          <w:szCs w:val="48"/>
        </w:rPr>
      </w:pPr>
      <w:r>
        <w:rPr>
          <w:rFonts w:ascii="Arial Black" w:hAnsi="Arial Black"/>
          <w:sz w:val="48"/>
          <w:szCs w:val="48"/>
        </w:rPr>
        <w:lastRenderedPageBreak/>
        <w:t>I</w:t>
      </w:r>
      <w:r w:rsidR="006071DA">
        <w:rPr>
          <w:rFonts w:ascii="Arial Black" w:hAnsi="Arial Black"/>
          <w:sz w:val="48"/>
          <w:szCs w:val="48"/>
        </w:rPr>
        <w:t>ntroducción</w:t>
      </w:r>
    </w:p>
    <w:p w14:paraId="61900271" w14:textId="24EA6F01" w:rsidR="00E32257" w:rsidRPr="00E32257" w:rsidRDefault="00E32257" w:rsidP="00091BA4">
      <w:pPr>
        <w:pStyle w:val="Sinespaciado"/>
        <w:spacing w:line="276" w:lineRule="auto"/>
        <w:jc w:val="both"/>
        <w:rPr>
          <w:rFonts w:ascii="Arial" w:hAnsi="Arial" w:cs="Arial"/>
          <w:sz w:val="20"/>
          <w:szCs w:val="20"/>
        </w:rPr>
      </w:pPr>
      <w:r w:rsidRPr="00E32257">
        <w:rPr>
          <w:rFonts w:ascii="Arial" w:hAnsi="Arial" w:cs="Arial"/>
          <w:sz w:val="20"/>
          <w:szCs w:val="20"/>
        </w:rPr>
        <w:t>La combinación de jugar y aprender al mismo tiempo puede ofrecer numerosos beneficios en el ámbito educativo, especialmente cuando se aplica a la introducción al derecho. En primer lugar, el juego es una actividad inherente al ser humano y desempeña un papel fundamental en el desarrollo infantil en áreas como la afectividad, la motricidad, la inteligencia, la creatividad y la sociabilidad. A través del juego, los niños pueden experimentar, explorar y comprender conceptos legales de una manera lúdica y divertida.</w:t>
      </w:r>
    </w:p>
    <w:p w14:paraId="6CBAA248" w14:textId="77777777" w:rsidR="00E32257" w:rsidRPr="00E32257" w:rsidRDefault="00E32257" w:rsidP="00091BA4">
      <w:pPr>
        <w:pStyle w:val="Sinespaciado"/>
        <w:spacing w:line="276" w:lineRule="auto"/>
        <w:jc w:val="both"/>
        <w:rPr>
          <w:rFonts w:ascii="Arial" w:hAnsi="Arial" w:cs="Arial"/>
          <w:sz w:val="20"/>
          <w:szCs w:val="20"/>
        </w:rPr>
      </w:pPr>
    </w:p>
    <w:p w14:paraId="4EF0A050" w14:textId="77777777" w:rsidR="00E32257" w:rsidRPr="00E32257" w:rsidRDefault="00E32257" w:rsidP="00091BA4">
      <w:pPr>
        <w:pStyle w:val="Sinespaciado"/>
        <w:spacing w:line="276" w:lineRule="auto"/>
        <w:jc w:val="both"/>
        <w:rPr>
          <w:rFonts w:ascii="Arial" w:hAnsi="Arial" w:cs="Arial"/>
          <w:sz w:val="20"/>
          <w:szCs w:val="20"/>
        </w:rPr>
      </w:pPr>
      <w:r w:rsidRPr="00E32257">
        <w:rPr>
          <w:rFonts w:ascii="Arial" w:hAnsi="Arial" w:cs="Arial"/>
          <w:sz w:val="20"/>
          <w:szCs w:val="20"/>
        </w:rPr>
        <w:t>El valor agregado de integrar el juego en la educación jurídica radica en su capacidad para fomentar un aprendizaje activo y significativo. Al participar en juegos relacionados con la introducción al derecho, los estudiantes pueden adquirir conocimientos legales de manera práctica y tangible. Esto les permite comprender y aplicar conceptos legales de manera más efectiva, ya que el juego les brinda la oportunidad de experimentar situaciones jurídicas simuladas y tomar decisiones basadas en las reglas y principios legales.</w:t>
      </w:r>
    </w:p>
    <w:p w14:paraId="0042F628" w14:textId="77777777" w:rsidR="00E32257" w:rsidRPr="00E32257" w:rsidRDefault="00E32257" w:rsidP="00091BA4">
      <w:pPr>
        <w:pStyle w:val="Sinespaciado"/>
        <w:spacing w:line="276" w:lineRule="auto"/>
        <w:jc w:val="both"/>
        <w:rPr>
          <w:rFonts w:ascii="Arial" w:hAnsi="Arial" w:cs="Arial"/>
          <w:sz w:val="20"/>
          <w:szCs w:val="20"/>
        </w:rPr>
      </w:pPr>
    </w:p>
    <w:p w14:paraId="23EA0EE3" w14:textId="77777777" w:rsidR="00E32257" w:rsidRPr="00E32257" w:rsidRDefault="00E32257" w:rsidP="00091BA4">
      <w:pPr>
        <w:pStyle w:val="Sinespaciado"/>
        <w:spacing w:line="276" w:lineRule="auto"/>
        <w:jc w:val="both"/>
        <w:rPr>
          <w:rFonts w:ascii="Arial" w:hAnsi="Arial" w:cs="Arial"/>
          <w:sz w:val="20"/>
          <w:szCs w:val="20"/>
        </w:rPr>
      </w:pPr>
      <w:r w:rsidRPr="00E32257">
        <w:rPr>
          <w:rFonts w:ascii="Arial" w:hAnsi="Arial" w:cs="Arial"/>
          <w:sz w:val="20"/>
          <w:szCs w:val="20"/>
        </w:rPr>
        <w:t>Además, el juego también promueve la participación y el trabajo en equipo. Al jugar y aprender juntos, los estudiantes pueden colaborar, debatir y resolver problemas legales de manera colectiva. Esto les ayuda a desarrollar habilidades de comunicación, toma de decisiones y resolución de conflictos, que son fundamentales en el campo de la introducción al derecho.</w:t>
      </w:r>
    </w:p>
    <w:p w14:paraId="6549D056" w14:textId="77777777" w:rsidR="00E32257" w:rsidRPr="00E32257" w:rsidRDefault="00E32257" w:rsidP="00091BA4">
      <w:pPr>
        <w:pStyle w:val="Sinespaciado"/>
        <w:spacing w:line="276" w:lineRule="auto"/>
        <w:jc w:val="both"/>
        <w:rPr>
          <w:rFonts w:ascii="Arial" w:hAnsi="Arial" w:cs="Arial"/>
          <w:sz w:val="20"/>
          <w:szCs w:val="20"/>
        </w:rPr>
      </w:pPr>
    </w:p>
    <w:p w14:paraId="51A0C74D" w14:textId="5BCA7278" w:rsidR="0060669C" w:rsidRPr="008C1BF3" w:rsidRDefault="00E32257" w:rsidP="00091BA4">
      <w:pPr>
        <w:pStyle w:val="Sinespaciado"/>
        <w:spacing w:line="276" w:lineRule="auto"/>
        <w:jc w:val="both"/>
        <w:rPr>
          <w:rFonts w:ascii="Arial" w:hAnsi="Arial" w:cs="Arial"/>
          <w:sz w:val="20"/>
          <w:szCs w:val="20"/>
        </w:rPr>
      </w:pPr>
      <w:r w:rsidRPr="00E32257">
        <w:rPr>
          <w:rFonts w:ascii="Arial" w:hAnsi="Arial" w:cs="Arial"/>
          <w:sz w:val="20"/>
          <w:szCs w:val="20"/>
        </w:rPr>
        <w:t xml:space="preserve">En resumen, la combinación de jugar y aprender al mismo tiempo en la introducción al derecho aporta un valor significativo a nuestra educación. No solo facilita la comprensión y aplicación de conceptos legales, sino que también fomenta el desarrollo de habilidades clave y promueve un enfoque participativo y colaborativo en el aprendizaje jurídico.  </w:t>
      </w:r>
    </w:p>
    <w:p w14:paraId="200AB123" w14:textId="77777777" w:rsidR="0060669C" w:rsidRDefault="00000000">
      <w:pPr>
        <w:rPr>
          <w:b/>
          <w:bCs/>
          <w:sz w:val="24"/>
          <w:szCs w:val="24"/>
        </w:rPr>
      </w:pPr>
      <w:r>
        <w:rPr>
          <w:b/>
          <w:bCs/>
          <w:sz w:val="24"/>
          <w:szCs w:val="24"/>
        </w:rPr>
        <w:br w:type="page" w:clear="all"/>
      </w:r>
    </w:p>
    <w:p w14:paraId="553A4F39" w14:textId="78D32D8B" w:rsidR="0060669C" w:rsidRDefault="00000000">
      <w:pPr>
        <w:rPr>
          <w:rFonts w:ascii="Arial Black" w:hAnsi="Arial Black"/>
          <w:sz w:val="48"/>
          <w:szCs w:val="48"/>
        </w:rPr>
      </w:pPr>
      <w:r>
        <w:rPr>
          <w:rFonts w:ascii="Arial Black" w:hAnsi="Arial Black"/>
          <w:sz w:val="48"/>
          <w:szCs w:val="48"/>
        </w:rPr>
        <w:lastRenderedPageBreak/>
        <w:t>D</w:t>
      </w:r>
      <w:r w:rsidR="006071DA">
        <w:rPr>
          <w:rFonts w:ascii="Arial Black" w:hAnsi="Arial Black"/>
          <w:sz w:val="48"/>
          <w:szCs w:val="48"/>
        </w:rPr>
        <w:t>esarollo</w:t>
      </w:r>
    </w:p>
    <w:p w14:paraId="38FE30CC" w14:textId="5D4640A0" w:rsidR="0060669C" w:rsidRPr="009E5AC3" w:rsidRDefault="008E6A2D">
      <w:pPr>
        <w:rPr>
          <w:rFonts w:ascii="Arial Black" w:hAnsi="Arial Black"/>
          <w:sz w:val="44"/>
          <w:szCs w:val="44"/>
        </w:rPr>
      </w:pPr>
      <w:r w:rsidRPr="009E5AC3">
        <w:rPr>
          <w:rFonts w:ascii="Arial Black" w:hAnsi="Arial Black"/>
          <w:sz w:val="44"/>
          <w:szCs w:val="44"/>
        </w:rPr>
        <w:t>Capturas de Pantalla</w:t>
      </w:r>
    </w:p>
    <w:p w14:paraId="60CEF9DE" w14:textId="6ED843F8" w:rsidR="008E6A2D" w:rsidRDefault="008E6A2D">
      <w:pPr>
        <w:rPr>
          <w:rFonts w:ascii="Arial Black" w:hAnsi="Arial Black"/>
          <w:sz w:val="48"/>
          <w:szCs w:val="48"/>
        </w:rPr>
      </w:pPr>
      <w:r>
        <w:rPr>
          <w:rFonts w:ascii="Arial Black" w:hAnsi="Arial Black"/>
          <w:noProof/>
          <w:sz w:val="48"/>
          <w:szCs w:val="48"/>
        </w:rPr>
        <w:drawing>
          <wp:inline distT="0" distB="0" distL="0" distR="0" wp14:anchorId="79B4827E" wp14:editId="03617FA7">
            <wp:extent cx="5612130" cy="3507740"/>
            <wp:effectExtent l="0" t="0" r="1270" b="0"/>
            <wp:docPr id="16395784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78499" name="Imagen 16395784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3507740"/>
                    </a:xfrm>
                    <a:prstGeom prst="rect">
                      <a:avLst/>
                    </a:prstGeom>
                  </pic:spPr>
                </pic:pic>
              </a:graphicData>
            </a:graphic>
          </wp:inline>
        </w:drawing>
      </w:r>
    </w:p>
    <w:p w14:paraId="7677F3DF" w14:textId="3D26C836" w:rsidR="008E6A2D" w:rsidRDefault="008E6A2D">
      <w:pPr>
        <w:rPr>
          <w:rFonts w:ascii="Arial Black" w:hAnsi="Arial Black"/>
          <w:sz w:val="48"/>
          <w:szCs w:val="48"/>
        </w:rPr>
      </w:pPr>
      <w:r>
        <w:rPr>
          <w:rFonts w:ascii="Arial Black" w:hAnsi="Arial Black"/>
          <w:noProof/>
          <w:sz w:val="48"/>
          <w:szCs w:val="48"/>
        </w:rPr>
        <w:lastRenderedPageBreak/>
        <w:drawing>
          <wp:inline distT="0" distB="0" distL="0" distR="0" wp14:anchorId="13DBA140" wp14:editId="3FA6F714">
            <wp:extent cx="5612130" cy="3507740"/>
            <wp:effectExtent l="0" t="0" r="1270" b="0"/>
            <wp:docPr id="21564478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44787" name="Imagen 21564478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3507740"/>
                    </a:xfrm>
                    <a:prstGeom prst="rect">
                      <a:avLst/>
                    </a:prstGeom>
                  </pic:spPr>
                </pic:pic>
              </a:graphicData>
            </a:graphic>
          </wp:inline>
        </w:drawing>
      </w:r>
    </w:p>
    <w:p w14:paraId="1B2406D0" w14:textId="77777777" w:rsidR="009F1265" w:rsidRDefault="009F1265">
      <w:pPr>
        <w:spacing w:after="0" w:line="240" w:lineRule="auto"/>
        <w:jc w:val="left"/>
        <w:rPr>
          <w:rFonts w:ascii="Arial Black" w:hAnsi="Arial Black"/>
          <w:sz w:val="48"/>
          <w:szCs w:val="48"/>
        </w:rPr>
      </w:pPr>
      <w:r>
        <w:rPr>
          <w:rFonts w:ascii="Arial Black" w:hAnsi="Arial Black"/>
          <w:sz w:val="48"/>
          <w:szCs w:val="48"/>
        </w:rPr>
        <w:br w:type="page"/>
      </w:r>
    </w:p>
    <w:p w14:paraId="5FB8C993" w14:textId="439DE341" w:rsidR="009F1265" w:rsidRDefault="009F1265" w:rsidP="00D438FF">
      <w:pPr>
        <w:rPr>
          <w:rFonts w:ascii="Arial Black" w:hAnsi="Arial Black"/>
          <w:sz w:val="48"/>
          <w:szCs w:val="48"/>
        </w:rPr>
      </w:pPr>
      <w:r>
        <w:rPr>
          <w:rFonts w:ascii="Arial Black" w:hAnsi="Arial Black"/>
          <w:sz w:val="48"/>
          <w:szCs w:val="48"/>
        </w:rPr>
        <w:lastRenderedPageBreak/>
        <w:t>Reporte</w:t>
      </w:r>
    </w:p>
    <w:p w14:paraId="6DBAC808" w14:textId="77777777" w:rsidR="009F1265" w:rsidRPr="00091BA4" w:rsidRDefault="009F1265" w:rsidP="00091BA4">
      <w:pPr>
        <w:spacing w:line="276" w:lineRule="auto"/>
        <w:jc w:val="both"/>
        <w:rPr>
          <w:color w:val="auto"/>
        </w:rPr>
      </w:pPr>
      <w:r w:rsidRPr="00091BA4">
        <w:rPr>
          <w:color w:val="auto"/>
        </w:rPr>
        <w:t>Beneficios de jugar y aprender en la introducción al derecho:</w:t>
      </w:r>
    </w:p>
    <w:p w14:paraId="4F1D9E4C" w14:textId="77777777" w:rsidR="009F1265" w:rsidRPr="00091BA4" w:rsidRDefault="009F1265" w:rsidP="00091BA4">
      <w:pPr>
        <w:spacing w:line="276" w:lineRule="auto"/>
        <w:jc w:val="both"/>
        <w:rPr>
          <w:color w:val="auto"/>
        </w:rPr>
      </w:pPr>
      <w:r w:rsidRPr="00091BA4">
        <w:rPr>
          <w:color w:val="auto"/>
        </w:rPr>
        <w:t>Aprendizaje activo y significativo: El juego proporciona una experiencia práctica y tangible que ayuda a los estudiantes a comprender y aplicar los conceptos legales de manera más efectiva. A través de situaciones de juego simuladas, los estudiantes se enfrentan a desafíos legales, toman decisiones basadas en principios legales y experimentan las consecuencias de sus elecciones.</w:t>
      </w:r>
    </w:p>
    <w:p w14:paraId="0DC8BCE3" w14:textId="4A863BB8" w:rsidR="00091BA4" w:rsidRPr="00091BA4" w:rsidRDefault="009F1265" w:rsidP="00091BA4">
      <w:pPr>
        <w:spacing w:line="276" w:lineRule="auto"/>
        <w:jc w:val="both"/>
        <w:rPr>
          <w:color w:val="auto"/>
        </w:rPr>
      </w:pPr>
      <w:r w:rsidRPr="00091BA4">
        <w:rPr>
          <w:color w:val="auto"/>
        </w:rPr>
        <w:t>Desarrollo de habilidades clave: Al jugar y aprender en la introducción al derecho, los estudiantes no solo adquieren conocimientos legales, sino que también desarrollan habilidades esenciales. Estas habilidades incluyen la resolución de problemas, la toma de decisiones éticas, el razonamiento jurídico, la capacidad de argumentar y debatir, y la comunicación efectiva. El juego fomenta el desarrollo de estas habilidades al permitir a los estudiantes practicar y aplicar dichas habilidades en un entorno seguro y controlado.</w:t>
      </w:r>
    </w:p>
    <w:p w14:paraId="35493588" w14:textId="77777777" w:rsidR="009F1265" w:rsidRPr="00091BA4" w:rsidRDefault="009F1265" w:rsidP="00091BA4">
      <w:pPr>
        <w:spacing w:line="276" w:lineRule="auto"/>
        <w:jc w:val="both"/>
        <w:rPr>
          <w:color w:val="auto"/>
        </w:rPr>
      </w:pPr>
      <w:r w:rsidRPr="00091BA4">
        <w:rPr>
          <w:color w:val="auto"/>
        </w:rPr>
        <w:t>Motivación y compromiso: La incorporación de juegos en la introducción al derecho puede aumentar la motivación y el compromiso de los estudiantes. El juego proporciona un elemento de diversión y entretenimiento, lo que hace que el aprendizaje sea más atractivo y agradable. Los estudiantes están más dispuestos a participar activamente en el proceso de aprendizaje cuando se involucran en actividades lúdicas interesantes.</w:t>
      </w:r>
    </w:p>
    <w:p w14:paraId="5C2A73EC" w14:textId="4ECBF97F" w:rsidR="009F1265" w:rsidRPr="00091BA4" w:rsidRDefault="009F1265" w:rsidP="00091BA4">
      <w:pPr>
        <w:spacing w:line="276" w:lineRule="auto"/>
        <w:jc w:val="both"/>
        <w:rPr>
          <w:color w:val="auto"/>
        </w:rPr>
      </w:pPr>
      <w:r w:rsidRPr="00091BA4">
        <w:rPr>
          <w:color w:val="auto"/>
        </w:rPr>
        <w:t>Fomento del trabajo en equipo y la colaboración: Los juegos en la introducción al derecho pueden promover el trabajo en equipo y la colaboración entre los estudiantes. Muchos juegos requieren que los estudiantes trabajen juntos para resolver problemas legales, debatir argumentos, negociar soluciones y tomar decisiones colectivas. Esto fomenta el desarrollo de habilidades sociales y mejora la capacidad de los estudiantes para trabajar en equipo en un entorno jurídico.</w:t>
      </w:r>
    </w:p>
    <w:p w14:paraId="0C435BFE" w14:textId="77777777" w:rsidR="009E5AC3" w:rsidRDefault="009E5AC3" w:rsidP="00D438FF">
      <w:pPr>
        <w:rPr>
          <w:rFonts w:ascii="Arial Black" w:hAnsi="Arial Black"/>
          <w:sz w:val="48"/>
          <w:szCs w:val="48"/>
        </w:rPr>
      </w:pPr>
    </w:p>
    <w:p w14:paraId="52C21B7A" w14:textId="77777777" w:rsidR="00D438FF" w:rsidRDefault="00D438FF" w:rsidP="00D438FF">
      <w:pPr>
        <w:rPr>
          <w:rFonts w:ascii="Arial Black" w:hAnsi="Arial Black"/>
          <w:sz w:val="48"/>
          <w:szCs w:val="48"/>
        </w:rPr>
      </w:pPr>
    </w:p>
    <w:p w14:paraId="67A313A1" w14:textId="77777777" w:rsidR="00D438FF" w:rsidRDefault="00D438FF" w:rsidP="008E6A2D">
      <w:pPr>
        <w:spacing w:after="0" w:line="240" w:lineRule="auto"/>
        <w:jc w:val="both"/>
        <w:rPr>
          <w:rFonts w:ascii="Arial Black" w:hAnsi="Arial Black"/>
          <w:sz w:val="44"/>
          <w:szCs w:val="44"/>
        </w:rPr>
      </w:pPr>
    </w:p>
    <w:p w14:paraId="7770E20E" w14:textId="4C54ADF9" w:rsidR="00092764" w:rsidRDefault="00092764" w:rsidP="008E6A2D">
      <w:pPr>
        <w:spacing w:after="0" w:line="240" w:lineRule="auto"/>
        <w:jc w:val="both"/>
        <w:rPr>
          <w:rFonts w:ascii="Arial Black" w:hAnsi="Arial Black"/>
          <w:sz w:val="44"/>
          <w:szCs w:val="44"/>
        </w:rPr>
      </w:pPr>
      <w:r>
        <w:rPr>
          <w:rFonts w:ascii="Arial Black" w:hAnsi="Arial Black"/>
          <w:sz w:val="44"/>
          <w:szCs w:val="44"/>
        </w:rPr>
        <w:br w:type="page"/>
      </w:r>
    </w:p>
    <w:p w14:paraId="23D7A325" w14:textId="57C68F36" w:rsidR="0060669C" w:rsidRPr="009E5AC3" w:rsidRDefault="00000000">
      <w:pPr>
        <w:rPr>
          <w:rFonts w:ascii="Arial Black" w:hAnsi="Arial Black"/>
          <w:sz w:val="48"/>
          <w:szCs w:val="48"/>
        </w:rPr>
      </w:pPr>
      <w:r w:rsidRPr="009E5AC3">
        <w:rPr>
          <w:rFonts w:ascii="Arial Black" w:hAnsi="Arial Black"/>
          <w:sz w:val="48"/>
          <w:szCs w:val="48"/>
        </w:rPr>
        <w:lastRenderedPageBreak/>
        <w:t>C</w:t>
      </w:r>
      <w:r w:rsidR="00B15467" w:rsidRPr="009E5AC3">
        <w:rPr>
          <w:rFonts w:ascii="Arial Black" w:hAnsi="Arial Black"/>
          <w:sz w:val="48"/>
          <w:szCs w:val="48"/>
        </w:rPr>
        <w:t>onclusión</w:t>
      </w:r>
    </w:p>
    <w:p w14:paraId="5CFAB728" w14:textId="4714191F" w:rsidR="008E6A2D" w:rsidRDefault="008E6A2D" w:rsidP="00091BA4">
      <w:pPr>
        <w:spacing w:line="276" w:lineRule="auto"/>
        <w:jc w:val="both"/>
        <w:rPr>
          <w:color w:val="auto"/>
        </w:rPr>
      </w:pPr>
      <w:r w:rsidRPr="008E6A2D">
        <w:rPr>
          <w:color w:val="auto"/>
        </w:rPr>
        <w:t>En conclusión, la combinación de jugar y aprender simultáneamente en la introducción al derecho tiene un valor significativo en nuestra educación. El juego proporciona una manera lúdica y divertida de experimentar, explorar y comprender conceptos legales, lo que facilita un aprendizaje activo y significativo. Al participar en juegos relacionados con el derecho, los estudiantes adquieren conocimientos prácticos y tangible, lo que les permite comprender y aplicar conceptos legales de manera más efectiva. Además, el juego fomenta la participación, el trabajo en equipo, el desarrollo de habilidades de comunicación, toma de decisiones y resolución de conflictos, aspectos clave en el campo de la introducción al derecho. En resumen, la actividad de jugar y aprender al mismo tiempo en la introducción al derecho enriquece nuestra educación al brindar un enfoque práctico y participativo para comprender y aplicar conceptos legales, y al promover el desarrollo de habilidades esenciales para el campo jurídico.</w:t>
      </w:r>
    </w:p>
    <w:p w14:paraId="7470E343" w14:textId="77777777" w:rsidR="004368AA" w:rsidRPr="004368AA" w:rsidRDefault="004368AA" w:rsidP="004368AA">
      <w:pPr>
        <w:rPr>
          <w:rFonts w:ascii="Arial Black" w:hAnsi="Arial Black"/>
          <w:sz w:val="48"/>
          <w:szCs w:val="48"/>
        </w:rPr>
      </w:pPr>
      <w:r w:rsidRPr="004368AA">
        <w:rPr>
          <w:rFonts w:ascii="Arial Black" w:hAnsi="Arial Black"/>
          <w:sz w:val="48"/>
          <w:szCs w:val="48"/>
        </w:rPr>
        <w:t>Liga del Vídeo</w:t>
      </w:r>
    </w:p>
    <w:p w14:paraId="29CB775B" w14:textId="77777777" w:rsidR="004368AA" w:rsidRDefault="00000000" w:rsidP="004368AA">
      <w:pPr>
        <w:spacing w:line="240" w:lineRule="auto"/>
        <w:rPr>
          <w:rFonts w:ascii="Arial Black" w:hAnsi="Arial Black"/>
          <w:sz w:val="48"/>
          <w:szCs w:val="48"/>
        </w:rPr>
      </w:pPr>
      <w:hyperlink r:id="rId12" w:history="1">
        <w:r w:rsidR="004368AA" w:rsidRPr="00FD27B9">
          <w:rPr>
            <w:rStyle w:val="Hipervnculo"/>
            <w:rFonts w:ascii="Arial Black" w:hAnsi="Arial Black"/>
            <w:sz w:val="48"/>
            <w:szCs w:val="48"/>
          </w:rPr>
          <w:t>https://youtu.be/_ObReCTgmEE</w:t>
        </w:r>
      </w:hyperlink>
    </w:p>
    <w:p w14:paraId="5340B51C" w14:textId="77777777" w:rsidR="004368AA" w:rsidRPr="006071DA" w:rsidRDefault="004368AA" w:rsidP="008E6A2D">
      <w:pPr>
        <w:jc w:val="both"/>
        <w:rPr>
          <w:color w:val="auto"/>
        </w:rPr>
      </w:pPr>
    </w:p>
    <w:p w14:paraId="08A789B1" w14:textId="7AF363EE" w:rsidR="006071DA" w:rsidRPr="006071DA" w:rsidRDefault="006071DA" w:rsidP="006071DA">
      <w:pPr>
        <w:jc w:val="both"/>
        <w:rPr>
          <w:color w:val="auto"/>
        </w:rPr>
      </w:pPr>
    </w:p>
    <w:p w14:paraId="2019CB74" w14:textId="77777777" w:rsidR="0060669C" w:rsidRDefault="00000000">
      <w:pPr>
        <w:jc w:val="both"/>
      </w:pPr>
      <w:r>
        <w:br w:type="page" w:clear="all"/>
      </w:r>
    </w:p>
    <w:p w14:paraId="0F471EA8" w14:textId="02299725" w:rsidR="00F265A4" w:rsidRPr="004368AA" w:rsidRDefault="00F265A4" w:rsidP="00F265A4">
      <w:pPr>
        <w:rPr>
          <w:rFonts w:ascii="Arial Black" w:hAnsi="Arial Black"/>
          <w:sz w:val="48"/>
          <w:szCs w:val="48"/>
          <w:lang w:val="en-US"/>
        </w:rPr>
      </w:pPr>
      <w:proofErr w:type="spellStart"/>
      <w:r w:rsidRPr="004368AA">
        <w:rPr>
          <w:rFonts w:ascii="Arial Black" w:hAnsi="Arial Black"/>
          <w:sz w:val="48"/>
          <w:szCs w:val="48"/>
          <w:lang w:val="en-US"/>
        </w:rPr>
        <w:lastRenderedPageBreak/>
        <w:t>Bibliografía</w:t>
      </w:r>
      <w:proofErr w:type="spellEnd"/>
    </w:p>
    <w:p w14:paraId="282D63F7" w14:textId="49ECC8B2" w:rsidR="00F265A4" w:rsidRPr="00091BA4" w:rsidRDefault="00F265A4" w:rsidP="00091BA4">
      <w:pPr>
        <w:spacing w:line="276" w:lineRule="auto"/>
        <w:jc w:val="left"/>
        <w:rPr>
          <w:color w:val="auto"/>
          <w:lang w:val="en-US"/>
        </w:rPr>
      </w:pPr>
      <w:r w:rsidRPr="00091BA4">
        <w:rPr>
          <w:color w:val="auto"/>
          <w:lang w:val="en-US"/>
        </w:rPr>
        <w:t xml:space="preserve">     </w:t>
      </w:r>
      <w:proofErr w:type="spellStart"/>
      <w:r w:rsidRPr="00091BA4">
        <w:rPr>
          <w:color w:val="auto"/>
          <w:lang w:val="en-US"/>
        </w:rPr>
        <w:t>Brofenbrenner</w:t>
      </w:r>
      <w:proofErr w:type="spellEnd"/>
      <w:r w:rsidRPr="00091BA4">
        <w:rPr>
          <w:color w:val="auto"/>
          <w:lang w:val="en-US"/>
        </w:rPr>
        <w:t>, U. (2002). The ecology of human development: experiments by nature and design. Harvard University Press.</w:t>
      </w:r>
    </w:p>
    <w:p w14:paraId="4A2D0039" w14:textId="18753A66" w:rsidR="00F265A4" w:rsidRPr="00091BA4" w:rsidRDefault="00F265A4" w:rsidP="00091BA4">
      <w:pPr>
        <w:spacing w:line="276" w:lineRule="auto"/>
        <w:jc w:val="left"/>
        <w:rPr>
          <w:color w:val="auto"/>
          <w:lang w:val="en-US"/>
        </w:rPr>
      </w:pPr>
      <w:r w:rsidRPr="00091BA4">
        <w:rPr>
          <w:color w:val="auto"/>
          <w:lang w:val="en-US"/>
        </w:rPr>
        <w:t xml:space="preserve">     Cairns, R. B., Elder, G. H., &amp; Costello, E. J. (1983). Developmental science. Cambridge University Press.</w:t>
      </w:r>
    </w:p>
    <w:p w14:paraId="17CBC13D" w14:textId="2E1BD6EC" w:rsidR="00F265A4" w:rsidRPr="00091BA4" w:rsidRDefault="00F265A4" w:rsidP="00091BA4">
      <w:pPr>
        <w:spacing w:line="276" w:lineRule="auto"/>
        <w:jc w:val="left"/>
        <w:rPr>
          <w:color w:val="auto"/>
          <w:lang w:val="en-US"/>
        </w:rPr>
      </w:pPr>
      <w:r w:rsidRPr="00091BA4">
        <w:rPr>
          <w:color w:val="auto"/>
          <w:lang w:val="en-US"/>
        </w:rPr>
        <w:t xml:space="preserve">     Hall, G. S. (1904). Adolescence: Its psychology and its relations to physiology, anthropology, sociology, sex, crime, religion, and education. D. Appleton and Company.</w:t>
      </w:r>
    </w:p>
    <w:p w14:paraId="4B6A6367" w14:textId="20932414" w:rsidR="00F265A4" w:rsidRPr="00091BA4" w:rsidRDefault="00F265A4" w:rsidP="00091BA4">
      <w:pPr>
        <w:spacing w:line="276" w:lineRule="auto"/>
        <w:jc w:val="left"/>
        <w:rPr>
          <w:color w:val="auto"/>
          <w:lang w:val="en-US"/>
        </w:rPr>
      </w:pPr>
      <w:r w:rsidRPr="00091BA4">
        <w:rPr>
          <w:color w:val="auto"/>
          <w:lang w:val="en-US"/>
        </w:rPr>
        <w:t xml:space="preserve">     Heft, H. (2010). The social constitution of perceiver</w:t>
      </w:r>
      <w:r w:rsidRPr="00091BA4">
        <w:rPr>
          <w:rFonts w:ascii="Cambria Math" w:hAnsi="Cambria Math" w:cs="Cambria Math"/>
          <w:color w:val="auto"/>
          <w:lang w:val="en-US"/>
        </w:rPr>
        <w:t>‐</w:t>
      </w:r>
      <w:r w:rsidRPr="00091BA4">
        <w:rPr>
          <w:color w:val="auto"/>
          <w:lang w:val="en-US"/>
        </w:rPr>
        <w:t>environment reciprocity. Ecological Psychology, 22(1), 1-16.</w:t>
      </w:r>
    </w:p>
    <w:p w14:paraId="483ED9B7" w14:textId="576A093E" w:rsidR="00F265A4" w:rsidRPr="00091BA4" w:rsidRDefault="00F265A4" w:rsidP="00091BA4">
      <w:pPr>
        <w:spacing w:line="276" w:lineRule="auto"/>
        <w:jc w:val="left"/>
        <w:rPr>
          <w:color w:val="auto"/>
          <w:lang w:val="en-US"/>
        </w:rPr>
      </w:pPr>
      <w:r w:rsidRPr="00091BA4">
        <w:rPr>
          <w:color w:val="auto"/>
          <w:lang w:val="en-US"/>
        </w:rPr>
        <w:t xml:space="preserve">     Huizinga, J. (1955). Homo </w:t>
      </w:r>
      <w:proofErr w:type="spellStart"/>
      <w:r w:rsidRPr="00091BA4">
        <w:rPr>
          <w:color w:val="auto"/>
          <w:lang w:val="en-US"/>
        </w:rPr>
        <w:t>Ludens</w:t>
      </w:r>
      <w:proofErr w:type="spellEnd"/>
      <w:r w:rsidRPr="00091BA4">
        <w:rPr>
          <w:color w:val="auto"/>
          <w:lang w:val="en-US"/>
        </w:rPr>
        <w:t>: A Study of the Play Element in Culture. Beacon Press.</w:t>
      </w:r>
    </w:p>
    <w:p w14:paraId="786FB8AF" w14:textId="6B79D6B1" w:rsidR="00F265A4" w:rsidRPr="00091BA4" w:rsidRDefault="00F265A4" w:rsidP="00091BA4">
      <w:pPr>
        <w:spacing w:line="276" w:lineRule="auto"/>
        <w:jc w:val="left"/>
        <w:rPr>
          <w:color w:val="auto"/>
        </w:rPr>
      </w:pPr>
      <w:r w:rsidRPr="00091BA4">
        <w:rPr>
          <w:color w:val="auto"/>
          <w:lang w:val="en-US"/>
        </w:rPr>
        <w:t xml:space="preserve">     Piaget, J. (1962). Play, dreams and imitation in childhood. </w:t>
      </w:r>
      <w:r w:rsidRPr="00091BA4">
        <w:rPr>
          <w:color w:val="auto"/>
        </w:rPr>
        <w:t>W. W. Norton &amp; Company.</w:t>
      </w:r>
    </w:p>
    <w:p w14:paraId="5B79502D" w14:textId="29DAEF41" w:rsidR="009940F4" w:rsidRPr="00091BA4" w:rsidRDefault="00F265A4" w:rsidP="00091BA4">
      <w:pPr>
        <w:spacing w:line="276" w:lineRule="auto"/>
        <w:jc w:val="left"/>
        <w:rPr>
          <w:color w:val="auto"/>
        </w:rPr>
      </w:pPr>
      <w:r w:rsidRPr="00091BA4">
        <w:rPr>
          <w:color w:val="auto"/>
        </w:rPr>
        <w:t xml:space="preserve">     Rosas, R., Nussbaum, M., Cumsille, P., Marianov, V., Correa, M., Flores, P., Grau, V., Lagos, F., Lopez, X., Lopez, V., Rodriguez, P., &amp; Salinas, M. (2003). </w:t>
      </w:r>
      <w:r w:rsidRPr="00091BA4">
        <w:rPr>
          <w:color w:val="auto"/>
          <w:lang w:val="en-US"/>
        </w:rPr>
        <w:t xml:space="preserve">Beyond Nintendo: Design and assessment of educational video games for first and second grade students. </w:t>
      </w:r>
      <w:r w:rsidRPr="00091BA4">
        <w:rPr>
          <w:color w:val="auto"/>
        </w:rPr>
        <w:t>Computers &amp; Education, 40(1), 71-94.</w:t>
      </w:r>
    </w:p>
    <w:sectPr w:rsidR="009940F4" w:rsidRPr="00091BA4">
      <w:headerReference w:type="default" r:id="rId13"/>
      <w:footerReference w:type="default" r:id="rId14"/>
      <w:headerReference w:type="first" r:id="rId15"/>
      <w:pgSz w:w="12240" w:h="15840"/>
      <w:pgMar w:top="1417" w:right="1701" w:bottom="1417" w:left="1701" w:header="113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19BCE" w14:textId="77777777" w:rsidR="00DD2E79" w:rsidRDefault="00DD2E79">
      <w:pPr>
        <w:spacing w:line="240" w:lineRule="auto"/>
      </w:pPr>
      <w:r>
        <w:separator/>
      </w:r>
    </w:p>
  </w:endnote>
  <w:endnote w:type="continuationSeparator" w:id="0">
    <w:p w14:paraId="14DA7508" w14:textId="77777777" w:rsidR="00DD2E79" w:rsidRDefault="00DD2E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
    </w:sdtPr>
    <w:sdtContent>
      <w:p w14:paraId="1CFFEC60" w14:textId="77777777" w:rsidR="0060669C" w:rsidRDefault="00000000">
        <w:pPr>
          <w:pStyle w:val="Piedepgina"/>
        </w:pPr>
        <w:r>
          <w:fldChar w:fldCharType="begin"/>
        </w:r>
        <w:r>
          <w:instrText>PAGE   \* MERGEFORMAT</w:instrText>
        </w:r>
        <w:r>
          <w:fldChar w:fldCharType="separate"/>
        </w:r>
        <w:r>
          <w:rPr>
            <w:lang w:val="es-ES"/>
          </w:rPr>
          <w:t>2</w:t>
        </w:r>
        <w:r>
          <w:fldChar w:fldCharType="end"/>
        </w:r>
      </w:p>
    </w:sdtContent>
  </w:sdt>
  <w:p w14:paraId="211BD1D4" w14:textId="77777777" w:rsidR="0060669C" w:rsidRDefault="006066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0479A" w14:textId="77777777" w:rsidR="00DD2E79" w:rsidRDefault="00DD2E79">
      <w:pPr>
        <w:spacing w:after="0"/>
      </w:pPr>
      <w:r>
        <w:separator/>
      </w:r>
    </w:p>
  </w:footnote>
  <w:footnote w:type="continuationSeparator" w:id="0">
    <w:p w14:paraId="08B5EEFA" w14:textId="77777777" w:rsidR="00DD2E79" w:rsidRDefault="00DD2E7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CFF62" w14:textId="77777777" w:rsidR="0060669C" w:rsidRDefault="00000000">
    <w:pPr>
      <w:pStyle w:val="Encabezado"/>
    </w:pPr>
    <w:r>
      <w:rPr>
        <w:noProof/>
      </w:rPr>
      <mc:AlternateContent>
        <mc:Choice Requires="wpg">
          <w:drawing>
            <wp:anchor distT="0" distB="0" distL="114300" distR="114300" simplePos="0" relativeHeight="251660288" behindDoc="0" locked="0" layoutInCell="1" allowOverlap="1" wp14:anchorId="4AF7F5FB" wp14:editId="25A471F5">
              <wp:simplePos x="0" y="0"/>
              <wp:positionH relativeFrom="margin">
                <wp:posOffset>-1137285</wp:posOffset>
              </wp:positionH>
              <wp:positionV relativeFrom="margin">
                <wp:posOffset>-909320</wp:posOffset>
              </wp:positionV>
              <wp:extent cx="7839075" cy="790575"/>
              <wp:effectExtent l="0" t="0" r="9525" b="9525"/>
              <wp:wrapNone/>
              <wp:docPr id="1" name="Grupo 4"/>
              <wp:cNvGraphicFramePr/>
              <a:graphic xmlns:a="http://schemas.openxmlformats.org/drawingml/2006/main">
                <a:graphicData uri="http://schemas.microsoft.com/office/word/2010/wordprocessingGroup">
                  <wpg:wgp>
                    <wpg:cNvGrpSpPr/>
                    <wpg:grpSpPr>
                      <a:xfrm>
                        <a:off x="0" y="0"/>
                        <a:ext cx="7839075" cy="790575"/>
                        <a:chOff x="0" y="-1"/>
                        <a:chExt cx="7315200" cy="1216153"/>
                      </a:xfrm>
                    </wpg:grpSpPr>
                    <wps:wsp>
                      <wps:cNvPr id="2" name="Freeform 2"/>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4" name="Rectangles 4"/>
                      <wps:cNvSpPr/>
                      <wps:spPr bwMode="auto">
                        <a:xfrm>
                          <a:off x="0" y="0"/>
                          <a:ext cx="7315200" cy="1216151"/>
                        </a:xfrm>
                        <a:prstGeom prst="rect">
                          <a:avLst/>
                        </a:prstGeom>
                        <a:blipFill>
                          <a:blip r:embed="rId1"/>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anchor>
          </w:drawing>
        </mc:Choice>
        <mc:Fallback xmlns:wpsCustomData="http://www.wps.cn/officeDocument/2013/wpsCustomData">
          <w:pict>
            <v:group id="Grupo 4" o:spid="_x0000_s1026" o:spt="203" style="position:absolute;left:0pt;margin-left:-89.55pt;margin-top:-71.6pt;height:62.25pt;width:617.25pt;mso-position-horizontal-relative:margin;mso-position-vertical-relative:margin;z-index:251660288;mso-width-relative:page;mso-height-relative:page;" coordorigin="0,-1" coordsize="7315200,1216153" o:gfxdata="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">
              <o:lock v:ext="edit" aspectratio="f"/>
              <v:shape id="_x0000_s1026" o:spid="_x0000_s1026" o:spt="100" style="position:absolute;left:0;top:-1;height:1130373;width:7315200;" fillcolor="#5B9BD5 [3204]" filled="t" stroked="f" coordsize="7312660,1129665" o:gfxdata="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k02x5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1;width:7315200;" filled="t" stroked="f" coordsize="21600,21600" o:gfxdata="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A6I2ZzuwAAANo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type="frame" on="t" focussize="0,0" recolor="t" rotate="t" r:id="rId2"/>
                <v:stroke on="f" weight="1pt" miterlimit="8" joinstyle="miter"/>
                <v:imagedata o:title=""/>
                <o:lock v:ext="edit" aspectratio="f"/>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2424E" w14:textId="77777777" w:rsidR="0060669C" w:rsidRDefault="00000000">
    <w:pPr>
      <w:pStyle w:val="Encabezado"/>
    </w:pPr>
    <w:r>
      <w:rPr>
        <w:noProof/>
      </w:rPr>
      <mc:AlternateContent>
        <mc:Choice Requires="wpg">
          <w:drawing>
            <wp:anchor distT="0" distB="0" distL="114300" distR="114300" simplePos="0" relativeHeight="251659264" behindDoc="0" locked="0" layoutInCell="1" allowOverlap="1" wp14:anchorId="30B47A54" wp14:editId="16C5B672">
              <wp:simplePos x="0" y="0"/>
              <wp:positionH relativeFrom="margin">
                <wp:posOffset>-1118235</wp:posOffset>
              </wp:positionH>
              <wp:positionV relativeFrom="margin">
                <wp:posOffset>-899795</wp:posOffset>
              </wp:positionV>
              <wp:extent cx="7839075" cy="733425"/>
              <wp:effectExtent l="0" t="0" r="9525" b="9525"/>
              <wp:wrapNone/>
              <wp:docPr id="5" name="Grupo 1"/>
              <wp:cNvGraphicFramePr/>
              <a:graphic xmlns:a="http://schemas.openxmlformats.org/drawingml/2006/main">
                <a:graphicData uri="http://schemas.microsoft.com/office/word/2010/wordprocessingGroup">
                  <wpg:wgp>
                    <wpg:cNvGrpSpPr/>
                    <wpg:grpSpPr>
                      <a:xfrm>
                        <a:off x="0" y="0"/>
                        <a:ext cx="7839075" cy="733424"/>
                        <a:chOff x="0" y="-1"/>
                        <a:chExt cx="7315200" cy="1216153"/>
                      </a:xfrm>
                    </wpg:grpSpPr>
                    <wps:wsp>
                      <wps:cNvPr id="6" name="Freeform 6"/>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7" name="Rectangles 7"/>
                      <wps:cNvSpPr/>
                      <wps:spPr bwMode="auto">
                        <a:xfrm>
                          <a:off x="0" y="0"/>
                          <a:ext cx="7315200" cy="1216151"/>
                        </a:xfrm>
                        <a:prstGeom prst="rect">
                          <a:avLst/>
                        </a:prstGeom>
                        <a:blipFill>
                          <a:blip r:embed="rId1"/>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anchor>
          </w:drawing>
        </mc:Choice>
        <mc:Fallback xmlns:wpsCustomData="http://www.wps.cn/officeDocument/2013/wpsCustomData">
          <w:pict>
            <v:group id="Grupo 1" o:spid="_x0000_s1026" o:spt="203" style="position:absolute;left:0pt;margin-left:-88.05pt;margin-top:-70.85pt;height:57.75pt;width:617.25pt;mso-position-horizontal-relative:margin;mso-position-vertical-relative:margin;z-index:251659264;mso-width-relative:page;mso-height-relative:page;" coordorigin="0,-1" coordsize="7315200,1216153" o:gfxdata="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">
              <o:lock v:ext="edit" aspectratio="f"/>
              <v:shape id="_x0000_s1026" o:spid="_x0000_s1026" o:spt="100" style="position:absolute;left:0;top:-1;height:1130373;width:7315200;" fillcolor="#5B9BD5 [3204]" filled="t" stroked="f" coordsize="7312660,1129665" o:gfxdata="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Ox2t+e9AAAA2g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1;width:7315200;" filled="t" stroked="f" coordsize="21600,21600" o:gfxdata="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yvH4B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type="frame" on="t" focussize="0,0" recolor="t" rotate="t" r:id="rId2"/>
                <v:stroke on="f" weight="1pt" miterlimit="8" joinstyle="miter"/>
                <v:imagedata o:title=""/>
                <o:lock v:ext="edit" aspectratio="f"/>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F187A1"/>
    <w:multiLevelType w:val="singleLevel"/>
    <w:tmpl w:val="FEF187A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E9D34CD"/>
    <w:multiLevelType w:val="hybridMultilevel"/>
    <w:tmpl w:val="4852CB56"/>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AF511C4"/>
    <w:multiLevelType w:val="hybridMultilevel"/>
    <w:tmpl w:val="6FE874D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9422A3B"/>
    <w:multiLevelType w:val="hybridMultilevel"/>
    <w:tmpl w:val="CC3471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31685613">
    <w:abstractNumId w:val="0"/>
  </w:num>
  <w:num w:numId="2" w16cid:durableId="831220183">
    <w:abstractNumId w:val="2"/>
  </w:num>
  <w:num w:numId="3" w16cid:durableId="1470897029">
    <w:abstractNumId w:val="3"/>
  </w:num>
  <w:num w:numId="4" w16cid:durableId="1432503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formatting="1" w:enforcement="0"/>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69C"/>
    <w:rsid w:val="0060669C"/>
    <w:rsid w:val="1EA45FB3"/>
    <w:rsid w:val="2F7E11CB"/>
    <w:rsid w:val="32D50C75"/>
    <w:rsid w:val="57EF33B0"/>
    <w:rsid w:val="5FEFD645"/>
    <w:rsid w:val="63DCE529"/>
    <w:rsid w:val="7763B590"/>
    <w:rsid w:val="77DF0164"/>
    <w:rsid w:val="7B97EFB4"/>
    <w:rsid w:val="7D2570F8"/>
    <w:rsid w:val="7FE5265A"/>
    <w:rsid w:val="7FFBFCFE"/>
    <w:rsid w:val="CFC94043"/>
    <w:rsid w:val="DBD403F2"/>
    <w:rsid w:val="DFAF5832"/>
    <w:rsid w:val="EDEE5F83"/>
    <w:rsid w:val="EEFE675B"/>
    <w:rsid w:val="F25FDDAF"/>
    <w:rsid w:val="F6DF22CD"/>
    <w:rsid w:val="F7F5496D"/>
    <w:rsid w:val="F9DBBACE"/>
    <w:rsid w:val="FB675A9A"/>
    <w:rsid w:val="FBF56E95"/>
    <w:rsid w:val="FDFFA71F"/>
    <w:rsid w:val="FEBBCD90"/>
    <w:rsid w:val="00002417"/>
    <w:rsid w:val="00033109"/>
    <w:rsid w:val="00091BA4"/>
    <w:rsid w:val="00092764"/>
    <w:rsid w:val="000970D0"/>
    <w:rsid w:val="001312BF"/>
    <w:rsid w:val="003160F2"/>
    <w:rsid w:val="004368AA"/>
    <w:rsid w:val="004F1592"/>
    <w:rsid w:val="00522819"/>
    <w:rsid w:val="0060669C"/>
    <w:rsid w:val="006071DA"/>
    <w:rsid w:val="007801A8"/>
    <w:rsid w:val="008C1BF3"/>
    <w:rsid w:val="008E6A2D"/>
    <w:rsid w:val="009940F4"/>
    <w:rsid w:val="009E5AC3"/>
    <w:rsid w:val="009F1265"/>
    <w:rsid w:val="00A8568B"/>
    <w:rsid w:val="00B15467"/>
    <w:rsid w:val="00B51785"/>
    <w:rsid w:val="00CC3302"/>
    <w:rsid w:val="00D438FF"/>
    <w:rsid w:val="00DD2E79"/>
    <w:rsid w:val="00E32257"/>
    <w:rsid w:val="00F265A4"/>
    <w:rsid w:val="00F63553"/>
    <w:rsid w:val="00F76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2C090B6"/>
  <w15:docId w15:val="{F59C59A6-50FB-9541-BE28-C79817194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lsdException w:name="toc 7" w:uiPriority="39" w:unhideWhenUsed="1"/>
    <w:lsdException w:name="toc 8" w:uiPriority="39" w:unhideWhenUsed="1" w:qFormat="1"/>
    <w:lsdException w:name="toc 9"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unhideWhenUsed="1" w:qFormat="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60" w:lineRule="auto"/>
      <w:jc w:val="center"/>
    </w:pPr>
    <w:rPr>
      <w:rFonts w:ascii="Arial" w:eastAsiaTheme="minorHAnsi" w:hAnsi="Arial" w:cs="Arial"/>
      <w:color w:val="002060"/>
      <w:lang w:eastAsia="en-US"/>
    </w:rPr>
  </w:style>
  <w:style w:type="paragraph" w:styleId="Ttulo1">
    <w:name w:val="heading 1"/>
    <w:basedOn w:val="Normal"/>
    <w:next w:val="Normal"/>
    <w:link w:val="Ttulo1Car"/>
    <w:uiPriority w:val="9"/>
    <w:qFormat/>
    <w:pPr>
      <w:keepNext/>
      <w:keepLines/>
      <w:spacing w:before="480" w:after="200"/>
      <w:outlineLvl w:val="0"/>
    </w:pPr>
    <w:rPr>
      <w:rFonts w:eastAsia="Arial"/>
      <w:sz w:val="40"/>
      <w:szCs w:val="40"/>
    </w:rPr>
  </w:style>
  <w:style w:type="paragraph" w:styleId="Ttulo2">
    <w:name w:val="heading 2"/>
    <w:basedOn w:val="Normal"/>
    <w:next w:val="Normal"/>
    <w:link w:val="Ttulo2Car"/>
    <w:uiPriority w:val="9"/>
    <w:unhideWhenUsed/>
    <w:qFormat/>
    <w:pPr>
      <w:keepNext/>
      <w:keepLines/>
      <w:spacing w:before="360" w:after="200"/>
      <w:outlineLvl w:val="1"/>
    </w:pPr>
    <w:rPr>
      <w:rFonts w:eastAsia="Arial"/>
      <w:sz w:val="34"/>
    </w:rPr>
  </w:style>
  <w:style w:type="paragraph" w:styleId="Ttulo3">
    <w:name w:val="heading 3"/>
    <w:basedOn w:val="Normal"/>
    <w:next w:val="Normal"/>
    <w:link w:val="Ttulo3Car"/>
    <w:uiPriority w:val="9"/>
    <w:unhideWhenUsed/>
    <w:qFormat/>
    <w:pPr>
      <w:keepNext/>
      <w:keepLines/>
      <w:spacing w:before="320" w:after="200"/>
      <w:outlineLvl w:val="2"/>
    </w:pPr>
    <w:rPr>
      <w:rFonts w:eastAsia="Arial"/>
      <w:sz w:val="30"/>
      <w:szCs w:val="30"/>
    </w:rPr>
  </w:style>
  <w:style w:type="paragraph" w:styleId="Ttulo4">
    <w:name w:val="heading 4"/>
    <w:basedOn w:val="Normal"/>
    <w:next w:val="Normal"/>
    <w:link w:val="Ttulo4Car"/>
    <w:uiPriority w:val="9"/>
    <w:unhideWhenUsed/>
    <w:qFormat/>
    <w:pPr>
      <w:keepNext/>
      <w:keepLines/>
      <w:spacing w:before="320" w:after="200"/>
      <w:outlineLvl w:val="3"/>
    </w:pPr>
    <w:rPr>
      <w:rFonts w:eastAsia="Arial"/>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rFonts w:eastAsia="Arial"/>
      <w:b/>
      <w:bCs/>
      <w:sz w:val="24"/>
      <w:szCs w:val="24"/>
    </w:rPr>
  </w:style>
  <w:style w:type="paragraph" w:styleId="Ttulo6">
    <w:name w:val="heading 6"/>
    <w:basedOn w:val="Normal"/>
    <w:next w:val="Normal"/>
    <w:link w:val="Ttulo6Car"/>
    <w:uiPriority w:val="9"/>
    <w:unhideWhenUsed/>
    <w:qFormat/>
    <w:pPr>
      <w:keepNext/>
      <w:keepLines/>
      <w:spacing w:before="320" w:after="200"/>
      <w:outlineLvl w:val="5"/>
    </w:pPr>
    <w:rPr>
      <w:rFonts w:eastAsia="Arial"/>
      <w:b/>
      <w:bCs/>
      <w:sz w:val="22"/>
      <w:szCs w:val="22"/>
    </w:rPr>
  </w:style>
  <w:style w:type="paragraph" w:styleId="Ttulo7">
    <w:name w:val="heading 7"/>
    <w:basedOn w:val="Normal"/>
    <w:next w:val="Normal"/>
    <w:link w:val="Ttulo7Car"/>
    <w:uiPriority w:val="9"/>
    <w:unhideWhenUsed/>
    <w:qFormat/>
    <w:pPr>
      <w:keepNext/>
      <w:keepLines/>
      <w:spacing w:before="320" w:after="200"/>
      <w:outlineLvl w:val="6"/>
    </w:pPr>
    <w:rPr>
      <w:rFonts w:eastAsia="Arial"/>
      <w:b/>
      <w:bCs/>
      <w:i/>
      <w:iCs/>
      <w:sz w:val="22"/>
      <w:szCs w:val="22"/>
    </w:rPr>
  </w:style>
  <w:style w:type="paragraph" w:styleId="Ttulo8">
    <w:name w:val="heading 8"/>
    <w:basedOn w:val="Normal"/>
    <w:next w:val="Normal"/>
    <w:link w:val="Ttulo8Car"/>
    <w:uiPriority w:val="9"/>
    <w:unhideWhenUsed/>
    <w:qFormat/>
    <w:pPr>
      <w:keepNext/>
      <w:keepLines/>
      <w:spacing w:before="320" w:after="200"/>
      <w:outlineLvl w:val="7"/>
    </w:pPr>
    <w:rPr>
      <w:rFonts w:eastAsia="Arial"/>
      <w:i/>
      <w:iCs/>
      <w:sz w:val="22"/>
      <w:szCs w:val="22"/>
    </w:rPr>
  </w:style>
  <w:style w:type="paragraph" w:styleId="Ttulo9">
    <w:name w:val="heading 9"/>
    <w:basedOn w:val="Normal"/>
    <w:next w:val="Normal"/>
    <w:link w:val="Ttulo9Car"/>
    <w:uiPriority w:val="9"/>
    <w:unhideWhenUsed/>
    <w:qFormat/>
    <w:pPr>
      <w:keepNext/>
      <w:keepLines/>
      <w:spacing w:before="320" w:after="200"/>
      <w:outlineLvl w:val="8"/>
    </w:pPr>
    <w:rPr>
      <w:rFonts w:eastAsia="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semiHidden/>
    <w:unhideWhenUsed/>
    <w:qFormat/>
    <w:pPr>
      <w:spacing w:line="276" w:lineRule="auto"/>
    </w:pPr>
    <w:rPr>
      <w:b/>
      <w:bCs/>
      <w:color w:val="5B9BD5" w:themeColor="accent1"/>
      <w:sz w:val="18"/>
      <w:szCs w:val="18"/>
    </w:rPr>
  </w:style>
  <w:style w:type="character" w:styleId="Refdenotaalfinal">
    <w:name w:val="endnote reference"/>
    <w:basedOn w:val="Fuentedeprrafopredeter"/>
    <w:uiPriority w:val="99"/>
    <w:semiHidden/>
    <w:unhideWhenUsed/>
    <w:qFormat/>
    <w:rPr>
      <w:vertAlign w:val="superscript"/>
    </w:rPr>
  </w:style>
  <w:style w:type="paragraph" w:styleId="Textonotaalfinal">
    <w:name w:val="endnote text"/>
    <w:basedOn w:val="Normal"/>
    <w:link w:val="TextonotaalfinalCar"/>
    <w:uiPriority w:val="99"/>
    <w:semiHidden/>
    <w:unhideWhenUsed/>
    <w:qFormat/>
    <w:pPr>
      <w:spacing w:after="0" w:line="240" w:lineRule="auto"/>
    </w:pPr>
  </w:style>
  <w:style w:type="paragraph" w:styleId="Piedepgina">
    <w:name w:val="footer"/>
    <w:basedOn w:val="Normal"/>
    <w:link w:val="PiedepginaCar"/>
    <w:uiPriority w:val="99"/>
    <w:unhideWhenUsed/>
    <w:qFormat/>
    <w:pPr>
      <w:tabs>
        <w:tab w:val="center" w:pos="4419"/>
        <w:tab w:val="right" w:pos="8838"/>
      </w:tabs>
      <w:spacing w:after="0" w:line="240" w:lineRule="auto"/>
    </w:pPr>
  </w:style>
  <w:style w:type="character" w:styleId="Refdenotaalpie">
    <w:name w:val="footnote reference"/>
    <w:basedOn w:val="Fuentedeprrafopredeter"/>
    <w:uiPriority w:val="99"/>
    <w:unhideWhenUsed/>
    <w:qFormat/>
    <w:rPr>
      <w:vertAlign w:val="superscript"/>
    </w:rPr>
  </w:style>
  <w:style w:type="paragraph" w:styleId="Textonotapie">
    <w:name w:val="footnote text"/>
    <w:basedOn w:val="Normal"/>
    <w:link w:val="TextonotapieCar"/>
    <w:uiPriority w:val="99"/>
    <w:semiHidden/>
    <w:unhideWhenUsed/>
    <w:qFormat/>
    <w:pPr>
      <w:spacing w:after="40" w:line="240" w:lineRule="auto"/>
    </w:pPr>
    <w:rPr>
      <w:sz w:val="18"/>
    </w:r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character" w:styleId="Hipervnculo">
    <w:name w:val="Hyperlink"/>
    <w:uiPriority w:val="99"/>
    <w:unhideWhenUsed/>
    <w:qFormat/>
    <w:rPr>
      <w:color w:val="0563C1" w:themeColor="hyperlink"/>
      <w:u w:val="single"/>
    </w:rPr>
  </w:style>
  <w:style w:type="paragraph" w:styleId="Subttulo">
    <w:name w:val="Subtitle"/>
    <w:basedOn w:val="Normal"/>
    <w:next w:val="Normal"/>
    <w:link w:val="SubttuloCar"/>
    <w:uiPriority w:val="11"/>
    <w:qFormat/>
    <w:pPr>
      <w:spacing w:before="200" w:after="200"/>
    </w:pPr>
    <w:rPr>
      <w:sz w:val="24"/>
      <w:szCs w:val="24"/>
    </w:rPr>
  </w:style>
  <w:style w:type="table" w:styleId="Tablaconcuadrcula">
    <w:name w:val="Table Grid"/>
    <w:basedOn w:val="Tablanormal"/>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adeilustraciones">
    <w:name w:val="table of figures"/>
    <w:basedOn w:val="Normal"/>
    <w:next w:val="Normal"/>
    <w:uiPriority w:val="99"/>
    <w:unhideWhenUsed/>
    <w:qFormat/>
    <w:pPr>
      <w:spacing w:after="0"/>
    </w:p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sz w:val="56"/>
      <w:szCs w:val="56"/>
    </w:rPr>
  </w:style>
  <w:style w:type="paragraph" w:styleId="TDC1">
    <w:name w:val="toc 1"/>
    <w:basedOn w:val="Normal"/>
    <w:next w:val="Normal"/>
    <w:uiPriority w:val="39"/>
    <w:unhideWhenUsed/>
    <w:qFormat/>
    <w:pPr>
      <w:spacing w:after="57"/>
    </w:pPr>
  </w:style>
  <w:style w:type="paragraph" w:styleId="TDC2">
    <w:name w:val="toc 2"/>
    <w:basedOn w:val="Normal"/>
    <w:next w:val="Normal"/>
    <w:uiPriority w:val="39"/>
    <w:unhideWhenUsed/>
    <w:qFormat/>
    <w:pPr>
      <w:spacing w:after="57"/>
      <w:ind w:left="283"/>
    </w:pPr>
  </w:style>
  <w:style w:type="paragraph" w:styleId="TDC3">
    <w:name w:val="toc 3"/>
    <w:basedOn w:val="Normal"/>
    <w:next w:val="Normal"/>
    <w:uiPriority w:val="39"/>
    <w:unhideWhenUsed/>
    <w:qFormat/>
    <w:pPr>
      <w:spacing w:after="57"/>
      <w:ind w:left="567"/>
    </w:pPr>
  </w:style>
  <w:style w:type="paragraph" w:styleId="TDC4">
    <w:name w:val="toc 4"/>
    <w:basedOn w:val="Normal"/>
    <w:next w:val="Normal"/>
    <w:uiPriority w:val="39"/>
    <w:unhideWhenUsed/>
    <w:qFormat/>
    <w:pPr>
      <w:spacing w:after="57"/>
      <w:ind w:left="850"/>
    </w:pPr>
  </w:style>
  <w:style w:type="paragraph" w:styleId="TDC5">
    <w:name w:val="toc 5"/>
    <w:basedOn w:val="Normal"/>
    <w:next w:val="Normal"/>
    <w:uiPriority w:val="39"/>
    <w:unhideWhenUsed/>
    <w:qFormat/>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qFormat/>
    <w:pPr>
      <w:spacing w:after="57"/>
      <w:ind w:left="1984"/>
    </w:pPr>
  </w:style>
  <w:style w:type="paragraph" w:styleId="TDC9">
    <w:name w:val="toc 9"/>
    <w:basedOn w:val="Normal"/>
    <w:next w:val="Normal"/>
    <w:uiPriority w:val="39"/>
    <w:unhideWhenUsed/>
    <w:pPr>
      <w:spacing w:after="57"/>
      <w:ind w:left="2268"/>
    </w:pPr>
  </w:style>
  <w:style w:type="character" w:customStyle="1" w:styleId="Ttulo1Car">
    <w:name w:val="Título 1 Car"/>
    <w:basedOn w:val="Fuentedeprrafopredeter"/>
    <w:link w:val="Ttulo1"/>
    <w:uiPriority w:val="9"/>
    <w:rPr>
      <w:rFonts w:ascii="Arial" w:eastAsia="Arial" w:hAnsi="Arial" w:cs="Arial"/>
      <w:sz w:val="40"/>
      <w:szCs w:val="40"/>
    </w:rPr>
  </w:style>
  <w:style w:type="character" w:customStyle="1" w:styleId="Ttulo2Car">
    <w:name w:val="Título 2 Car"/>
    <w:basedOn w:val="Fuentedeprrafopredeter"/>
    <w:link w:val="Ttulo2"/>
    <w:uiPriority w:val="9"/>
    <w:rPr>
      <w:rFonts w:ascii="Arial" w:eastAsia="Arial" w:hAnsi="Arial" w:cs="Arial"/>
      <w:sz w:val="34"/>
    </w:rPr>
  </w:style>
  <w:style w:type="character" w:customStyle="1" w:styleId="Ttulo3Car">
    <w:name w:val="Título 3 Car"/>
    <w:basedOn w:val="Fuentedeprrafopredeter"/>
    <w:link w:val="Ttulo3"/>
    <w:uiPriority w:val="9"/>
    <w:qFormat/>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Prrafodelista">
    <w:name w:val="List Paragraph"/>
    <w:basedOn w:val="Normal"/>
    <w:uiPriority w:val="34"/>
    <w:qFormat/>
    <w:pPr>
      <w:ind w:left="720"/>
      <w:contextualSpacing/>
    </w:pPr>
  </w:style>
  <w:style w:type="character" w:customStyle="1" w:styleId="TitleChar">
    <w:name w:val="Title Char"/>
    <w:basedOn w:val="Fuentedeprrafopredeter"/>
    <w:uiPriority w:val="10"/>
    <w:rPr>
      <w:sz w:val="48"/>
      <w:szCs w:val="48"/>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character" w:customStyle="1" w:styleId="CaptionChar">
    <w:name w:val="Caption Char"/>
    <w:uiPriority w:val="99"/>
  </w:style>
  <w:style w:type="table" w:customStyle="1" w:styleId="TableGridLight">
    <w:name w:val="Table Grid Light"/>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Tablanormal11">
    <w:name w:val="Tabla normal 11"/>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Tablanormal21">
    <w:name w:val="Tabla normal 21"/>
    <w:basedOn w:val="Tabla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Tablanormal31">
    <w:name w:val="Tabla normal 31"/>
    <w:basedOn w:val="Tablanormal"/>
    <w:uiPriority w:val="99"/>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normal41">
    <w:name w:val="Tabla normal 41"/>
    <w:basedOn w:val="Tablanormal"/>
    <w:uiPriority w:val="99"/>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normal51">
    <w:name w:val="Tabla normal 51"/>
    <w:basedOn w:val="Tablanormal"/>
    <w:uiPriority w:val="99"/>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concuadrcula1clara1">
    <w:name w:val="Tabla con cuadrícula 1 clara1"/>
    <w:basedOn w:val="Tablanormal"/>
    <w:uiPriority w:val="99"/>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tblPr>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tblPr>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Tabladecuadrcula21">
    <w:name w:val="Tabla de cuadrícula 21"/>
    <w:basedOn w:val="Tablanormal"/>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tblPr>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il"/>
          <w:left w:val="nil"/>
          <w:bottom w:val="single" w:sz="12" w:space="0" w:color="68A2D8" w:themeColor="accent1" w:themeTint="EA"/>
          <w:right w:val="nil"/>
        </w:tcBorders>
        <w:shd w:val="clear" w:color="FFFFFF" w:fill="auto"/>
      </w:tcPr>
    </w:tblStylePr>
    <w:tblStylePr w:type="lastRow">
      <w:rPr>
        <w:b/>
        <w:color w:val="404040"/>
      </w:rPr>
      <w:tblPr/>
      <w:tcPr>
        <w:tcBorders>
          <w:top w:val="single" w:sz="4" w:space="0" w:color="68A2D8"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single" w:sz="12" w:space="0" w:color="F4B184" w:themeColor="accent2" w:themeTint="97"/>
          <w:right w:val="nil"/>
        </w:tcBorders>
        <w:shd w:val="clear" w:color="FFFFFF" w:fill="auto"/>
      </w:tcPr>
    </w:tblStylePr>
    <w:tblStylePr w:type="lastRow">
      <w:rPr>
        <w:b/>
        <w:color w:val="404040"/>
      </w:rPr>
      <w:tblPr/>
      <w:tcPr>
        <w:tcBorders>
          <w:top w:val="single" w:sz="4" w:space="0" w:color="F4B184"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single" w:sz="12" w:space="0" w:color="A5A5A5" w:themeColor="accent3" w:themeTint="FE"/>
          <w:right w:val="nil"/>
        </w:tcBorders>
        <w:shd w:val="clear" w:color="FFFFFF" w:fill="auto"/>
      </w:tcPr>
    </w:tblStylePr>
    <w:tblStylePr w:type="lastRow">
      <w:rPr>
        <w:b/>
        <w:color w:val="404040"/>
      </w:rPr>
      <w:tblPr/>
      <w:tcPr>
        <w:tcBorders>
          <w:top w:val="single" w:sz="4" w:space="0" w:color="A5A5A5"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single" w:sz="12" w:space="0" w:color="FFD865" w:themeColor="accent4" w:themeTint="9A"/>
          <w:right w:val="nil"/>
        </w:tcBorders>
        <w:shd w:val="clear" w:color="FFFFFF" w:fill="auto"/>
      </w:tcPr>
    </w:tblStylePr>
    <w:tblStylePr w:type="lastRow">
      <w:rPr>
        <w:b/>
        <w:color w:val="404040"/>
      </w:rPr>
      <w:tblPr/>
      <w:tcPr>
        <w:tcBorders>
          <w:top w:val="single" w:sz="4" w:space="0" w:color="FFD865"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tblPr>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il"/>
          <w:left w:val="nil"/>
          <w:bottom w:val="single" w:sz="12" w:space="0" w:color="4472C4" w:themeColor="accent5"/>
          <w:right w:val="nil"/>
        </w:tcBorders>
        <w:shd w:val="clear" w:color="FFFFFF" w:fill="auto"/>
      </w:tcPr>
    </w:tblStylePr>
    <w:tblStylePr w:type="lastRow">
      <w:rPr>
        <w:b/>
        <w:color w:val="404040"/>
      </w:rPr>
      <w:tblPr/>
      <w:tcPr>
        <w:tcBorders>
          <w:top w:val="single" w:sz="4" w:space="0" w:color="4472C4"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single" w:sz="12" w:space="0" w:color="70AD47" w:themeColor="accent6"/>
          <w:right w:val="nil"/>
        </w:tcBorders>
        <w:shd w:val="clear" w:color="FFFFFF" w:fill="auto"/>
      </w:tcPr>
    </w:tblStylePr>
    <w:tblStylePr w:type="lastRow">
      <w:rPr>
        <w:b/>
        <w:color w:val="404040"/>
      </w:rPr>
      <w:tblPr/>
      <w:tcPr>
        <w:tcBorders>
          <w:top w:val="single" w:sz="4" w:space="0" w:color="70AD47"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decuadrcula31">
    <w:name w:val="Tabla de cuadrícula 31"/>
    <w:basedOn w:val="Tablanormal"/>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tblPr>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tblPr>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decuadrcula41">
    <w:name w:val="Tabla de cuadrícula 41"/>
    <w:basedOn w:val="Tablanormal"/>
    <w:uiPriority w:val="59"/>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tblPr>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tblPr>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concuadrcula5oscura1">
    <w:name w:val="Tabla con cuadrícula 5 oscura1"/>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Tablaconcuadrcula6concolores1">
    <w:name w:val="Tabla con cuadrícula 6 con colores1"/>
    <w:basedOn w:val="Tablanormal"/>
    <w:uiPriority w:val="99"/>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sz w:val="22"/>
      </w:rPr>
      <w:tbl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customStyle="1" w:styleId="GridTable6Colorful-Accent1">
    <w:name w:val="Grid Table 6 Colorful - Accent 1"/>
    <w:basedOn w:val="Tablanormal"/>
    <w:uiPriority w:val="99"/>
    <w:tblPr>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rPr>
      <w:tblPr/>
      <w:tcPr>
        <w:tcBorders>
          <w:bottom w:val="single" w:sz="12" w:space="0" w:color="ACCCEA" w:themeColor="accent1" w:themeTint="80"/>
        </w:tcBorders>
      </w:tcPr>
    </w:tblStylePr>
    <w:tblStylePr w:type="lastRow">
      <w:rPr>
        <w:b/>
        <w:color w:val="ACCCEA" w:themeColor="accent1" w:themeTint="80"/>
      </w:rPr>
    </w:tblStylePr>
    <w:tblStylePr w:type="firstCol">
      <w:rPr>
        <w:b/>
        <w:color w:val="ACCCEA" w:themeColor="accent1" w:themeTint="80"/>
      </w:rPr>
    </w:tblStylePr>
    <w:tblStylePr w:type="lastCol">
      <w:rPr>
        <w:b/>
        <w:color w:val="ACCCEA" w:themeColor="accent1" w:themeTint="80"/>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sz w:val="22"/>
      </w:rPr>
      <w:tblPr/>
      <w:tcPr>
        <w:shd w:val="clear" w:color="DDEAF6" w:themeColor="accent1" w:themeTint="34" w:fill="DDEAF6" w:themeFill="accent1" w:themeFillTint="34"/>
      </w:tcPr>
    </w:tblStylePr>
    <w:tblStylePr w:type="band2Horz">
      <w:rPr>
        <w:rFonts w:ascii="Arial" w:hAnsi="Arial"/>
        <w:color w:val="ACCCEA" w:themeColor="accent1" w:themeTint="80"/>
        <w:sz w:val="22"/>
      </w:rPr>
    </w:tblStylePr>
  </w:style>
  <w:style w:type="table" w:customStyle="1" w:styleId="GridTable6Colorful-Accent2">
    <w:name w:val="Grid Table 6 Colorful - Accent 2"/>
    <w:basedOn w:val="Tablanormal"/>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285" w:themeColor="accent2" w:themeTint="96"/>
      </w:rPr>
      <w:tblPr/>
      <w:tcPr>
        <w:tcBorders>
          <w:bottom w:val="single" w:sz="12" w:space="0" w:color="F4B184" w:themeColor="accent2" w:themeTint="97"/>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6Colorful-Accent3">
    <w:name w:val="Grid Table 6 Colorful - Accent 3"/>
    <w:basedOn w:val="Tablanormal"/>
    <w:uiPriority w:val="99"/>
    <w:tblPr>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rPr>
      <w:tblPr/>
      <w:tcPr>
        <w:tcBorders>
          <w:bottom w:val="single" w:sz="12" w:space="0" w:color="A5A5A5" w:themeColor="accent3" w:themeTint="FE"/>
        </w:tcBorders>
      </w:tcPr>
    </w:tblStylePr>
    <w:tblStylePr w:type="lastRow">
      <w:rPr>
        <w:b/>
        <w:color w:val="A5A5A5" w:themeColor="accent3"/>
      </w:rPr>
    </w:tblStylePr>
    <w:tblStylePr w:type="firstCol">
      <w:rPr>
        <w:b/>
        <w:color w:val="A5A5A5" w:themeColor="accent3"/>
      </w:rPr>
    </w:tblStylePr>
    <w:tblStylePr w:type="lastCol">
      <w:rPr>
        <w:b/>
        <w:color w:val="A5A5A5" w:themeColor="accent3"/>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6Colorful-Accent4">
    <w:name w:val="Grid Table 6 Colorful - Accent 4"/>
    <w:basedOn w:val="Tablanormal"/>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966" w:themeColor="accent4" w:themeTint="99"/>
      </w:rPr>
      <w:tblPr/>
      <w:tcPr>
        <w:tcBorders>
          <w:bottom w:val="single" w:sz="12" w:space="0" w:color="FFD865" w:themeColor="accent4" w:themeTint="9A"/>
        </w:tcBorders>
      </w:tcPr>
    </w:tblStylePr>
    <w:tblStylePr w:type="lastRow">
      <w:rPr>
        <w:b/>
        <w:color w:val="FFD966" w:themeColor="accent4" w:themeTint="99"/>
      </w:rPr>
    </w:tblStylePr>
    <w:tblStylePr w:type="firstCol">
      <w:rPr>
        <w:b/>
        <w:color w:val="FFD966" w:themeColor="accent4" w:themeTint="99"/>
      </w:rPr>
    </w:tblStylePr>
    <w:tblStylePr w:type="lastCol">
      <w:rPr>
        <w:b/>
        <w:color w:val="FFD966" w:themeColor="accent4" w:themeTint="99"/>
      </w:r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6Colorful-Accent5">
    <w:name w:val="Grid Table 6 Colorful - Accent 5"/>
    <w:basedOn w:val="Tablanormal"/>
    <w:uiPriority w:val="99"/>
    <w:tblPr>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44174" w:themeColor="accent5" w:themeShade="94"/>
      </w:rPr>
      <w:tblPr/>
      <w:tcPr>
        <w:tcBorders>
          <w:bottom w:val="single" w:sz="12" w:space="0" w:color="4472C4" w:themeColor="accent5"/>
        </w:tcBorders>
      </w:tcPr>
    </w:tblStylePr>
    <w:tblStylePr w:type="lastRow">
      <w:rPr>
        <w:b/>
        <w:color w:val="244174" w:themeColor="accent5" w:themeShade="94"/>
      </w:rPr>
    </w:tblStylePr>
    <w:tblStylePr w:type="firstCol">
      <w:rPr>
        <w:b/>
        <w:color w:val="244174" w:themeColor="accent5" w:themeShade="94"/>
      </w:rPr>
    </w:tblStylePr>
    <w:tblStylePr w:type="lastCol">
      <w:rPr>
        <w:b/>
        <w:color w:val="244174" w:themeColor="accent5" w:themeShade="94"/>
      </w:rPr>
    </w:tblStylePr>
    <w:tblStylePr w:type="band1Vert">
      <w:tblPr/>
      <w:tcPr>
        <w:shd w:val="clear" w:color="D8E2F3" w:themeColor="accent5" w:themeTint="34" w:fill="D8E2F3" w:themeFill="accent5" w:themeFillTint="34"/>
      </w:tcPr>
    </w:tblStylePr>
    <w:tblStylePr w:type="band1Horz">
      <w:rPr>
        <w:rFonts w:ascii="Arial" w:hAnsi="Arial"/>
        <w:color w:val="244174" w:themeColor="accent5" w:themeShade="94"/>
        <w:sz w:val="22"/>
      </w:rPr>
      <w:tblPr/>
      <w:tcPr>
        <w:shd w:val="clear" w:color="D8E2F3" w:themeColor="accent5" w:themeTint="34" w:fill="D8E2F3" w:themeFill="accent5" w:themeFillTint="34"/>
      </w:tcPr>
    </w:tblStylePr>
    <w:tblStylePr w:type="band2Horz">
      <w:rPr>
        <w:rFonts w:ascii="Arial" w:hAnsi="Arial"/>
        <w:color w:val="244174" w:themeColor="accent5" w:themeShade="94"/>
        <w:sz w:val="22"/>
      </w:rPr>
    </w:tblStylePr>
  </w:style>
  <w:style w:type="table" w:customStyle="1" w:styleId="GridTable6Colorful-Accent6">
    <w:name w:val="Grid Table 6 Colorful - Accent 6"/>
    <w:basedOn w:val="Tablanormal"/>
    <w:uiPriority w:val="99"/>
    <w:tblP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4174" w:themeColor="accent5" w:themeShade="94"/>
      </w:rPr>
      <w:tblPr/>
      <w:tcPr>
        <w:tcBorders>
          <w:bottom w:val="single" w:sz="12" w:space="0" w:color="70AD47" w:themeColor="accent6"/>
        </w:tcBorders>
      </w:tcPr>
    </w:tblStylePr>
    <w:tblStylePr w:type="lastRow">
      <w:rPr>
        <w:b/>
        <w:color w:val="244174" w:themeColor="accent5" w:themeShade="94"/>
      </w:rPr>
    </w:tblStylePr>
    <w:tblStylePr w:type="firstCol">
      <w:rPr>
        <w:b/>
        <w:color w:val="244174" w:themeColor="accent5" w:themeShade="94"/>
      </w:rPr>
    </w:tblStylePr>
    <w:tblStylePr w:type="lastCol">
      <w:rPr>
        <w:b/>
        <w:color w:val="244174" w:themeColor="accent5" w:themeShade="94"/>
      </w:rPr>
    </w:tblStylePr>
    <w:tblStylePr w:type="band1Vert">
      <w:tblPr/>
      <w:tcPr>
        <w:shd w:val="clear" w:color="E1EFD8" w:themeColor="accent6" w:themeTint="34" w:fill="E1EFD8" w:themeFill="accent6" w:themeFillTint="34"/>
      </w:tcPr>
    </w:tblStylePr>
    <w:tblStylePr w:type="band1Horz">
      <w:rPr>
        <w:rFonts w:ascii="Arial" w:hAnsi="Arial"/>
        <w:color w:val="244174" w:themeColor="accent5" w:themeShade="94"/>
        <w:sz w:val="22"/>
      </w:rPr>
      <w:tblPr/>
      <w:tcPr>
        <w:shd w:val="clear" w:color="E1EFD8" w:themeColor="accent6" w:themeTint="34" w:fill="E1EFD8" w:themeFill="accent6" w:themeFillTint="34"/>
      </w:tcPr>
    </w:tblStylePr>
    <w:tblStylePr w:type="band2Horz">
      <w:rPr>
        <w:rFonts w:ascii="Arial" w:hAnsi="Arial"/>
        <w:color w:val="244174" w:themeColor="accent5" w:themeShade="94"/>
        <w:sz w:val="22"/>
      </w:rPr>
    </w:tblStylePr>
  </w:style>
  <w:style w:type="table" w:customStyle="1" w:styleId="Tablaconcuadrcula7concolores1">
    <w:name w:val="Tabla con cuadrícula 7 con colores1"/>
    <w:basedOn w:val="Tablanormal"/>
    <w:uiPriority w:val="99"/>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GridTable7Colorful-Accent1">
    <w:name w:val="Grid Table 7 Colorful - Accent 1"/>
    <w:basedOn w:val="Tablanormal"/>
    <w:uiPriority w:val="99"/>
    <w:tblPr>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sz w:val="22"/>
      </w:rPr>
      <w:tblPr/>
      <w:tcPr>
        <w:tcBorders>
          <w:top w:val="nil"/>
          <w:left w:val="nil"/>
          <w:bottom w:val="single" w:sz="4" w:space="0" w:color="ACCCEA" w:themeColor="accent1" w:themeTint="80"/>
          <w:right w:val="nil"/>
        </w:tcBorders>
        <w:shd w:val="clear" w:color="FFFFFF" w:themeColor="light1" w:fill="FFFFFF" w:themeFill="light1"/>
      </w:tcPr>
    </w:tblStylePr>
    <w:tblStylePr w:type="lastRow">
      <w:rPr>
        <w:rFonts w:ascii="Arial" w:hAnsi="Arial"/>
        <w:b/>
        <w:color w:val="ACCCEA" w:themeColor="accent1" w:themeTint="80"/>
        <w:sz w:val="22"/>
      </w:rPr>
      <w:tblPr/>
      <w:tcPr>
        <w:tcBorders>
          <w:top w:val="single" w:sz="4" w:space="0" w:color="ACCCEA"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CCCEA" w:themeColor="accent1" w:themeTint="80"/>
        <w:sz w:val="22"/>
      </w:rPr>
      <w:tblPr/>
      <w:tcPr>
        <w:tcBorders>
          <w:top w:val="nil"/>
          <w:left w:val="nil"/>
          <w:bottom w:val="nil"/>
          <w:right w:val="single" w:sz="4" w:space="0" w:color="ACCCEA" w:themeColor="accent1" w:themeTint="80"/>
        </w:tcBorders>
        <w:shd w:val="clear" w:color="FFFFFF" w:fill="auto"/>
      </w:tcPr>
    </w:tblStylePr>
    <w:tblStylePr w:type="lastCol">
      <w:rPr>
        <w:rFonts w:ascii="Arial" w:hAnsi="Arial"/>
        <w:i/>
        <w:color w:val="ACCCEA" w:themeColor="accent1" w:themeTint="80"/>
        <w:sz w:val="22"/>
      </w:rPr>
      <w:tblPr/>
      <w:tcPr>
        <w:tcBorders>
          <w:top w:val="nil"/>
          <w:left w:val="single" w:sz="4" w:space="0" w:color="ACCCEA" w:themeColor="accent1" w:themeTint="80"/>
          <w:bottom w:val="nil"/>
          <w:right w:val="nil"/>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sz w:val="22"/>
      </w:rPr>
      <w:tblPr/>
      <w:tcPr>
        <w:shd w:val="clear" w:color="DDEAF6" w:themeColor="accent1" w:themeTint="34" w:fill="DDEAF6" w:themeFill="accent1" w:themeFillTint="34"/>
      </w:tcPr>
    </w:tblStylePr>
    <w:tblStylePr w:type="band2Horz">
      <w:rPr>
        <w:rFonts w:ascii="Arial" w:hAnsi="Arial"/>
        <w:color w:val="ACCCEA" w:themeColor="accent1" w:themeTint="80"/>
        <w:sz w:val="22"/>
      </w:rPr>
    </w:tblStylePr>
  </w:style>
  <w:style w:type="table" w:customStyle="1" w:styleId="GridTable7Colorful-Accent2">
    <w:name w:val="Grid Table 7 Colorful - Accent 2"/>
    <w:basedOn w:val="Tablanormal"/>
    <w:uiPriority w:val="99"/>
    <w:tblPr>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b/>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7Colorful-Accent3">
    <w:name w:val="Grid Table 7 Colorful - Accent 3"/>
    <w:basedOn w:val="Tablanormal"/>
    <w:uiPriority w:val="99"/>
    <w:tblPr>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sz w:val="22"/>
      </w:rPr>
      <w:tblPr/>
      <w:tcPr>
        <w:tcBorders>
          <w:top w:val="nil"/>
          <w:left w:val="nil"/>
          <w:bottom w:val="single" w:sz="4" w:space="0" w:color="A5A5A5" w:themeColor="accent3" w:themeTint="FE"/>
          <w:right w:val="nil"/>
        </w:tcBorders>
        <w:shd w:val="clear" w:color="FFFFFF" w:themeColor="light1" w:fill="FFFFFF" w:themeFill="light1"/>
      </w:tcPr>
    </w:tblStylePr>
    <w:tblStylePr w:type="lastRow">
      <w:rPr>
        <w:rFonts w:ascii="Arial" w:hAnsi="Arial"/>
        <w:b/>
        <w:color w:val="A5A5A5" w:themeColor="accent3"/>
        <w:sz w:val="22"/>
      </w:rPr>
      <w:tblPr/>
      <w:tcPr>
        <w:tcBorders>
          <w:top w:val="single" w:sz="4" w:space="0" w:color="A5A5A5"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A5A5A5" w:themeColor="accent3"/>
        <w:sz w:val="22"/>
      </w:rPr>
      <w:tblPr/>
      <w:tcPr>
        <w:tcBorders>
          <w:top w:val="nil"/>
          <w:left w:val="nil"/>
          <w:bottom w:val="nil"/>
          <w:right w:val="single" w:sz="4" w:space="0" w:color="A5A5A5" w:themeColor="accent3" w:themeTint="FE"/>
        </w:tcBorders>
        <w:shd w:val="clear" w:color="FFFFFF" w:fill="auto"/>
      </w:tcPr>
    </w:tblStylePr>
    <w:tblStylePr w:type="lastCol">
      <w:rPr>
        <w:rFonts w:ascii="Arial" w:hAnsi="Arial"/>
        <w:i/>
        <w:color w:val="A5A5A5" w:themeColor="accent3"/>
        <w:sz w:val="22"/>
      </w:rPr>
      <w:tblPr/>
      <w:tcPr>
        <w:tcBorders>
          <w:top w:val="nil"/>
          <w:left w:val="single" w:sz="4" w:space="0" w:color="A5A5A5" w:themeColor="accent3" w:themeTint="FE"/>
          <w:bottom w:val="nil"/>
          <w:right w:val="nil"/>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7Colorful-Accent4">
    <w:name w:val="Grid Table 7 Colorful - Accent 4"/>
    <w:basedOn w:val="Tablanormal"/>
    <w:uiPriority w:val="99"/>
    <w:tblPr>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b/>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7Colorful-Accent5">
    <w:name w:val="Grid Table 7 Colorful - Accent 5"/>
    <w:basedOn w:val="Tablanormal"/>
    <w:uiPriority w:val="99"/>
    <w:tblPr>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44174" w:themeColor="accent5" w:themeShade="94"/>
        <w:sz w:val="22"/>
      </w:rPr>
      <w:tblPr/>
      <w:tcPr>
        <w:tcBorders>
          <w:top w:val="nil"/>
          <w:left w:val="nil"/>
          <w:bottom w:val="single" w:sz="4" w:space="0" w:color="95AFDD" w:themeColor="accent5" w:themeTint="90"/>
          <w:right w:val="nil"/>
        </w:tcBorders>
        <w:shd w:val="clear" w:color="FFFFFF" w:themeColor="light1" w:fill="FFFFFF" w:themeFill="light1"/>
      </w:tcPr>
    </w:tblStylePr>
    <w:tblStylePr w:type="lastRow">
      <w:rPr>
        <w:rFonts w:ascii="Arial" w:hAnsi="Arial"/>
        <w:b/>
        <w:color w:val="244174" w:themeColor="accent5" w:themeShade="94"/>
        <w:sz w:val="22"/>
      </w:rPr>
      <w:tblPr/>
      <w:tcPr>
        <w:tcBorders>
          <w:top w:val="single" w:sz="4" w:space="0" w:color="95AFDD"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44174" w:themeColor="accent5" w:themeShade="94"/>
        <w:sz w:val="22"/>
      </w:rPr>
      <w:tblPr/>
      <w:tcPr>
        <w:tcBorders>
          <w:top w:val="nil"/>
          <w:left w:val="nil"/>
          <w:bottom w:val="nil"/>
          <w:right w:val="single" w:sz="4" w:space="0" w:color="95AFDD" w:themeColor="accent5" w:themeTint="90"/>
        </w:tcBorders>
        <w:shd w:val="clear" w:color="FFFFFF" w:fill="auto"/>
      </w:tcPr>
    </w:tblStylePr>
    <w:tblStylePr w:type="lastCol">
      <w:rPr>
        <w:rFonts w:ascii="Arial" w:hAnsi="Arial"/>
        <w:i/>
        <w:color w:val="244174" w:themeColor="accent5" w:themeShade="94"/>
        <w:sz w:val="22"/>
      </w:rPr>
      <w:tblPr/>
      <w:tcPr>
        <w:tcBorders>
          <w:top w:val="nil"/>
          <w:left w:val="single" w:sz="4" w:space="0" w:color="95AFDD" w:themeColor="accent5" w:themeTint="90"/>
          <w:bottom w:val="nil"/>
          <w:right w:val="nil"/>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44174" w:themeColor="accent5" w:themeShade="94"/>
        <w:sz w:val="22"/>
      </w:rPr>
      <w:tblPr/>
      <w:tcPr>
        <w:shd w:val="clear" w:color="D8E2F3" w:themeColor="accent5" w:themeTint="34" w:fill="D8E2F3" w:themeFill="accent5" w:themeFillTint="34"/>
      </w:tcPr>
    </w:tblStylePr>
    <w:tblStylePr w:type="band2Horz">
      <w:rPr>
        <w:rFonts w:ascii="Arial" w:hAnsi="Arial"/>
        <w:color w:val="244174" w:themeColor="accent5" w:themeShade="94"/>
        <w:sz w:val="22"/>
      </w:rPr>
    </w:tblStylePr>
  </w:style>
  <w:style w:type="table" w:customStyle="1" w:styleId="GridTable7Colorful-Accent6">
    <w:name w:val="Grid Table 7 Colorful - Accent 6"/>
    <w:basedOn w:val="Tablanormal"/>
    <w:uiPriority w:val="99"/>
    <w:tblPr>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06429" w:themeColor="accent6" w:themeShade="94"/>
        <w:sz w:val="22"/>
      </w:rPr>
      <w:tblPr/>
      <w:tcPr>
        <w:tcBorders>
          <w:top w:val="nil"/>
          <w:left w:val="nil"/>
          <w:bottom w:val="single" w:sz="4" w:space="0" w:color="ADD394" w:themeColor="accent6" w:themeTint="90"/>
          <w:right w:val="nil"/>
        </w:tcBorders>
        <w:shd w:val="clear" w:color="FFFFFF" w:themeColor="light1" w:fill="FFFFFF" w:themeFill="light1"/>
      </w:tcPr>
    </w:tblStylePr>
    <w:tblStylePr w:type="lastRow">
      <w:rPr>
        <w:rFonts w:ascii="Arial" w:hAnsi="Arial"/>
        <w:b/>
        <w:color w:val="406429" w:themeColor="accent6" w:themeShade="94"/>
        <w:sz w:val="22"/>
      </w:rPr>
      <w:tblPr/>
      <w:tcPr>
        <w:tcBorders>
          <w:top w:val="single" w:sz="4" w:space="0" w:color="ADD394"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406429" w:themeColor="accent6" w:themeShade="94"/>
        <w:sz w:val="22"/>
      </w:rPr>
      <w:tblPr/>
      <w:tcPr>
        <w:tcBorders>
          <w:top w:val="nil"/>
          <w:left w:val="nil"/>
          <w:bottom w:val="nil"/>
          <w:right w:val="single" w:sz="4" w:space="0" w:color="ADD394" w:themeColor="accent6" w:themeTint="90"/>
        </w:tcBorders>
        <w:shd w:val="clear" w:color="FFFFFF" w:fill="auto"/>
      </w:tcPr>
    </w:tblStylePr>
    <w:tblStylePr w:type="lastCol">
      <w:rPr>
        <w:rFonts w:ascii="Arial" w:hAnsi="Arial"/>
        <w:i/>
        <w:color w:val="406429" w:themeColor="accent6" w:themeShade="94"/>
        <w:sz w:val="22"/>
      </w:rPr>
      <w:tblPr/>
      <w:tcPr>
        <w:tcBorders>
          <w:top w:val="nil"/>
          <w:left w:val="single" w:sz="4" w:space="0" w:color="ADD394" w:themeColor="accent6" w:themeTint="90"/>
          <w:bottom w:val="nil"/>
          <w:right w:val="nil"/>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06429" w:themeColor="accent6" w:themeShade="94"/>
        <w:sz w:val="22"/>
      </w:rPr>
      <w:tblPr/>
      <w:tcPr>
        <w:shd w:val="clear" w:color="E1EFD8" w:themeColor="accent6" w:themeTint="34" w:fill="E1EFD8" w:themeFill="accent6" w:themeFillTint="34"/>
      </w:tcPr>
    </w:tblStylePr>
    <w:tblStylePr w:type="band2Horz">
      <w:rPr>
        <w:rFonts w:ascii="Arial" w:hAnsi="Arial"/>
        <w:color w:val="406429" w:themeColor="accent6" w:themeShade="94"/>
        <w:sz w:val="22"/>
      </w:rPr>
    </w:tblStylePr>
  </w:style>
  <w:style w:type="table" w:customStyle="1" w:styleId="Tabladelista1clara1">
    <w:name w:val="Tabla de lista 1 clara1"/>
    <w:basedOn w:val="Tablanormal"/>
    <w:uiPriority w:val="99"/>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tblPr/>
    <w:tblStylePr w:type="firstRow">
      <w:rPr>
        <w:b/>
        <w:color w:val="404040"/>
      </w:rPr>
      <w:tblPr/>
      <w:tcPr>
        <w:tcBorders>
          <w:top w:val="nil"/>
          <w:left w:val="nil"/>
          <w:bottom w:val="single" w:sz="4" w:space="0" w:color="5B9BD5" w:themeColor="accent1"/>
          <w:right w:val="nil"/>
        </w:tcBorders>
      </w:tcPr>
    </w:tblStylePr>
    <w:tblStylePr w:type="lastRow">
      <w:rPr>
        <w:b/>
        <w:color w:val="404040"/>
      </w:rPr>
      <w:tblPr/>
      <w:tcPr>
        <w:tcBorders>
          <w:top w:val="single" w:sz="4" w:space="0" w:color="5B9BD5"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tblPr/>
    <w:tblStylePr w:type="firstRow">
      <w:rPr>
        <w:b/>
        <w:color w:val="404040"/>
      </w:rPr>
      <w:tblPr/>
      <w:tcPr>
        <w:tcBorders>
          <w:top w:val="nil"/>
          <w:left w:val="nil"/>
          <w:bottom w:val="single" w:sz="4" w:space="0" w:color="ED7D31" w:themeColor="accent2"/>
          <w:right w:val="nil"/>
        </w:tcBorders>
      </w:tcPr>
    </w:tblStylePr>
    <w:tblStylePr w:type="lastRow">
      <w:rPr>
        <w:b/>
        <w:color w:val="404040"/>
      </w:rPr>
      <w:tblPr/>
      <w:tcPr>
        <w:tcBorders>
          <w:top w:val="single" w:sz="4" w:space="0" w:color="ED7D31"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tblPr/>
    <w:tblStylePr w:type="firstRow">
      <w:rPr>
        <w:b/>
        <w:color w:val="404040"/>
      </w:rPr>
      <w:tblPr/>
      <w:tcPr>
        <w:tcBorders>
          <w:top w:val="nil"/>
          <w:left w:val="nil"/>
          <w:bottom w:val="single" w:sz="4" w:space="0" w:color="A5A5A5" w:themeColor="accent3"/>
          <w:right w:val="nil"/>
        </w:tcBorders>
      </w:tcPr>
    </w:tblStylePr>
    <w:tblStylePr w:type="lastRow">
      <w:rPr>
        <w:b/>
        <w:color w:val="404040"/>
      </w:rPr>
      <w:tblPr/>
      <w:tcPr>
        <w:tcBorders>
          <w:top w:val="single" w:sz="4" w:space="0" w:color="A5A5A5"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tblPr/>
    <w:tblStylePr w:type="firstRow">
      <w:rPr>
        <w:b/>
        <w:color w:val="404040"/>
      </w:rPr>
      <w:tblPr/>
      <w:tcPr>
        <w:tcBorders>
          <w:top w:val="nil"/>
          <w:left w:val="nil"/>
          <w:bottom w:val="single" w:sz="4" w:space="0" w:color="FFC000" w:themeColor="accent4"/>
          <w:right w:val="nil"/>
        </w:tcBorders>
      </w:tcPr>
    </w:tblStylePr>
    <w:tblStylePr w:type="lastRow">
      <w:rPr>
        <w:b/>
        <w:color w:val="404040"/>
      </w:rPr>
      <w:tblPr/>
      <w:tcPr>
        <w:tcBorders>
          <w:top w:val="single" w:sz="4" w:space="0" w:color="FFC000"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tblPr/>
    <w:tblStylePr w:type="firstRow">
      <w:rPr>
        <w:b/>
        <w:color w:val="404040"/>
      </w:rPr>
      <w:tblPr/>
      <w:tcPr>
        <w:tcBorders>
          <w:top w:val="nil"/>
          <w:left w:val="nil"/>
          <w:bottom w:val="single" w:sz="4" w:space="0" w:color="4472C4" w:themeColor="accent5"/>
          <w:right w:val="nil"/>
        </w:tcBorders>
      </w:tcPr>
    </w:tblStylePr>
    <w:tblStylePr w:type="lastRow">
      <w:rPr>
        <w:b/>
        <w:color w:val="404040"/>
      </w:rPr>
      <w:tblPr/>
      <w:tcPr>
        <w:tcBorders>
          <w:top w:val="single" w:sz="4" w:space="0" w:color="4472C4"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tblPr/>
    <w:tblStylePr w:type="firstRow">
      <w:rPr>
        <w:b/>
        <w:color w:val="404040"/>
      </w:rPr>
      <w:tblPr/>
      <w:tcPr>
        <w:tcBorders>
          <w:top w:val="nil"/>
          <w:left w:val="nil"/>
          <w:bottom w:val="single" w:sz="4" w:space="0" w:color="70AD47" w:themeColor="accent6"/>
          <w:right w:val="nil"/>
        </w:tcBorders>
      </w:tcPr>
    </w:tblStylePr>
    <w:tblStylePr w:type="lastRow">
      <w:rPr>
        <w:b/>
        <w:color w:val="404040"/>
      </w:rPr>
      <w:tblPr/>
      <w:tcPr>
        <w:tcBorders>
          <w:top w:val="single" w:sz="4" w:space="0" w:color="70AD47"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Tabladelista21">
    <w:name w:val="Tabla de lista 21"/>
    <w:basedOn w:val="Tablanormal"/>
    <w:uiPriority w:val="99"/>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qFormat/>
    <w:tblPr>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il"/>
          <w:bottom w:val="single" w:sz="4" w:space="0" w:color="A2C6E7" w:themeColor="accent1" w:themeTint="90"/>
          <w:right w:val="nil"/>
        </w:tcBorders>
      </w:tcPr>
    </w:tblStylePr>
    <w:tblStylePr w:type="lastRow">
      <w:rPr>
        <w:rFonts w:ascii="Arial" w:hAnsi="Arial"/>
        <w:b/>
        <w:color w:val="404040"/>
        <w:sz w:val="22"/>
      </w:rPr>
      <w:tblPr/>
      <w:tcPr>
        <w:tcBorders>
          <w:top w:val="single" w:sz="4" w:space="0" w:color="A2C6E7" w:themeColor="accent1" w:themeTint="90"/>
          <w:left w:val="nil"/>
          <w:bottom w:val="single" w:sz="4" w:space="0" w:color="A2C6E7"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tblPr>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la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qFormat/>
    <w:tblPr>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la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tblPr>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la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qFormat/>
    <w:tblPr>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il"/>
          <w:bottom w:val="single" w:sz="4" w:space="0" w:color="95AFDD" w:themeColor="accent5" w:themeTint="90"/>
          <w:right w:val="nil"/>
        </w:tcBorders>
      </w:tcPr>
    </w:tblStylePr>
    <w:tblStylePr w:type="lastRow">
      <w:rPr>
        <w:rFonts w:ascii="Arial" w:hAnsi="Arial"/>
        <w:b/>
        <w:color w:val="404040"/>
        <w:sz w:val="22"/>
      </w:rPr>
      <w:tblPr/>
      <w:tcPr>
        <w:tcBorders>
          <w:top w:val="single" w:sz="4" w:space="0" w:color="95AFDD" w:themeColor="accent5" w:themeTint="90"/>
          <w:left w:val="nil"/>
          <w:bottom w:val="single" w:sz="4" w:space="0" w:color="95AFDD"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qFormat/>
    <w:tblPr>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la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Tabladelista31">
    <w:name w:val="Tabla de lista 31"/>
    <w:basedOn w:val="Tablanormal"/>
    <w:uiPriority w:val="99"/>
    <w:qFormat/>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tblPr>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tblPr>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tblPr>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tblPr>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Tabladelista41">
    <w:name w:val="Tabla de lista 41"/>
    <w:basedOn w:val="Tablanormal"/>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tblPr>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tblPr>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Tabladelista5oscura1">
    <w:name w:val="Tabla de lista 5 oscura1"/>
    <w:basedOn w:val="Tablanormal"/>
    <w:uiPriority w:val="99"/>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tblPr>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tblPr>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tblPr>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tblPr>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tblPr>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tblPr>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Tabladelista6concolores1">
    <w:name w:val="Tabla de lista 6 con colores1"/>
    <w:basedOn w:val="Tablanormal"/>
    <w:uiPriority w:val="99"/>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tblPr>
      <w:tblBorders>
        <w:top w:val="single" w:sz="4" w:space="0" w:color="5B9BD5" w:themeColor="accent1"/>
        <w:bottom w:val="single" w:sz="4" w:space="0" w:color="5B9BD5" w:themeColor="accent1"/>
      </w:tblBorders>
    </w:tblPr>
    <w:tblStylePr w:type="firstRow">
      <w:rPr>
        <w:b/>
        <w:color w:val="245A8C" w:themeColor="accent1" w:themeShade="94"/>
      </w:rPr>
      <w:tblPr/>
      <w:tcPr>
        <w:tcBorders>
          <w:bottom w:val="single" w:sz="4" w:space="0" w:color="5B9BD5" w:themeColor="accent1"/>
        </w:tcBorders>
      </w:tcPr>
    </w:tblStylePr>
    <w:tblStylePr w:type="lastRow">
      <w:rPr>
        <w:b/>
        <w:color w:val="245A8C" w:themeColor="accent1" w:themeShade="94"/>
      </w:rPr>
      <w:tblPr/>
      <w:tcPr>
        <w:tcBorders>
          <w:top w:val="single" w:sz="4" w:space="0" w:color="5B9BD5" w:themeColor="accent1"/>
        </w:tcBorders>
      </w:tcPr>
    </w:tblStylePr>
    <w:tblStylePr w:type="firstCol">
      <w:rPr>
        <w:b/>
        <w:color w:val="245A8C" w:themeColor="accent1" w:themeShade="94"/>
      </w:rPr>
    </w:tblStylePr>
    <w:tblStylePr w:type="lastCol">
      <w:rPr>
        <w:b/>
        <w:color w:val="245A8C" w:themeColor="accent1" w:themeShade="94"/>
      </w:rPr>
    </w:tblStylePr>
    <w:tblStylePr w:type="band1Vert">
      <w:tblPr/>
      <w:tcPr>
        <w:shd w:val="clear" w:color="D5E5F4" w:themeColor="accent1" w:themeTint="40" w:fill="D5E5F4" w:themeFill="accent1" w:themeFillTint="40"/>
      </w:tcPr>
    </w:tblStylePr>
    <w:tblStylePr w:type="band1Horz">
      <w:rPr>
        <w:rFonts w:ascii="Arial" w:hAnsi="Arial"/>
        <w:color w:val="245A8C" w:themeColor="accent1" w:themeShade="94"/>
        <w:sz w:val="22"/>
      </w:rPr>
      <w:tblPr/>
      <w:tcPr>
        <w:shd w:val="clear" w:color="D5E5F4" w:themeColor="accent1" w:themeTint="40" w:fill="D5E5F4" w:themeFill="accent1" w:themeFillTint="40"/>
      </w:tcPr>
    </w:tblStylePr>
    <w:tblStylePr w:type="band2Horz">
      <w:rPr>
        <w:rFonts w:ascii="Arial" w:hAnsi="Arial"/>
        <w:color w:val="245A8C" w:themeColor="accent1" w:themeShade="94"/>
        <w:sz w:val="22"/>
      </w:rPr>
    </w:tblStylePr>
  </w:style>
  <w:style w:type="table" w:customStyle="1" w:styleId="ListTable6Colorful-Accent2">
    <w:name w:val="List Table 6 Colorful - Accent 2"/>
    <w:basedOn w:val="Tablanormal"/>
    <w:uiPriority w:val="99"/>
    <w:tblPr>
      <w:tblBorders>
        <w:top w:val="single" w:sz="4" w:space="0" w:color="F4B184" w:themeColor="accent2" w:themeTint="97"/>
        <w:bottom w:val="single" w:sz="4" w:space="0" w:color="F4B184" w:themeColor="accent2" w:themeTint="97"/>
      </w:tblBorders>
    </w:tblPr>
    <w:tblStylePr w:type="firstRow">
      <w:rPr>
        <w:b/>
        <w:color w:val="F4B285" w:themeColor="accent2" w:themeTint="96"/>
      </w:rPr>
      <w:tblPr/>
      <w:tcPr>
        <w:tcBorders>
          <w:bottom w:val="single" w:sz="4" w:space="0" w:color="F4B184" w:themeColor="accent2" w:themeTint="97"/>
        </w:tcBorders>
      </w:tcPr>
    </w:tblStylePr>
    <w:tblStylePr w:type="lastRow">
      <w:rPr>
        <w:b/>
        <w:color w:val="F4B285" w:themeColor="accent2" w:themeTint="96"/>
      </w:rPr>
      <w:tblPr/>
      <w:tcPr>
        <w:tcBorders>
          <w:top w:val="single" w:sz="4" w:space="0" w:color="F4B184" w:themeColor="accent2" w:themeTint="97"/>
        </w:tcBorders>
      </w:tcPr>
    </w:tblStylePr>
    <w:tblStylePr w:type="firstCol">
      <w:rPr>
        <w:b/>
        <w:color w:val="F4B285" w:themeColor="accent2" w:themeTint="96"/>
      </w:rPr>
    </w:tblStylePr>
    <w:tblStylePr w:type="lastCol">
      <w:rPr>
        <w:b/>
        <w:color w:val="F4B285" w:themeColor="accent2" w:themeTint="96"/>
      </w:r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6Colorful-Accent3">
    <w:name w:val="List Table 6 Colorful - Accent 3"/>
    <w:basedOn w:val="Tablanormal"/>
    <w:uiPriority w:val="99"/>
    <w:tblPr>
      <w:tblBorders>
        <w:top w:val="single" w:sz="4" w:space="0" w:color="C9C9C9" w:themeColor="accent3" w:themeTint="98"/>
        <w:bottom w:val="single" w:sz="4" w:space="0" w:color="C9C9C9" w:themeColor="accent3" w:themeTint="98"/>
      </w:tblBorders>
    </w:tblPr>
    <w:tblStylePr w:type="firstRow">
      <w:rPr>
        <w:b/>
        <w:color w:val="C9C9C9" w:themeColor="accent3" w:themeTint="99"/>
      </w:rPr>
      <w:tblPr/>
      <w:tcPr>
        <w:tcBorders>
          <w:bottom w:val="single" w:sz="4" w:space="0" w:color="C9C9C9" w:themeColor="accent3" w:themeTint="98"/>
        </w:tcBorders>
      </w:tcPr>
    </w:tblStylePr>
    <w:tblStylePr w:type="lastRow">
      <w:rPr>
        <w:b/>
        <w:color w:val="C9C9C9" w:themeColor="accent3" w:themeTint="99"/>
      </w:rPr>
      <w:tblPr/>
      <w:tcPr>
        <w:tcBorders>
          <w:top w:val="single" w:sz="4" w:space="0" w:color="C9C9C9" w:themeColor="accent3" w:themeTint="98"/>
        </w:tcBorders>
      </w:tcPr>
    </w:tblStylePr>
    <w:tblStylePr w:type="firstCol">
      <w:rPr>
        <w:b/>
        <w:color w:val="C9C9C9" w:themeColor="accent3" w:themeTint="99"/>
      </w:rPr>
    </w:tblStylePr>
    <w:tblStylePr w:type="lastCol">
      <w:rPr>
        <w:b/>
        <w:color w:val="C9C9C9" w:themeColor="accent3" w:themeTint="99"/>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6Colorful-Accent4">
    <w:name w:val="List Table 6 Colorful - Accent 4"/>
    <w:basedOn w:val="Tablanormal"/>
    <w:uiPriority w:val="99"/>
    <w:tblPr>
      <w:tblBorders>
        <w:top w:val="single" w:sz="4" w:space="0" w:color="FFD865" w:themeColor="accent4" w:themeTint="9A"/>
        <w:bottom w:val="single" w:sz="4" w:space="0" w:color="FFD865" w:themeColor="accent4" w:themeTint="9A"/>
      </w:tblBorders>
    </w:tblPr>
    <w:tblStylePr w:type="firstRow">
      <w:rPr>
        <w:b/>
        <w:color w:val="FFD966" w:themeColor="accent4" w:themeTint="99"/>
      </w:rPr>
      <w:tblPr/>
      <w:tcPr>
        <w:tcBorders>
          <w:bottom w:val="single" w:sz="4" w:space="0" w:color="FFD865" w:themeColor="accent4" w:themeTint="9A"/>
        </w:tcBorders>
      </w:tcPr>
    </w:tblStylePr>
    <w:tblStylePr w:type="lastRow">
      <w:rPr>
        <w:b/>
        <w:color w:val="FFD966" w:themeColor="accent4" w:themeTint="99"/>
      </w:rPr>
      <w:tblPr/>
      <w:tcPr>
        <w:tcBorders>
          <w:top w:val="single" w:sz="4" w:space="0" w:color="FFD865" w:themeColor="accent4" w:themeTint="9A"/>
        </w:tcBorders>
      </w:tcPr>
    </w:tblStylePr>
    <w:tblStylePr w:type="firstCol">
      <w:rPr>
        <w:b/>
        <w:color w:val="FFD966" w:themeColor="accent4" w:themeTint="99"/>
      </w:rPr>
    </w:tblStylePr>
    <w:tblStylePr w:type="lastCol">
      <w:rPr>
        <w:b/>
        <w:color w:val="FFD966" w:themeColor="accent4" w:themeTint="99"/>
      </w:r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6Colorful-Accent5">
    <w:name w:val="List Table 6 Colorful - Accent 5"/>
    <w:basedOn w:val="Tablanormal"/>
    <w:uiPriority w:val="99"/>
    <w:tblPr>
      <w:tblBorders>
        <w:top w:val="single" w:sz="4" w:space="0" w:color="8DA9DB" w:themeColor="accent5" w:themeTint="9A"/>
        <w:bottom w:val="single" w:sz="4" w:space="0" w:color="8DA9DB" w:themeColor="accent5" w:themeTint="9A"/>
      </w:tblBorders>
    </w:tblPr>
    <w:tblStylePr w:type="firstRow">
      <w:rPr>
        <w:b/>
        <w:color w:val="8EAADB" w:themeColor="accent5" w:themeTint="99"/>
      </w:rPr>
      <w:tblPr/>
      <w:tcPr>
        <w:tcBorders>
          <w:bottom w:val="single" w:sz="4" w:space="0" w:color="8DA9DB" w:themeColor="accent5" w:themeTint="9A"/>
        </w:tcBorders>
      </w:tcPr>
    </w:tblStylePr>
    <w:tblStylePr w:type="lastRow">
      <w:rPr>
        <w:b/>
        <w:color w:val="8EAADB" w:themeColor="accent5" w:themeTint="99"/>
      </w:rPr>
      <w:tblPr/>
      <w:tcPr>
        <w:tcBorders>
          <w:top w:val="single" w:sz="4" w:space="0" w:color="8DA9DB" w:themeColor="accent5" w:themeTint="9A"/>
        </w:tcBorders>
      </w:tcPr>
    </w:tblStylePr>
    <w:tblStylePr w:type="firstCol">
      <w:rPr>
        <w:b/>
        <w:color w:val="8EAADB" w:themeColor="accent5" w:themeTint="99"/>
      </w:rPr>
    </w:tblStylePr>
    <w:tblStylePr w:type="lastCol">
      <w:rPr>
        <w:b/>
        <w:color w:val="8EAADB" w:themeColor="accent5" w:themeTint="99"/>
      </w:rPr>
    </w:tblStylePr>
    <w:tblStylePr w:type="band1Vert">
      <w:tblPr/>
      <w:tcPr>
        <w:shd w:val="clear" w:color="CFDBF0" w:themeColor="accent5" w:themeTint="40" w:fill="CFDBF0" w:themeFill="accent5" w:themeFillTint="40"/>
      </w:tcPr>
    </w:tblStylePr>
    <w:tblStylePr w:type="band1Horz">
      <w:rPr>
        <w:rFonts w:ascii="Arial" w:hAnsi="Arial"/>
        <w:color w:val="8EAADB" w:themeColor="accent5" w:themeTint="99"/>
        <w:sz w:val="22"/>
      </w:rPr>
      <w:tblPr/>
      <w:tcPr>
        <w:shd w:val="clear" w:color="CFDBF0" w:themeColor="accent5" w:themeTint="40" w:fill="CFDBF0" w:themeFill="accent5" w:themeFillTint="40"/>
      </w:tcPr>
    </w:tblStylePr>
    <w:tblStylePr w:type="band2Horz">
      <w:rPr>
        <w:rFonts w:ascii="Arial" w:hAnsi="Arial"/>
        <w:color w:val="8EAADB" w:themeColor="accent5" w:themeTint="99"/>
        <w:sz w:val="22"/>
      </w:rPr>
    </w:tblStylePr>
  </w:style>
  <w:style w:type="table" w:customStyle="1" w:styleId="ListTable6Colorful-Accent6">
    <w:name w:val="List Table 6 Colorful - Accent 6"/>
    <w:basedOn w:val="Tablanormal"/>
    <w:uiPriority w:val="99"/>
    <w:tblPr>
      <w:tblBorders>
        <w:top w:val="single" w:sz="4" w:space="0" w:color="A9D08E" w:themeColor="accent6" w:themeTint="98"/>
        <w:bottom w:val="single" w:sz="4" w:space="0" w:color="A9D08E" w:themeColor="accent6" w:themeTint="98"/>
      </w:tblBorders>
    </w:tblPr>
    <w:tblStylePr w:type="firstRow">
      <w:rPr>
        <w:b/>
        <w:color w:val="A8D08D" w:themeColor="accent6" w:themeTint="99"/>
      </w:rPr>
      <w:tblPr/>
      <w:tcPr>
        <w:tcBorders>
          <w:bottom w:val="single" w:sz="4" w:space="0" w:color="A9D08E" w:themeColor="accent6" w:themeTint="98"/>
        </w:tcBorders>
      </w:tcPr>
    </w:tblStylePr>
    <w:tblStylePr w:type="lastRow">
      <w:rPr>
        <w:b/>
        <w:color w:val="A8D08D" w:themeColor="accent6" w:themeTint="99"/>
      </w:rPr>
      <w:tblPr/>
      <w:tcPr>
        <w:tcBorders>
          <w:top w:val="single" w:sz="4" w:space="0" w:color="A9D08E" w:themeColor="accent6" w:themeTint="98"/>
        </w:tcBorders>
      </w:tcPr>
    </w:tblStylePr>
    <w:tblStylePr w:type="firstCol">
      <w:rPr>
        <w:b/>
        <w:color w:val="A8D08D" w:themeColor="accent6" w:themeTint="99"/>
      </w:rPr>
    </w:tblStylePr>
    <w:tblStylePr w:type="lastCol">
      <w:rPr>
        <w:b/>
        <w:color w:val="A8D08D" w:themeColor="accent6" w:themeTint="99"/>
      </w:r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Tabladelista7concolores1">
    <w:name w:val="Tabla de lista 7 con colores1"/>
    <w:basedOn w:val="Tablanormal"/>
    <w:uiPriority w:val="99"/>
    <w:tblPr>
      <w:tblBorders>
        <w:right w:val="single" w:sz="4" w:space="0" w:color="7F7F7F" w:themeColor="text1" w:themeTint="80"/>
      </w:tblBorders>
    </w:tblPr>
    <w:tblStylePr w:type="firstRow">
      <w:rPr>
        <w:rFonts w:ascii="Arial" w:hAnsi="Arial"/>
        <w:i/>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ListTable7Colorful-Accent1">
    <w:name w:val="List Table 7 Colorful - Accent 1"/>
    <w:basedOn w:val="Tablanormal"/>
    <w:uiPriority w:val="99"/>
    <w:tblPr>
      <w:tblBorders>
        <w:right w:val="single" w:sz="4" w:space="0" w:color="5B9BD5" w:themeColor="accent1"/>
      </w:tblBorders>
    </w:tblPr>
    <w:tblStylePr w:type="firstRow">
      <w:rPr>
        <w:rFonts w:ascii="Arial" w:hAnsi="Arial"/>
        <w:i/>
        <w:color w:val="245A8C" w:themeColor="accent1" w:themeShade="94"/>
        <w:sz w:val="22"/>
      </w:rPr>
      <w:tblPr/>
      <w:tcPr>
        <w:tcBorders>
          <w:top w:val="nil"/>
          <w:left w:val="nil"/>
          <w:bottom w:val="single" w:sz="4" w:space="0" w:color="5B9BD5" w:themeColor="accent1"/>
          <w:right w:val="nil"/>
        </w:tcBorders>
        <w:shd w:val="clear" w:color="FFFFFF" w:themeColor="light1" w:fill="FFFFFF" w:themeFill="light1"/>
      </w:tcPr>
    </w:tblStylePr>
    <w:tblStylePr w:type="lastRow">
      <w:rPr>
        <w:rFonts w:ascii="Arial" w:hAnsi="Arial"/>
        <w:i/>
        <w:color w:val="245A8C" w:themeColor="accent1" w:themeShade="94"/>
        <w:sz w:val="22"/>
      </w:rPr>
      <w:tblPr/>
      <w:tcPr>
        <w:tcBorders>
          <w:top w:val="single" w:sz="4" w:space="0" w:color="5B9BD5" w:themeColor="accent1"/>
          <w:left w:val="nil"/>
          <w:bottom w:val="nil"/>
          <w:right w:val="nil"/>
        </w:tcBorders>
        <w:shd w:val="clear" w:color="FFFFFF" w:themeColor="light1" w:fill="FFFFFF" w:themeFill="light1"/>
      </w:tcPr>
    </w:tblStylePr>
    <w:tblStylePr w:type="firstCol">
      <w:pPr>
        <w:jc w:val="right"/>
      </w:pPr>
      <w:rPr>
        <w:rFonts w:ascii="Arial" w:hAnsi="Arial"/>
        <w:i/>
        <w:color w:val="245A8C" w:themeColor="accent1" w:themeShade="94"/>
        <w:sz w:val="22"/>
      </w:rPr>
      <w:tblPr/>
      <w:tcPr>
        <w:tcBorders>
          <w:top w:val="nil"/>
          <w:left w:val="nil"/>
          <w:bottom w:val="nil"/>
          <w:right w:val="single" w:sz="4" w:space="0" w:color="5B9BD5" w:themeColor="accent1"/>
        </w:tcBorders>
        <w:shd w:val="clear" w:color="FFFFFF" w:fill="auto"/>
      </w:tcPr>
    </w:tblStylePr>
    <w:tblStylePr w:type="lastCol">
      <w:rPr>
        <w:rFonts w:ascii="Arial" w:hAnsi="Arial"/>
        <w:i/>
        <w:color w:val="245A8C" w:themeColor="accent1" w:themeShade="94"/>
        <w:sz w:val="22"/>
      </w:rPr>
      <w:tblPr/>
      <w:tcPr>
        <w:tcBorders>
          <w:top w:val="nil"/>
          <w:left w:val="single" w:sz="4" w:space="0" w:color="5B9BD5" w:themeColor="accent1"/>
          <w:bottom w:val="nil"/>
          <w:right w:val="nil"/>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C" w:themeColor="accent1" w:themeShade="94"/>
        <w:sz w:val="22"/>
      </w:rPr>
      <w:tblPr/>
      <w:tcPr>
        <w:shd w:val="clear" w:color="D5E5F4" w:themeColor="accent1" w:themeTint="40" w:fill="D5E5F4" w:themeFill="accent1" w:themeFillTint="40"/>
      </w:tcPr>
    </w:tblStylePr>
    <w:tblStylePr w:type="band2Horz">
      <w:rPr>
        <w:rFonts w:ascii="Arial" w:hAnsi="Arial"/>
        <w:color w:val="245A8C" w:themeColor="accent1" w:themeShade="94"/>
        <w:sz w:val="22"/>
      </w:rPr>
    </w:tblStylePr>
  </w:style>
  <w:style w:type="table" w:customStyle="1" w:styleId="ListTable7Colorful-Accent2">
    <w:name w:val="List Table 7 Colorful - Accent 2"/>
    <w:basedOn w:val="Tablanormal"/>
    <w:uiPriority w:val="99"/>
    <w:tblPr>
      <w:tblBorders>
        <w:right w:val="single" w:sz="4" w:space="0" w:color="F4B184" w:themeColor="accent2" w:themeTint="97"/>
      </w:tblBorders>
    </w:tblPr>
    <w:tblStylePr w:type="firstRow">
      <w:rPr>
        <w:rFonts w:ascii="Arial" w:hAnsi="Arial"/>
        <w:i/>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i/>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7Colorful-Accent3">
    <w:name w:val="List Table 7 Colorful - Accent 3"/>
    <w:basedOn w:val="Tablanormal"/>
    <w:uiPriority w:val="99"/>
    <w:tblPr>
      <w:tblBorders>
        <w:right w:val="single" w:sz="4" w:space="0" w:color="C9C9C9" w:themeColor="accent3" w:themeTint="98"/>
      </w:tblBorders>
    </w:tblPr>
    <w:tblStylePr w:type="firstRow">
      <w:rPr>
        <w:rFonts w:ascii="Arial" w:hAnsi="Arial"/>
        <w:i/>
        <w:color w:val="C9C9C9" w:themeColor="accent3" w:themeTint="99"/>
        <w:sz w:val="22"/>
      </w:rPr>
      <w:tblPr/>
      <w:tcPr>
        <w:tcBorders>
          <w:top w:val="nil"/>
          <w:left w:val="nil"/>
          <w:bottom w:val="single" w:sz="4" w:space="0" w:color="C9C9C9" w:themeColor="accent3" w:themeTint="98"/>
          <w:right w:val="nil"/>
        </w:tcBorders>
        <w:shd w:val="clear" w:color="FFFFFF" w:themeColor="light1" w:fill="FFFFFF" w:themeFill="light1"/>
      </w:tcPr>
    </w:tblStylePr>
    <w:tblStylePr w:type="lastRow">
      <w:rPr>
        <w:rFonts w:ascii="Arial" w:hAnsi="Arial"/>
        <w:i/>
        <w:color w:val="C9C9C9" w:themeColor="accent3" w:themeTint="99"/>
        <w:sz w:val="22"/>
      </w:rPr>
      <w:tblPr/>
      <w:tcPr>
        <w:tcBorders>
          <w:top w:val="single" w:sz="4" w:space="0" w:color="C9C9C9"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rPr>
      <w:tblPr/>
      <w:tcPr>
        <w:tcBorders>
          <w:top w:val="nil"/>
          <w:left w:val="nil"/>
          <w:bottom w:val="nil"/>
          <w:right w:val="single" w:sz="4" w:space="0" w:color="C9C9C9" w:themeColor="accent3" w:themeTint="98"/>
        </w:tcBorders>
        <w:shd w:val="clear" w:color="FFFFFF" w:fill="auto"/>
      </w:tcPr>
    </w:tblStylePr>
    <w:tblStylePr w:type="lastCol">
      <w:rPr>
        <w:rFonts w:ascii="Arial" w:hAnsi="Arial"/>
        <w:i/>
        <w:color w:val="C9C9C9" w:themeColor="accent3" w:themeTint="99"/>
        <w:sz w:val="22"/>
      </w:rPr>
      <w:tblPr/>
      <w:tcPr>
        <w:tcBorders>
          <w:top w:val="nil"/>
          <w:left w:val="single" w:sz="4" w:space="0" w:color="C9C9C9" w:themeColor="accent3" w:themeTint="98"/>
          <w:bottom w:val="nil"/>
          <w:right w:val="nil"/>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7Colorful-Accent4">
    <w:name w:val="List Table 7 Colorful - Accent 4"/>
    <w:basedOn w:val="Tablanormal"/>
    <w:uiPriority w:val="99"/>
    <w:tblPr>
      <w:tblBorders>
        <w:right w:val="single" w:sz="4" w:space="0" w:color="FFD865" w:themeColor="accent4" w:themeTint="9A"/>
      </w:tblBorders>
    </w:tblPr>
    <w:tblStylePr w:type="firstRow">
      <w:rPr>
        <w:rFonts w:ascii="Arial" w:hAnsi="Arial"/>
        <w:i/>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i/>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7Colorful-Accent5">
    <w:name w:val="List Table 7 Colorful - Accent 5"/>
    <w:basedOn w:val="Tablanormal"/>
    <w:uiPriority w:val="99"/>
    <w:tblPr>
      <w:tblBorders>
        <w:right w:val="single" w:sz="4" w:space="0" w:color="8DA9DB" w:themeColor="accent5" w:themeTint="9A"/>
      </w:tblBorders>
    </w:tblPr>
    <w:tblStylePr w:type="firstRow">
      <w:rPr>
        <w:rFonts w:ascii="Arial" w:hAnsi="Arial"/>
        <w:i/>
        <w:color w:val="8EAADB" w:themeColor="accent5" w:themeTint="99"/>
        <w:sz w:val="22"/>
      </w:rPr>
      <w:tblPr/>
      <w:tcPr>
        <w:tcBorders>
          <w:top w:val="nil"/>
          <w:left w:val="nil"/>
          <w:bottom w:val="single" w:sz="4" w:space="0" w:color="8DA9DB" w:themeColor="accent5" w:themeTint="9A"/>
          <w:right w:val="nil"/>
        </w:tcBorders>
        <w:shd w:val="clear" w:color="FFFFFF" w:themeColor="light1" w:fill="FFFFFF" w:themeFill="light1"/>
      </w:tcPr>
    </w:tblStylePr>
    <w:tblStylePr w:type="lastRow">
      <w:rPr>
        <w:rFonts w:ascii="Arial" w:hAnsi="Arial"/>
        <w:i/>
        <w:color w:val="8EAADB" w:themeColor="accent5" w:themeTint="99"/>
        <w:sz w:val="22"/>
      </w:rPr>
      <w:tblPr/>
      <w:tcPr>
        <w:tcBorders>
          <w:top w:val="single" w:sz="4" w:space="0" w:color="8DA9DB"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8EAADB" w:themeColor="accent5" w:themeTint="99"/>
        <w:sz w:val="22"/>
      </w:rPr>
      <w:tblPr/>
      <w:tcPr>
        <w:tcBorders>
          <w:top w:val="nil"/>
          <w:left w:val="nil"/>
          <w:bottom w:val="nil"/>
          <w:right w:val="single" w:sz="4" w:space="0" w:color="8DA9DB" w:themeColor="accent5" w:themeTint="9A"/>
        </w:tcBorders>
        <w:shd w:val="clear" w:color="FFFFFF" w:fill="auto"/>
      </w:tcPr>
    </w:tblStylePr>
    <w:tblStylePr w:type="lastCol">
      <w:rPr>
        <w:rFonts w:ascii="Arial" w:hAnsi="Arial"/>
        <w:i/>
        <w:color w:val="8EAADB" w:themeColor="accent5" w:themeTint="99"/>
        <w:sz w:val="22"/>
      </w:rPr>
      <w:tblPr/>
      <w:tcPr>
        <w:tcBorders>
          <w:top w:val="nil"/>
          <w:left w:val="single" w:sz="4" w:space="0" w:color="8DA9DB" w:themeColor="accent5" w:themeTint="9A"/>
          <w:bottom w:val="nil"/>
          <w:right w:val="nil"/>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EAADB" w:themeColor="accent5" w:themeTint="99"/>
        <w:sz w:val="22"/>
      </w:rPr>
      <w:tblPr/>
      <w:tcPr>
        <w:shd w:val="clear" w:color="CFDBF0" w:themeColor="accent5" w:themeTint="40" w:fill="CFDBF0" w:themeFill="accent5" w:themeFillTint="40"/>
      </w:tcPr>
    </w:tblStylePr>
    <w:tblStylePr w:type="band2Horz">
      <w:rPr>
        <w:rFonts w:ascii="Arial" w:hAnsi="Arial"/>
        <w:color w:val="8EAADB" w:themeColor="accent5" w:themeTint="99"/>
        <w:sz w:val="22"/>
      </w:rPr>
    </w:tblStylePr>
  </w:style>
  <w:style w:type="table" w:customStyle="1" w:styleId="ListTable7Colorful-Accent6">
    <w:name w:val="List Table 7 Colorful - Accent 6"/>
    <w:basedOn w:val="Tablanormal"/>
    <w:uiPriority w:val="99"/>
    <w:tblPr>
      <w:tblBorders>
        <w:right w:val="single" w:sz="4" w:space="0" w:color="A9D08E" w:themeColor="accent6" w:themeTint="98"/>
      </w:tblBorders>
    </w:tblPr>
    <w:tblStylePr w:type="firstRow">
      <w:rPr>
        <w:rFonts w:ascii="Arial" w:hAnsi="Arial"/>
        <w:i/>
        <w:color w:val="A8D08D" w:themeColor="accent6" w:themeTint="99"/>
        <w:sz w:val="22"/>
      </w:rPr>
      <w:tblPr/>
      <w:tcPr>
        <w:tcBorders>
          <w:top w:val="nil"/>
          <w:left w:val="nil"/>
          <w:bottom w:val="single" w:sz="4" w:space="0" w:color="A9D08E" w:themeColor="accent6" w:themeTint="98"/>
          <w:right w:val="nil"/>
        </w:tcBorders>
        <w:shd w:val="clear" w:color="FFFFFF" w:themeColor="light1" w:fill="FFFFFF" w:themeFill="light1"/>
      </w:tcPr>
    </w:tblStylePr>
    <w:tblStylePr w:type="lastRow">
      <w:rPr>
        <w:rFonts w:ascii="Arial" w:hAnsi="Arial"/>
        <w:i/>
        <w:color w:val="A8D08D" w:themeColor="accent6" w:themeTint="99"/>
        <w:sz w:val="22"/>
      </w:rPr>
      <w:tblPr/>
      <w:tcPr>
        <w:tcBorders>
          <w:top w:val="single" w:sz="4" w:space="0" w:color="A9D08E"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A8D08D" w:themeColor="accent6" w:themeTint="99"/>
        <w:sz w:val="22"/>
      </w:rPr>
      <w:tblPr/>
      <w:tcPr>
        <w:tcBorders>
          <w:top w:val="nil"/>
          <w:left w:val="nil"/>
          <w:bottom w:val="nil"/>
          <w:right w:val="single" w:sz="4" w:space="0" w:color="A9D08E" w:themeColor="accent6" w:themeTint="98"/>
        </w:tcBorders>
        <w:shd w:val="clear" w:color="FFFFFF" w:fill="auto"/>
      </w:tcPr>
    </w:tblStylePr>
    <w:tblStylePr w:type="lastCol">
      <w:rPr>
        <w:rFonts w:ascii="Arial" w:hAnsi="Arial"/>
        <w:i/>
        <w:color w:val="A8D08D" w:themeColor="accent6" w:themeTint="99"/>
        <w:sz w:val="22"/>
      </w:rPr>
      <w:tblPr/>
      <w:tcPr>
        <w:tcBorders>
          <w:top w:val="nil"/>
          <w:left w:val="single" w:sz="4" w:space="0" w:color="A9D08E" w:themeColor="accent6" w:themeTint="98"/>
          <w:bottom w:val="nil"/>
          <w:right w:val="nil"/>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Lined-Accent">
    <w:name w:val="Lined - Accent"/>
    <w:basedOn w:val="Tablanormal"/>
    <w:uiPriority w:val="99"/>
    <w:rPr>
      <w:color w:val="404040"/>
    </w:rP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rPr>
      <w:color w:val="404040"/>
    </w:rP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rPr>
      <w:color w:val="404040"/>
    </w:rP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rPr>
      <w:color w:val="404040"/>
    </w:rP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rPr>
      <w:color w:val="404040"/>
    </w:rP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rPr>
      <w:color w:val="404040"/>
    </w:rP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rPr>
      <w:color w:val="404040"/>
    </w:rP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rPr>
      <w:color w:val="404040"/>
    </w:rPr>
    <w:tblPr>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rPr>
      <w:color w:val="404040"/>
    </w:rPr>
    <w:tblPr>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rPr>
      <w:color w:val="404040"/>
    </w:rPr>
    <w:tblPr>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rPr>
      <w:color w:val="404040"/>
    </w:rPr>
    <w:tblPr>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rPr>
      <w:color w:val="404040"/>
    </w:rPr>
    <w:tblPr>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rPr>
      <w:color w:val="404040"/>
    </w:rPr>
    <w:tblPr>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tblPr>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tblPr>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extonotapieCar">
    <w:name w:val="Texto nota pie Car"/>
    <w:link w:val="Textonotapie"/>
    <w:uiPriority w:val="99"/>
    <w:rPr>
      <w:sz w:val="18"/>
    </w:rPr>
  </w:style>
  <w:style w:type="character" w:customStyle="1" w:styleId="TextonotaalfinalCar">
    <w:name w:val="Texto nota al final Car"/>
    <w:link w:val="Textonotaalfinal"/>
    <w:uiPriority w:val="99"/>
    <w:rPr>
      <w:sz w:val="20"/>
    </w:rPr>
  </w:style>
  <w:style w:type="paragraph" w:customStyle="1" w:styleId="TtuloTDC1">
    <w:name w:val="Título TDC1"/>
    <w:uiPriority w:val="39"/>
    <w:unhideWhenUsed/>
    <w:pPr>
      <w:spacing w:after="160" w:line="259" w:lineRule="auto"/>
    </w:pPr>
    <w:rPr>
      <w:rFonts w:asciiTheme="minorHAnsi" w:eastAsiaTheme="minorHAnsi" w:hAnsiTheme="minorHAnsi" w:cstheme="minorBidi"/>
      <w:sz w:val="22"/>
      <w:szCs w:val="22"/>
      <w:lang w:eastAsia="en-US"/>
    </w:rPr>
  </w:style>
  <w:style w:type="paragraph" w:styleId="Sinespaciado">
    <w:name w:val="No Spacing"/>
    <w:link w:val="SinespaciadoCar"/>
    <w:uiPriority w:val="1"/>
    <w:qFormat/>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Pr>
      <w:rFonts w:eastAsiaTheme="minorEastAsia"/>
      <w:lang w:eastAsia="es-MX"/>
    </w:rPr>
  </w:style>
  <w:style w:type="character" w:styleId="Textodelmarcadordeposicin">
    <w:name w:val="Placeholder Text"/>
    <w:basedOn w:val="Fuentedeprrafopredeter"/>
    <w:uiPriority w:val="99"/>
    <w:semiHidden/>
    <w:rPr>
      <w:color w:val="808080"/>
    </w:rPr>
  </w:style>
  <w:style w:type="character" w:customStyle="1" w:styleId="TtuloCar">
    <w:name w:val="Título Car"/>
    <w:basedOn w:val="Fuentedeprrafopredeter"/>
    <w:link w:val="Ttulo"/>
    <w:uiPriority w:val="10"/>
    <w:rPr>
      <w:rFonts w:asciiTheme="majorHAnsi" w:eastAsiaTheme="majorEastAsia" w:hAnsiTheme="majorHAnsi" w:cstheme="majorBidi"/>
      <w:spacing w:val="-10"/>
      <w:sz w:val="56"/>
      <w:szCs w:val="56"/>
    </w:r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qFormat/>
  </w:style>
  <w:style w:type="paragraph" w:styleId="Bibliografa">
    <w:name w:val="Bibliography"/>
    <w:basedOn w:val="Normal"/>
    <w:next w:val="Normal"/>
    <w:uiPriority w:val="37"/>
    <w:unhideWhenUsed/>
    <w:rsid w:val="00033109"/>
  </w:style>
  <w:style w:type="character" w:styleId="Mencinsinresolver">
    <w:name w:val="Unresolved Mention"/>
    <w:basedOn w:val="Fuentedeprrafopredeter"/>
    <w:uiPriority w:val="99"/>
    <w:semiHidden/>
    <w:unhideWhenUsed/>
    <w:rsid w:val="009E5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843874">
      <w:bodyDiv w:val="1"/>
      <w:marLeft w:val="0"/>
      <w:marRight w:val="0"/>
      <w:marTop w:val="0"/>
      <w:marBottom w:val="0"/>
      <w:divBdr>
        <w:top w:val="none" w:sz="0" w:space="0" w:color="auto"/>
        <w:left w:val="none" w:sz="0" w:space="0" w:color="auto"/>
        <w:bottom w:val="none" w:sz="0" w:space="0" w:color="auto"/>
        <w:right w:val="none" w:sz="0" w:space="0" w:color="auto"/>
      </w:divBdr>
    </w:div>
    <w:div w:id="901906860">
      <w:bodyDiv w:val="1"/>
      <w:marLeft w:val="0"/>
      <w:marRight w:val="0"/>
      <w:marTop w:val="0"/>
      <w:marBottom w:val="0"/>
      <w:divBdr>
        <w:top w:val="none" w:sz="0" w:space="0" w:color="auto"/>
        <w:left w:val="none" w:sz="0" w:space="0" w:color="auto"/>
        <w:bottom w:val="none" w:sz="0" w:space="0" w:color="auto"/>
        <w:right w:val="none" w:sz="0" w:space="0" w:color="auto"/>
      </w:divBdr>
    </w:div>
    <w:div w:id="1163593225">
      <w:bodyDiv w:val="1"/>
      <w:marLeft w:val="0"/>
      <w:marRight w:val="0"/>
      <w:marTop w:val="0"/>
      <w:marBottom w:val="0"/>
      <w:divBdr>
        <w:top w:val="none" w:sz="0" w:space="0" w:color="auto"/>
        <w:left w:val="none" w:sz="0" w:space="0" w:color="auto"/>
        <w:bottom w:val="none" w:sz="0" w:space="0" w:color="auto"/>
        <w:right w:val="none" w:sz="0" w:space="0" w:color="auto"/>
      </w:divBdr>
    </w:div>
    <w:div w:id="1186361781">
      <w:bodyDiv w:val="1"/>
      <w:marLeft w:val="0"/>
      <w:marRight w:val="0"/>
      <w:marTop w:val="0"/>
      <w:marBottom w:val="0"/>
      <w:divBdr>
        <w:top w:val="none" w:sz="0" w:space="0" w:color="auto"/>
        <w:left w:val="none" w:sz="0" w:space="0" w:color="auto"/>
        <w:bottom w:val="none" w:sz="0" w:space="0" w:color="auto"/>
        <w:right w:val="none" w:sz="0" w:space="0" w:color="auto"/>
      </w:divBdr>
    </w:div>
    <w:div w:id="1231310180">
      <w:bodyDiv w:val="1"/>
      <w:marLeft w:val="0"/>
      <w:marRight w:val="0"/>
      <w:marTop w:val="0"/>
      <w:marBottom w:val="0"/>
      <w:divBdr>
        <w:top w:val="none" w:sz="0" w:space="0" w:color="auto"/>
        <w:left w:val="none" w:sz="0" w:space="0" w:color="auto"/>
        <w:bottom w:val="none" w:sz="0" w:space="0" w:color="auto"/>
        <w:right w:val="none" w:sz="0" w:space="0" w:color="auto"/>
      </w:divBdr>
    </w:div>
    <w:div w:id="1381058398">
      <w:bodyDiv w:val="1"/>
      <w:marLeft w:val="0"/>
      <w:marRight w:val="0"/>
      <w:marTop w:val="0"/>
      <w:marBottom w:val="0"/>
      <w:divBdr>
        <w:top w:val="none" w:sz="0" w:space="0" w:color="auto"/>
        <w:left w:val="none" w:sz="0" w:space="0" w:color="auto"/>
        <w:bottom w:val="none" w:sz="0" w:space="0" w:color="auto"/>
        <w:right w:val="none" w:sz="0" w:space="0" w:color="auto"/>
      </w:divBdr>
    </w:div>
    <w:div w:id="1402481529">
      <w:bodyDiv w:val="1"/>
      <w:marLeft w:val="0"/>
      <w:marRight w:val="0"/>
      <w:marTop w:val="0"/>
      <w:marBottom w:val="0"/>
      <w:divBdr>
        <w:top w:val="none" w:sz="0" w:space="0" w:color="auto"/>
        <w:left w:val="none" w:sz="0" w:space="0" w:color="auto"/>
        <w:bottom w:val="none" w:sz="0" w:space="0" w:color="auto"/>
        <w:right w:val="none" w:sz="0" w:space="0" w:color="auto"/>
      </w:divBdr>
    </w:div>
    <w:div w:id="1419209280">
      <w:bodyDiv w:val="1"/>
      <w:marLeft w:val="0"/>
      <w:marRight w:val="0"/>
      <w:marTop w:val="0"/>
      <w:marBottom w:val="0"/>
      <w:divBdr>
        <w:top w:val="none" w:sz="0" w:space="0" w:color="auto"/>
        <w:left w:val="none" w:sz="0" w:space="0" w:color="auto"/>
        <w:bottom w:val="none" w:sz="0" w:space="0" w:color="auto"/>
        <w:right w:val="none" w:sz="0" w:space="0" w:color="auto"/>
      </w:divBdr>
    </w:div>
    <w:div w:id="1646658724">
      <w:bodyDiv w:val="1"/>
      <w:marLeft w:val="0"/>
      <w:marRight w:val="0"/>
      <w:marTop w:val="0"/>
      <w:marBottom w:val="0"/>
      <w:divBdr>
        <w:top w:val="none" w:sz="0" w:space="0" w:color="auto"/>
        <w:left w:val="none" w:sz="0" w:space="0" w:color="auto"/>
        <w:bottom w:val="none" w:sz="0" w:space="0" w:color="auto"/>
        <w:right w:val="none" w:sz="0" w:space="0" w:color="auto"/>
      </w:divBdr>
    </w:div>
    <w:div w:id="2026128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youtu.be/_ObReCTgmEE"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3AAD00402E4C64A95DFAF22128490A"/>
        <w:category>
          <w:name w:val="General"/>
          <w:gallery w:val="placeholder"/>
        </w:category>
        <w:types>
          <w:type w:val="bbPlcHdr"/>
        </w:types>
        <w:behaviors>
          <w:behavior w:val="content"/>
        </w:behaviors>
        <w:guid w:val="{DA4E1A48-69D8-4008-AC18-F75A51784274}"/>
      </w:docPartPr>
      <w:docPartBody>
        <w:p w:rsidR="00F74E6C" w:rsidRDefault="00000000">
          <w:pPr>
            <w:pStyle w:val="F13AAD00402E4C64A95DFAF22128490A"/>
          </w:pPr>
          <w:r>
            <w:rPr>
              <w:rFonts w:ascii="Arial" w:hAnsi="Arial" w:cs="Arial"/>
              <w:sz w:val="24"/>
              <w:szCs w:val="24"/>
            </w:rPr>
            <w:t>Ciudad y Estado</w:t>
          </w:r>
        </w:p>
      </w:docPartBody>
    </w:docPart>
    <w:docPart>
      <w:docPartPr>
        <w:name w:val="4DFEE5C89BF74F6B8AFEEAC2D58CCA44"/>
        <w:category>
          <w:name w:val="General"/>
          <w:gallery w:val="placeholder"/>
        </w:category>
        <w:types>
          <w:type w:val="bbPlcHdr"/>
        </w:types>
        <w:behaviors>
          <w:behavior w:val="content"/>
        </w:behaviors>
        <w:guid w:val="{58BD2629-E218-40B1-B5FE-7BB13374DEB1}"/>
      </w:docPartPr>
      <w:docPartBody>
        <w:p w:rsidR="00F74E6C" w:rsidRDefault="00000000">
          <w:pPr>
            <w:pStyle w:val="4DFEE5C89BF74F6B8AFEEAC2D58CCA44"/>
          </w:pPr>
          <w:r>
            <w:rPr>
              <w:rStyle w:val="Textodelmarcadordeposicin"/>
            </w:rPr>
            <w:t>Haga clic aquí o pulse para escribir una fecha.</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7559" w:rsidRDefault="00C87559">
      <w:pPr>
        <w:spacing w:line="240" w:lineRule="auto"/>
      </w:pPr>
      <w:r>
        <w:separator/>
      </w:r>
    </w:p>
  </w:endnote>
  <w:endnote w:type="continuationSeparator" w:id="0">
    <w:p w:rsidR="00C87559" w:rsidRDefault="00C87559">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notTrueType/>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7559" w:rsidRDefault="00C87559">
      <w:pPr>
        <w:spacing w:after="0"/>
      </w:pPr>
      <w:r>
        <w:separator/>
      </w:r>
    </w:p>
  </w:footnote>
  <w:footnote w:type="continuationSeparator" w:id="0">
    <w:p w:rsidR="00C87559" w:rsidRDefault="00C87559">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E6C"/>
    <w:rsid w:val="008339E9"/>
    <w:rsid w:val="009E1BB0"/>
    <w:rsid w:val="00C87559"/>
    <w:rsid w:val="00DC30AF"/>
    <w:rsid w:val="00F74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qFormat="1"/>
    <w:lsdException w:name="toc 9" w:uiPriority="39" w:unhideWhenUsed="1" w:qFormat="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unhideWhenUsed="1" w:qFormat="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Ttulo1">
    <w:name w:val="heading 1"/>
    <w:basedOn w:val="Normal"/>
    <w:next w:val="Normal"/>
    <w:link w:val="Ttulo1Car"/>
    <w:uiPriority w:val="9"/>
    <w:qFormat/>
    <w:pPr>
      <w:keepNext/>
      <w:keepLines/>
      <w:spacing w:before="480" w:after="200"/>
      <w:outlineLvl w:val="0"/>
    </w:pPr>
    <w:rPr>
      <w:rFonts w:ascii="Arial" w:eastAsia="Arial" w:hAnsi="Arial" w:cs="Arial"/>
      <w:sz w:val="40"/>
      <w:szCs w:val="40"/>
    </w:rPr>
  </w:style>
  <w:style w:type="paragraph" w:styleId="Ttulo2">
    <w:name w:val="heading 2"/>
    <w:basedOn w:val="Normal"/>
    <w:next w:val="Normal"/>
    <w:link w:val="Ttulo2Car"/>
    <w:uiPriority w:val="9"/>
    <w:unhideWhenUsed/>
    <w:qFormat/>
    <w:pPr>
      <w:keepNext/>
      <w:keepLines/>
      <w:spacing w:before="360" w:after="200"/>
      <w:outlineLvl w:val="1"/>
    </w:pPr>
    <w:rPr>
      <w:rFonts w:ascii="Arial" w:eastAsia="Arial" w:hAnsi="Arial" w:cs="Arial"/>
      <w:sz w:val="34"/>
    </w:rPr>
  </w:style>
  <w:style w:type="paragraph" w:styleId="Ttulo3">
    <w:name w:val="heading 3"/>
    <w:basedOn w:val="Normal"/>
    <w:next w:val="Normal"/>
    <w:link w:val="Ttulo3Ca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Arial" w:eastAsia="Arial" w:hAnsi="Arial" w:cs="Arial"/>
      <w:sz w:val="40"/>
      <w:szCs w:val="40"/>
    </w:rPr>
  </w:style>
  <w:style w:type="character" w:customStyle="1" w:styleId="Ttulo2Car">
    <w:name w:val="Título 2 Car"/>
    <w:basedOn w:val="Fuentedeprrafopredeter"/>
    <w:link w:val="Ttulo2"/>
    <w:uiPriority w:val="9"/>
    <w:qFormat/>
    <w:rPr>
      <w:rFonts w:ascii="Arial" w:eastAsia="Arial" w:hAnsi="Arial" w:cs="Arial"/>
      <w:sz w:val="34"/>
    </w:rPr>
  </w:style>
  <w:style w:type="character" w:customStyle="1" w:styleId="Ttulo3Car">
    <w:name w:val="Título 3 Car"/>
    <w:basedOn w:val="Fuentedeprrafopredeter"/>
    <w:link w:val="Ttulo3"/>
    <w:uiPriority w:val="9"/>
    <w:qFormat/>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qFormat/>
    <w:rPr>
      <w:rFonts w:ascii="Arial" w:eastAsia="Arial" w:hAnsi="Arial" w:cs="Arial"/>
      <w:b/>
      <w:bCs/>
      <w:sz w:val="24"/>
      <w:szCs w:val="24"/>
    </w:rPr>
  </w:style>
  <w:style w:type="character" w:customStyle="1" w:styleId="Ttulo6Car">
    <w:name w:val="Título 6 Car"/>
    <w:basedOn w:val="Fuentedeprrafopredeter"/>
    <w:link w:val="Ttulo6"/>
    <w:uiPriority w:val="9"/>
    <w:qFormat/>
    <w:rPr>
      <w:rFonts w:ascii="Arial" w:eastAsia="Arial" w:hAnsi="Arial" w:cs="Arial"/>
      <w:b/>
      <w:bCs/>
      <w:sz w:val="22"/>
      <w:szCs w:val="22"/>
    </w:rPr>
  </w:style>
  <w:style w:type="character" w:customStyle="1" w:styleId="Ttulo7Car">
    <w:name w:val="Título 7 Car"/>
    <w:basedOn w:val="Fuentedeprrafopredeter"/>
    <w:link w:val="Ttulo7"/>
    <w:uiPriority w:val="9"/>
    <w:qFormat/>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qFormat/>
    <w:rPr>
      <w:rFonts w:ascii="Arial" w:eastAsia="Arial" w:hAnsi="Arial" w:cs="Arial"/>
      <w:i/>
      <w:iCs/>
      <w:sz w:val="21"/>
      <w:szCs w:val="21"/>
    </w:rPr>
  </w:style>
  <w:style w:type="paragraph" w:styleId="Prrafodelista">
    <w:name w:val="List Paragraph"/>
    <w:basedOn w:val="Normal"/>
    <w:uiPriority w:val="34"/>
    <w:qFormat/>
    <w:pPr>
      <w:ind w:left="720"/>
      <w:contextualSpacing/>
    </w:pPr>
  </w:style>
  <w:style w:type="paragraph" w:styleId="Sinespaciado">
    <w:name w:val="No Spacing"/>
    <w:uiPriority w:val="1"/>
    <w:qFormat/>
    <w:rPr>
      <w:sz w:val="22"/>
      <w:szCs w:val="22"/>
    </w:rPr>
  </w:style>
  <w:style w:type="paragraph" w:styleId="Ttulo">
    <w:name w:val="Title"/>
    <w:basedOn w:val="Normal"/>
    <w:next w:val="Normal"/>
    <w:link w:val="TtuloCar"/>
    <w:uiPriority w:val="10"/>
    <w:qFormat/>
    <w:pPr>
      <w:spacing w:before="300" w:after="200"/>
      <w:contextualSpacing/>
    </w:pPr>
    <w:rPr>
      <w:sz w:val="48"/>
      <w:szCs w:val="48"/>
    </w:rPr>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uiPriority w:val="11"/>
    <w:qFormat/>
    <w:pPr>
      <w:spacing w:before="200" w:after="200"/>
    </w:pPr>
    <w:rPr>
      <w:sz w:val="24"/>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Encabezado">
    <w:name w:val="header"/>
    <w:basedOn w:val="Normal"/>
    <w:link w:val="EncabezadoCar"/>
    <w:uiPriority w:val="99"/>
    <w:unhideWhenUsed/>
    <w:qFormat/>
    <w:pPr>
      <w:tabs>
        <w:tab w:val="center" w:pos="7143"/>
        <w:tab w:val="right" w:pos="14287"/>
      </w:tabs>
      <w:spacing w:after="0" w:line="240" w:lineRule="auto"/>
    </w:pPr>
  </w:style>
  <w:style w:type="character" w:customStyle="1" w:styleId="EncabezadoCar">
    <w:name w:val="Encabezado Car"/>
    <w:basedOn w:val="Fuentedeprrafopredeter"/>
    <w:link w:val="Encabezado"/>
    <w:uiPriority w:val="99"/>
    <w:qFormat/>
  </w:style>
  <w:style w:type="paragraph" w:styleId="Piedepgina">
    <w:name w:val="footer"/>
    <w:basedOn w:val="Normal"/>
    <w:link w:val="PiedepginaCar"/>
    <w:uiPriority w:val="99"/>
    <w:unhideWhenUsed/>
    <w:qFormat/>
    <w:pPr>
      <w:tabs>
        <w:tab w:val="center" w:pos="7143"/>
        <w:tab w:val="right" w:pos="14287"/>
      </w:tabs>
      <w:spacing w:after="0" w:line="240" w:lineRule="auto"/>
    </w:pPr>
  </w:style>
  <w:style w:type="paragraph" w:styleId="Descripci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PiedepginaCar">
    <w:name w:val="Pie de página Car"/>
    <w:link w:val="Piedepgina"/>
    <w:uiPriority w:val="99"/>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anormal"/>
    <w:uiPriority w:val="59"/>
    <w:qFormat/>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Tablanormal11">
    <w:name w:val="Tabla normal 11"/>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Tablanormal21">
    <w:name w:val="Tabla normal 21"/>
    <w:basedOn w:val="Tablanormal"/>
    <w:uiPriority w:val="59"/>
    <w:qFormat/>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Tablanormal31">
    <w:name w:val="Tabla normal 31"/>
    <w:basedOn w:val="Tablanormal"/>
    <w:uiPriority w:val="99"/>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normal41">
    <w:name w:val="Tabla normal 41"/>
    <w:basedOn w:val="Tablanormal"/>
    <w:uiPriority w:val="99"/>
    <w:qFormat/>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normal51">
    <w:name w:val="Tabla normal 51"/>
    <w:basedOn w:val="Tablanormal"/>
    <w:uiPriority w:val="99"/>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concuadrcula1clara1">
    <w:name w:val="Tabla con cuadrícula 1 clara1"/>
    <w:basedOn w:val="Tablanormal"/>
    <w:uiPriority w:val="99"/>
    <w:qFormat/>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anormal"/>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qFormat/>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anormal"/>
    <w:uiPriority w:val="99"/>
    <w:qFormat/>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Tabladecuadrcula21">
    <w:name w:val="Tabla de cuadrícula 21"/>
    <w:basedOn w:val="Tablanormal"/>
    <w:uiPriority w:val="99"/>
    <w:qFormat/>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qFormat/>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single" w:sz="12" w:space="0" w:color="537DC8" w:themeColor="accent1" w:themeTint="EA"/>
          <w:right w:val="nil"/>
        </w:tcBorders>
        <w:shd w:val="clear" w:color="FFFFFF" w:fill="auto"/>
      </w:tcPr>
    </w:tblStylePr>
    <w:tblStylePr w:type="lastRow">
      <w:rPr>
        <w:b/>
        <w:color w:val="404040"/>
      </w:rPr>
      <w:tblPr/>
      <w:tcPr>
        <w:tcBorders>
          <w:top w:val="single" w:sz="4" w:space="0" w:color="537DC8"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anormal"/>
    <w:uiPriority w:val="99"/>
    <w:qFormat/>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single" w:sz="12" w:space="0" w:color="F4B184" w:themeColor="accent2" w:themeTint="97"/>
          <w:right w:val="nil"/>
        </w:tcBorders>
        <w:shd w:val="clear" w:color="FFFFFF" w:fill="auto"/>
      </w:tcPr>
    </w:tblStylePr>
    <w:tblStylePr w:type="lastRow">
      <w:rPr>
        <w:b/>
        <w:color w:val="404040"/>
      </w:rPr>
      <w:tblPr/>
      <w:tcPr>
        <w:tcBorders>
          <w:top w:val="single" w:sz="4" w:space="0" w:color="F4B184"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qFormat/>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single" w:sz="12" w:space="0" w:color="A5A5A5" w:themeColor="accent3" w:themeTint="FE"/>
          <w:right w:val="nil"/>
        </w:tcBorders>
        <w:shd w:val="clear" w:color="FFFFFF" w:fill="auto"/>
      </w:tcPr>
    </w:tblStylePr>
    <w:tblStylePr w:type="lastRow">
      <w:rPr>
        <w:b/>
        <w:color w:val="404040"/>
      </w:rPr>
      <w:tblPr/>
      <w:tcPr>
        <w:tcBorders>
          <w:top w:val="single" w:sz="4" w:space="0" w:color="A5A5A5"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qFormat/>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single" w:sz="12" w:space="0" w:color="FFD865" w:themeColor="accent4" w:themeTint="9A"/>
          <w:right w:val="nil"/>
        </w:tcBorders>
        <w:shd w:val="clear" w:color="FFFFFF" w:fill="auto"/>
      </w:tcPr>
    </w:tblStylePr>
    <w:tblStylePr w:type="lastRow">
      <w:rPr>
        <w:b/>
        <w:color w:val="404040"/>
      </w:rPr>
      <w:tblPr/>
      <w:tcPr>
        <w:tcBorders>
          <w:top w:val="single" w:sz="4" w:space="0" w:color="FFD865"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qFormat/>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single" w:sz="12" w:space="0" w:color="5B9BD5" w:themeColor="accent5"/>
          <w:right w:val="nil"/>
        </w:tcBorders>
        <w:shd w:val="clear" w:color="FFFFFF" w:fill="auto"/>
      </w:tcPr>
    </w:tblStylePr>
    <w:tblStylePr w:type="lastRow">
      <w:rPr>
        <w:b/>
        <w:color w:val="404040"/>
      </w:rPr>
      <w:tblPr/>
      <w:tcPr>
        <w:tcBorders>
          <w:top w:val="single" w:sz="4" w:space="0" w:color="5B9BD5"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anormal"/>
    <w:uiPriority w:val="99"/>
    <w:qFormat/>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single" w:sz="12" w:space="0" w:color="70AD47" w:themeColor="accent6"/>
          <w:right w:val="nil"/>
        </w:tcBorders>
        <w:shd w:val="clear" w:color="FFFFFF" w:fill="auto"/>
      </w:tcPr>
    </w:tblStylePr>
    <w:tblStylePr w:type="lastRow">
      <w:rPr>
        <w:b/>
        <w:color w:val="404040"/>
      </w:rPr>
      <w:tblPr/>
      <w:tcPr>
        <w:tcBorders>
          <w:top w:val="single" w:sz="4" w:space="0" w:color="70AD47"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decuadrcula31">
    <w:name w:val="Tabla de cuadrícula 31"/>
    <w:basedOn w:val="Tablanormal"/>
    <w:uiPriority w:val="99"/>
    <w:qFormat/>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qFormat/>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anormal"/>
    <w:uiPriority w:val="99"/>
    <w:qFormat/>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qFormat/>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qFormat/>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qFormat/>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anormal"/>
    <w:uiPriority w:val="99"/>
    <w:qFormat/>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decuadrcula41">
    <w:name w:val="Tabla de cuadrícula 41"/>
    <w:basedOn w:val="Tablanormal"/>
    <w:uiPriority w:val="59"/>
    <w:qFormat/>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qFormat/>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anormal"/>
    <w:uiPriority w:val="59"/>
    <w:qFormat/>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qFormat/>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qFormat/>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anormal"/>
    <w:uiPriority w:val="59"/>
    <w:qFormat/>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concuadrcula5oscura1">
    <w:name w:val="Tabla con cuadrícula 5 oscura1"/>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Tablaconcuadrcula6concolores1">
    <w:name w:val="Tabla con cuadrícula 6 con colores1"/>
    <w:basedOn w:val="Tablanormal"/>
    <w:uiPriority w:val="99"/>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sz w:val="22"/>
      </w:rPr>
      <w:tbl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customStyle="1" w:styleId="GridTable6Colorful-Accent1">
    <w:name w:val="Grid Table 6 Colorful - Accent 1"/>
    <w:basedOn w:val="Tablanormal"/>
    <w:uiPriority w:val="99"/>
    <w:qFormat/>
    <w:tblPr>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rPr>
      <w:tblPr/>
      <w:tcPr>
        <w:tcBorders>
          <w:bottom w:val="single" w:sz="12" w:space="0" w:color="A0B7E1" w:themeColor="accent1" w:themeTint="80"/>
        </w:tcBorders>
      </w:tcPr>
    </w:tblStylePr>
    <w:tblStylePr w:type="lastRow">
      <w:rPr>
        <w:b/>
        <w:color w:val="A0B7E1" w:themeColor="accent1" w:themeTint="80"/>
      </w:rPr>
    </w:tblStylePr>
    <w:tblStylePr w:type="firstCol">
      <w:rPr>
        <w:b/>
        <w:color w:val="A0B7E1" w:themeColor="accent1" w:themeTint="80"/>
      </w:rPr>
    </w:tblStylePr>
    <w:tblStylePr w:type="lastCol">
      <w:rPr>
        <w:b/>
        <w:color w:val="A0B7E1" w:themeColor="accent1" w:themeTint="80"/>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6Colorful-Accent2">
    <w:name w:val="Grid Table 6 Colorful - Accent 2"/>
    <w:basedOn w:val="Tablanormal"/>
    <w:uiPriority w:val="99"/>
    <w:qFormat/>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285" w:themeColor="accent2" w:themeTint="96"/>
      </w:rPr>
      <w:tblPr/>
      <w:tcPr>
        <w:tcBorders>
          <w:bottom w:val="single" w:sz="12" w:space="0" w:color="F4B184" w:themeColor="accent2" w:themeTint="97"/>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6Colorful-Accent3">
    <w:name w:val="Grid Table 6 Colorful - Accent 3"/>
    <w:basedOn w:val="Tablanormal"/>
    <w:uiPriority w:val="99"/>
    <w:qFormat/>
    <w:tblPr>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rPr>
      <w:tblPr/>
      <w:tcPr>
        <w:tcBorders>
          <w:bottom w:val="single" w:sz="12" w:space="0" w:color="A5A5A5" w:themeColor="accent3" w:themeTint="FE"/>
        </w:tcBorders>
      </w:tcPr>
    </w:tblStylePr>
    <w:tblStylePr w:type="lastRow">
      <w:rPr>
        <w:b/>
        <w:color w:val="A5A5A5" w:themeColor="accent3"/>
      </w:rPr>
    </w:tblStylePr>
    <w:tblStylePr w:type="firstCol">
      <w:rPr>
        <w:b/>
        <w:color w:val="A5A5A5" w:themeColor="accent3"/>
      </w:rPr>
    </w:tblStylePr>
    <w:tblStylePr w:type="lastCol">
      <w:rPr>
        <w:b/>
        <w:color w:val="A5A5A5" w:themeColor="accent3"/>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6Colorful-Accent4">
    <w:name w:val="Grid Table 6 Colorful - Accent 4"/>
    <w:basedOn w:val="Tablanormal"/>
    <w:uiPriority w:val="99"/>
    <w:qFormat/>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966" w:themeColor="accent4" w:themeTint="99"/>
      </w:rPr>
      <w:tblPr/>
      <w:tcPr>
        <w:tcBorders>
          <w:bottom w:val="single" w:sz="12" w:space="0" w:color="FFD865" w:themeColor="accent4" w:themeTint="9A"/>
        </w:tcBorders>
      </w:tcPr>
    </w:tblStylePr>
    <w:tblStylePr w:type="lastRow">
      <w:rPr>
        <w:b/>
        <w:color w:val="FFD966" w:themeColor="accent4" w:themeTint="99"/>
      </w:rPr>
    </w:tblStylePr>
    <w:tblStylePr w:type="firstCol">
      <w:rPr>
        <w:b/>
        <w:color w:val="FFD966" w:themeColor="accent4" w:themeTint="99"/>
      </w:rPr>
    </w:tblStylePr>
    <w:tblStylePr w:type="lastCol">
      <w:rPr>
        <w:b/>
        <w:color w:val="FFD966" w:themeColor="accent4" w:themeTint="99"/>
      </w:r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6Colorful-Accent5">
    <w:name w:val="Grid Table 6 Colorful - Accent 5"/>
    <w:basedOn w:val="Tablanormal"/>
    <w:uiPriority w:val="99"/>
    <w:tblPr>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C" w:themeColor="accent5" w:themeShade="94"/>
      </w:rPr>
      <w:tblPr/>
      <w:tcPr>
        <w:tcBorders>
          <w:bottom w:val="single" w:sz="12" w:space="0" w:color="5B9BD5" w:themeColor="accent5"/>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GridTable6Colorful-Accent6">
    <w:name w:val="Grid Table 6 Colorful - Accent 6"/>
    <w:basedOn w:val="Tablanormal"/>
    <w:uiPriority w:val="99"/>
    <w:qFormat/>
    <w:tblP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C" w:themeColor="accent5" w:themeShade="94"/>
      </w:rPr>
      <w:tblPr/>
      <w:tcPr>
        <w:tcBorders>
          <w:bottom w:val="single" w:sz="12" w:space="0" w:color="70AD47" w:themeColor="accent6"/>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E1EFD8" w:themeColor="accent6" w:themeTint="34" w:fill="E1EFD8" w:themeFill="accent6" w:themeFillTint="34"/>
      </w:tcPr>
    </w:tblStylePr>
    <w:tblStylePr w:type="band1Horz">
      <w:rPr>
        <w:rFonts w:ascii="Arial" w:hAnsi="Arial"/>
        <w:color w:val="245A8C" w:themeColor="accent5" w:themeShade="94"/>
        <w:sz w:val="22"/>
      </w:rPr>
      <w:tblPr/>
      <w:tcPr>
        <w:shd w:val="clear" w:color="E1EFD8" w:themeColor="accent6" w:themeTint="34" w:fill="E1EFD8" w:themeFill="accent6" w:themeFillTint="34"/>
      </w:tcPr>
    </w:tblStylePr>
    <w:tblStylePr w:type="band2Horz">
      <w:rPr>
        <w:rFonts w:ascii="Arial" w:hAnsi="Arial"/>
        <w:color w:val="245A8C" w:themeColor="accent5" w:themeShade="94"/>
        <w:sz w:val="22"/>
      </w:rPr>
    </w:tblStylePr>
  </w:style>
  <w:style w:type="table" w:customStyle="1" w:styleId="Tablaconcuadrcula7concolores1">
    <w:name w:val="Tabla con cuadrícula 7 con colores1"/>
    <w:basedOn w:val="Tablanormal"/>
    <w:uiPriority w:val="99"/>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GridTable7Colorful-Accent1">
    <w:name w:val="Grid Table 7 Colorful - Accent 1"/>
    <w:basedOn w:val="Tablanormal"/>
    <w:uiPriority w:val="99"/>
    <w:qFormat/>
    <w:tblPr>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sz w:val="22"/>
      </w:rPr>
      <w:tblPr/>
      <w:tcPr>
        <w:tcBorders>
          <w:top w:val="nil"/>
          <w:left w:val="nil"/>
          <w:bottom w:val="single" w:sz="4" w:space="0" w:color="A0B7E1" w:themeColor="accent1" w:themeTint="80"/>
          <w:right w:val="nil"/>
        </w:tcBorders>
        <w:shd w:val="clear" w:color="FFFFFF" w:themeColor="light1" w:fill="FFFFFF" w:themeFill="light1"/>
      </w:tcPr>
    </w:tblStylePr>
    <w:tblStylePr w:type="lastRow">
      <w:rPr>
        <w:rFonts w:ascii="Arial" w:hAnsi="Arial"/>
        <w:b/>
        <w:color w:val="A0B7E1" w:themeColor="accent1" w:themeTint="80"/>
        <w:sz w:val="22"/>
      </w:rPr>
      <w:tblPr/>
      <w:tcPr>
        <w:tcBorders>
          <w:top w:val="single" w:sz="4" w:space="0" w:color="A0B7E1"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0B7E1" w:themeColor="accent1" w:themeTint="80"/>
        <w:sz w:val="22"/>
      </w:rPr>
      <w:tblPr/>
      <w:tcPr>
        <w:tcBorders>
          <w:top w:val="nil"/>
          <w:left w:val="nil"/>
          <w:bottom w:val="nil"/>
          <w:right w:val="single" w:sz="4" w:space="0" w:color="A0B7E1" w:themeColor="accent1" w:themeTint="80"/>
        </w:tcBorders>
        <w:shd w:val="clear" w:color="FFFFFF" w:fill="auto"/>
      </w:tcPr>
    </w:tblStylePr>
    <w:tblStylePr w:type="lastCol">
      <w:rPr>
        <w:rFonts w:ascii="Arial" w:hAnsi="Arial"/>
        <w:i/>
        <w:color w:val="A0B7E1" w:themeColor="accent1" w:themeTint="80"/>
        <w:sz w:val="22"/>
      </w:rPr>
      <w:tblPr/>
      <w:tcPr>
        <w:tcBorders>
          <w:top w:val="nil"/>
          <w:left w:val="single" w:sz="4" w:space="0" w:color="A0B7E1" w:themeColor="accent1" w:themeTint="80"/>
          <w:bottom w:val="nil"/>
          <w:right w:val="nil"/>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7Colorful-Accent2">
    <w:name w:val="Grid Table 7 Colorful - Accent 2"/>
    <w:basedOn w:val="Tablanormal"/>
    <w:uiPriority w:val="99"/>
    <w:tblPr>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b/>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7Colorful-Accent3">
    <w:name w:val="Grid Table 7 Colorful - Accent 3"/>
    <w:basedOn w:val="Tablanormal"/>
    <w:uiPriority w:val="99"/>
    <w:tblPr>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sz w:val="22"/>
      </w:rPr>
      <w:tblPr/>
      <w:tcPr>
        <w:tcBorders>
          <w:top w:val="nil"/>
          <w:left w:val="nil"/>
          <w:bottom w:val="single" w:sz="4" w:space="0" w:color="A5A5A5" w:themeColor="accent3" w:themeTint="FE"/>
          <w:right w:val="nil"/>
        </w:tcBorders>
        <w:shd w:val="clear" w:color="FFFFFF" w:themeColor="light1" w:fill="FFFFFF" w:themeFill="light1"/>
      </w:tcPr>
    </w:tblStylePr>
    <w:tblStylePr w:type="lastRow">
      <w:rPr>
        <w:rFonts w:ascii="Arial" w:hAnsi="Arial"/>
        <w:b/>
        <w:color w:val="A5A5A5" w:themeColor="accent3"/>
        <w:sz w:val="22"/>
      </w:rPr>
      <w:tblPr/>
      <w:tcPr>
        <w:tcBorders>
          <w:top w:val="single" w:sz="4" w:space="0" w:color="A5A5A5"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A5A5A5" w:themeColor="accent3"/>
        <w:sz w:val="22"/>
      </w:rPr>
      <w:tblPr/>
      <w:tcPr>
        <w:tcBorders>
          <w:top w:val="nil"/>
          <w:left w:val="nil"/>
          <w:bottom w:val="nil"/>
          <w:right w:val="single" w:sz="4" w:space="0" w:color="A5A5A5" w:themeColor="accent3" w:themeTint="FE"/>
        </w:tcBorders>
        <w:shd w:val="clear" w:color="FFFFFF" w:fill="auto"/>
      </w:tcPr>
    </w:tblStylePr>
    <w:tblStylePr w:type="lastCol">
      <w:rPr>
        <w:rFonts w:ascii="Arial" w:hAnsi="Arial"/>
        <w:i/>
        <w:color w:val="A5A5A5" w:themeColor="accent3"/>
        <w:sz w:val="22"/>
      </w:rPr>
      <w:tblPr/>
      <w:tcPr>
        <w:tcBorders>
          <w:top w:val="nil"/>
          <w:left w:val="single" w:sz="4" w:space="0" w:color="A5A5A5" w:themeColor="accent3" w:themeTint="FE"/>
          <w:bottom w:val="nil"/>
          <w:right w:val="nil"/>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7Colorful-Accent4">
    <w:name w:val="Grid Table 7 Colorful - Accent 4"/>
    <w:basedOn w:val="Tablanormal"/>
    <w:uiPriority w:val="99"/>
    <w:qFormat/>
    <w:tblPr>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b/>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7Colorful-Accent5">
    <w:name w:val="Grid Table 7 Colorful - Accent 5"/>
    <w:basedOn w:val="Tablanormal"/>
    <w:uiPriority w:val="99"/>
    <w:qFormat/>
    <w:tblPr>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C" w:themeColor="accent5" w:themeShade="94"/>
        <w:sz w:val="22"/>
      </w:rPr>
      <w:tblPr/>
      <w:tcPr>
        <w:tcBorders>
          <w:top w:val="nil"/>
          <w:left w:val="nil"/>
          <w:bottom w:val="single" w:sz="4" w:space="0" w:color="A2C6E7" w:themeColor="accent5" w:themeTint="90"/>
          <w:right w:val="nil"/>
        </w:tcBorders>
        <w:shd w:val="clear" w:color="FFFFFF" w:themeColor="light1" w:fill="FFFFFF" w:themeFill="light1"/>
      </w:tcPr>
    </w:tblStylePr>
    <w:tblStylePr w:type="lastRow">
      <w:rPr>
        <w:rFonts w:ascii="Arial" w:hAnsi="Arial"/>
        <w:b/>
        <w:color w:val="245A8C" w:themeColor="accent5" w:themeShade="94"/>
        <w:sz w:val="22"/>
      </w:rPr>
      <w:tblPr/>
      <w:tcPr>
        <w:tcBorders>
          <w:top w:val="single" w:sz="4" w:space="0" w:color="A2C6E7"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45A8C" w:themeColor="accent5" w:themeShade="94"/>
        <w:sz w:val="22"/>
      </w:rPr>
      <w:tblPr/>
      <w:tcPr>
        <w:tcBorders>
          <w:top w:val="nil"/>
          <w:left w:val="nil"/>
          <w:bottom w:val="nil"/>
          <w:right w:val="single" w:sz="4" w:space="0" w:color="A2C6E7" w:themeColor="accent5" w:themeTint="90"/>
        </w:tcBorders>
        <w:shd w:val="clear" w:color="FFFFFF" w:fill="auto"/>
      </w:tcPr>
    </w:tblStylePr>
    <w:tblStylePr w:type="lastCol">
      <w:rPr>
        <w:rFonts w:ascii="Arial" w:hAnsi="Arial"/>
        <w:i/>
        <w:color w:val="245A8C" w:themeColor="accent5" w:themeShade="94"/>
        <w:sz w:val="22"/>
      </w:rPr>
      <w:tblPr/>
      <w:tcPr>
        <w:tcBorders>
          <w:top w:val="nil"/>
          <w:left w:val="single" w:sz="4" w:space="0" w:color="A2C6E7" w:themeColor="accent5" w:themeTint="90"/>
          <w:bottom w:val="nil"/>
          <w:right w:val="nil"/>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GridTable7Colorful-Accent6">
    <w:name w:val="Grid Table 7 Colorful - Accent 6"/>
    <w:basedOn w:val="Tablanormal"/>
    <w:uiPriority w:val="99"/>
    <w:tblPr>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06429" w:themeColor="accent6" w:themeShade="94"/>
        <w:sz w:val="22"/>
      </w:rPr>
      <w:tblPr/>
      <w:tcPr>
        <w:tcBorders>
          <w:top w:val="nil"/>
          <w:left w:val="nil"/>
          <w:bottom w:val="single" w:sz="4" w:space="0" w:color="ADD394" w:themeColor="accent6" w:themeTint="90"/>
          <w:right w:val="nil"/>
        </w:tcBorders>
        <w:shd w:val="clear" w:color="FFFFFF" w:themeColor="light1" w:fill="FFFFFF" w:themeFill="light1"/>
      </w:tcPr>
    </w:tblStylePr>
    <w:tblStylePr w:type="lastRow">
      <w:rPr>
        <w:rFonts w:ascii="Arial" w:hAnsi="Arial"/>
        <w:b/>
        <w:color w:val="406429" w:themeColor="accent6" w:themeShade="94"/>
        <w:sz w:val="22"/>
      </w:rPr>
      <w:tblPr/>
      <w:tcPr>
        <w:tcBorders>
          <w:top w:val="single" w:sz="4" w:space="0" w:color="ADD394"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406429" w:themeColor="accent6" w:themeShade="94"/>
        <w:sz w:val="22"/>
      </w:rPr>
      <w:tblPr/>
      <w:tcPr>
        <w:tcBorders>
          <w:top w:val="nil"/>
          <w:left w:val="nil"/>
          <w:bottom w:val="nil"/>
          <w:right w:val="single" w:sz="4" w:space="0" w:color="ADD394" w:themeColor="accent6" w:themeTint="90"/>
        </w:tcBorders>
        <w:shd w:val="clear" w:color="FFFFFF" w:fill="auto"/>
      </w:tcPr>
    </w:tblStylePr>
    <w:tblStylePr w:type="lastCol">
      <w:rPr>
        <w:rFonts w:ascii="Arial" w:hAnsi="Arial"/>
        <w:i/>
        <w:color w:val="406429" w:themeColor="accent6" w:themeShade="94"/>
        <w:sz w:val="22"/>
      </w:rPr>
      <w:tblPr/>
      <w:tcPr>
        <w:tcBorders>
          <w:top w:val="nil"/>
          <w:left w:val="single" w:sz="4" w:space="0" w:color="ADD394" w:themeColor="accent6" w:themeTint="90"/>
          <w:bottom w:val="nil"/>
          <w:right w:val="nil"/>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06429" w:themeColor="accent6" w:themeShade="94"/>
        <w:sz w:val="22"/>
      </w:rPr>
      <w:tblPr/>
      <w:tcPr>
        <w:shd w:val="clear" w:color="E1EFD8" w:themeColor="accent6" w:themeTint="34" w:fill="E1EFD8" w:themeFill="accent6" w:themeFillTint="34"/>
      </w:tcPr>
    </w:tblStylePr>
    <w:tblStylePr w:type="band2Horz">
      <w:rPr>
        <w:rFonts w:ascii="Arial" w:hAnsi="Arial"/>
        <w:color w:val="406429" w:themeColor="accent6" w:themeShade="94"/>
        <w:sz w:val="22"/>
      </w:rPr>
    </w:tblStylePr>
  </w:style>
  <w:style w:type="table" w:customStyle="1" w:styleId="Tabladelista1clara1">
    <w:name w:val="Tabla de lista 1 clara1"/>
    <w:basedOn w:val="Tablanormal"/>
    <w:uiPriority w:val="99"/>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tblPr/>
    <w:tblStylePr w:type="firstRow">
      <w:rPr>
        <w:b/>
        <w:color w:val="404040"/>
      </w:rPr>
      <w:tblPr/>
      <w:tcPr>
        <w:tcBorders>
          <w:top w:val="nil"/>
          <w:left w:val="nil"/>
          <w:bottom w:val="single" w:sz="4" w:space="0" w:color="4472C4" w:themeColor="accent1"/>
          <w:right w:val="nil"/>
        </w:tcBorders>
      </w:tcPr>
    </w:tblStylePr>
    <w:tblStylePr w:type="lastRow">
      <w:rPr>
        <w:b/>
        <w:color w:val="404040"/>
      </w:rPr>
      <w:tblPr/>
      <w:tcPr>
        <w:tcBorders>
          <w:top w:val="single" w:sz="4" w:space="0" w:color="4472C4"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anormal"/>
    <w:uiPriority w:val="99"/>
    <w:qFormat/>
    <w:tblPr/>
    <w:tblStylePr w:type="firstRow">
      <w:rPr>
        <w:b/>
        <w:color w:val="404040"/>
      </w:rPr>
      <w:tblPr/>
      <w:tcPr>
        <w:tcBorders>
          <w:top w:val="nil"/>
          <w:left w:val="nil"/>
          <w:bottom w:val="single" w:sz="4" w:space="0" w:color="ED7D31" w:themeColor="accent2"/>
          <w:right w:val="nil"/>
        </w:tcBorders>
      </w:tcPr>
    </w:tblStylePr>
    <w:tblStylePr w:type="lastRow">
      <w:rPr>
        <w:b/>
        <w:color w:val="404040"/>
      </w:rPr>
      <w:tblPr/>
      <w:tcPr>
        <w:tcBorders>
          <w:top w:val="single" w:sz="4" w:space="0" w:color="ED7D31"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qFormat/>
    <w:tblPr/>
    <w:tblStylePr w:type="firstRow">
      <w:rPr>
        <w:b/>
        <w:color w:val="404040"/>
      </w:rPr>
      <w:tblPr/>
      <w:tcPr>
        <w:tcBorders>
          <w:top w:val="nil"/>
          <w:left w:val="nil"/>
          <w:bottom w:val="single" w:sz="4" w:space="0" w:color="A5A5A5" w:themeColor="accent3"/>
          <w:right w:val="nil"/>
        </w:tcBorders>
      </w:tcPr>
    </w:tblStylePr>
    <w:tblStylePr w:type="lastRow">
      <w:rPr>
        <w:b/>
        <w:color w:val="404040"/>
      </w:rPr>
      <w:tblPr/>
      <w:tcPr>
        <w:tcBorders>
          <w:top w:val="single" w:sz="4" w:space="0" w:color="A5A5A5"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qFormat/>
    <w:tblPr/>
    <w:tblStylePr w:type="firstRow">
      <w:rPr>
        <w:b/>
        <w:color w:val="404040"/>
      </w:rPr>
      <w:tblPr/>
      <w:tcPr>
        <w:tcBorders>
          <w:top w:val="nil"/>
          <w:left w:val="nil"/>
          <w:bottom w:val="single" w:sz="4" w:space="0" w:color="FFC000" w:themeColor="accent4"/>
          <w:right w:val="nil"/>
        </w:tcBorders>
      </w:tcPr>
    </w:tblStylePr>
    <w:tblStylePr w:type="lastRow">
      <w:rPr>
        <w:b/>
        <w:color w:val="404040"/>
      </w:rPr>
      <w:tblPr/>
      <w:tcPr>
        <w:tcBorders>
          <w:top w:val="single" w:sz="4" w:space="0" w:color="FFC000"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qFormat/>
    <w:tblPr/>
    <w:tblStylePr w:type="firstRow">
      <w:rPr>
        <w:b/>
        <w:color w:val="404040"/>
      </w:rPr>
      <w:tblPr/>
      <w:tcPr>
        <w:tcBorders>
          <w:top w:val="nil"/>
          <w:left w:val="nil"/>
          <w:bottom w:val="single" w:sz="4" w:space="0" w:color="5B9BD5" w:themeColor="accent5"/>
          <w:right w:val="nil"/>
        </w:tcBorders>
      </w:tcPr>
    </w:tblStylePr>
    <w:tblStylePr w:type="lastRow">
      <w:rPr>
        <w:b/>
        <w:color w:val="404040"/>
      </w:rPr>
      <w:tblPr/>
      <w:tcPr>
        <w:tcBorders>
          <w:top w:val="single" w:sz="4" w:space="0" w:color="5B9BD5"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anormal"/>
    <w:uiPriority w:val="99"/>
    <w:qFormat/>
    <w:tblPr/>
    <w:tblStylePr w:type="firstRow">
      <w:rPr>
        <w:b/>
        <w:color w:val="404040"/>
      </w:rPr>
      <w:tblPr/>
      <w:tcPr>
        <w:tcBorders>
          <w:top w:val="nil"/>
          <w:left w:val="nil"/>
          <w:bottom w:val="single" w:sz="4" w:space="0" w:color="70AD47" w:themeColor="accent6"/>
          <w:right w:val="nil"/>
        </w:tcBorders>
      </w:tcPr>
    </w:tblStylePr>
    <w:tblStylePr w:type="lastRow">
      <w:rPr>
        <w:b/>
        <w:color w:val="404040"/>
      </w:rPr>
      <w:tblPr/>
      <w:tcPr>
        <w:tcBorders>
          <w:top w:val="single" w:sz="4" w:space="0" w:color="70AD47"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Tabladelista21">
    <w:name w:val="Tabla de lista 21"/>
    <w:basedOn w:val="Tablanormal"/>
    <w:uiPriority w:val="99"/>
    <w:qFormat/>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qFormat/>
    <w:tblPr>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la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anormal"/>
    <w:uiPriority w:val="99"/>
    <w:qFormat/>
    <w:tblPr>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la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qFormat/>
    <w:tblPr>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la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qFormat/>
    <w:tblPr>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la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qFormat/>
    <w:tblPr>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la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anormal"/>
    <w:uiPriority w:val="99"/>
    <w:qFormat/>
    <w:tblPr>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la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Tabladelista31">
    <w:name w:val="Tabla de lista 31"/>
    <w:basedOn w:val="Tablanormal"/>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qFormat/>
    <w:tblPr>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anormal"/>
    <w:uiPriority w:val="99"/>
    <w:qFormat/>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qFormat/>
    <w:tblPr>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qFormat/>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qFormat/>
    <w:tblPr>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anormal"/>
    <w:uiPriority w:val="99"/>
    <w:qFormat/>
    <w:tblPr>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Tabladelista41">
    <w:name w:val="Tabla de lista 41"/>
    <w:basedOn w:val="Tablanormal"/>
    <w:uiPriority w:val="9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qFormat/>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anormal"/>
    <w:uiPriority w:val="99"/>
    <w:qFormat/>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qFormat/>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qFormat/>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qFormat/>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anormal"/>
    <w:uiPriority w:val="99"/>
    <w:qFormat/>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Tabladelista5oscura1">
    <w:name w:val="Tabla de lista 5 oscura1"/>
    <w:basedOn w:val="Tablanormal"/>
    <w:uiPriority w:val="99"/>
    <w:qFormat/>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qFormat/>
    <w:tblPr>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anormal"/>
    <w:uiPriority w:val="99"/>
    <w:qFormat/>
    <w:tblPr>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qFormat/>
    <w:tblPr>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qFormat/>
    <w:tblPr>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tblPr>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anormal"/>
    <w:uiPriority w:val="99"/>
    <w:qFormat/>
    <w:tblPr>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Tabladelista6concolores1">
    <w:name w:val="Tabla de lista 6 con colores1"/>
    <w:basedOn w:val="Tablanormal"/>
    <w:uiPriority w:val="99"/>
    <w:qFormat/>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tblPr>
      <w:tblBorders>
        <w:top w:val="single" w:sz="4" w:space="0" w:color="4472C4" w:themeColor="accent1"/>
        <w:bottom w:val="single" w:sz="4" w:space="0" w:color="4472C4" w:themeColor="accent1"/>
      </w:tblBorders>
    </w:tblPr>
    <w:tblStylePr w:type="firstRow">
      <w:rPr>
        <w:b/>
        <w:color w:val="244174" w:themeColor="accent1" w:themeShade="94"/>
      </w:rPr>
      <w:tblPr/>
      <w:tcPr>
        <w:tcBorders>
          <w:bottom w:val="single" w:sz="4" w:space="0" w:color="4472C4" w:themeColor="accent1"/>
        </w:tcBorders>
      </w:tcPr>
    </w:tblStylePr>
    <w:tblStylePr w:type="lastRow">
      <w:rPr>
        <w:b/>
        <w:color w:val="244174" w:themeColor="accent1" w:themeShade="94"/>
      </w:rPr>
      <w:tblPr/>
      <w:tcPr>
        <w:tcBorders>
          <w:top w:val="single" w:sz="4" w:space="0" w:color="4472C4" w:themeColor="accent1"/>
        </w:tcBorders>
      </w:tcPr>
    </w:tblStylePr>
    <w:tblStylePr w:type="firstCol">
      <w:rPr>
        <w:b/>
        <w:color w:val="244174" w:themeColor="accent1" w:themeShade="94"/>
      </w:rPr>
    </w:tblStylePr>
    <w:tblStylePr w:type="lastCol">
      <w:rPr>
        <w:b/>
        <w:color w:val="244174" w:themeColor="accent1" w:themeShade="94"/>
      </w:r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ListTable6Colorful-Accent2">
    <w:name w:val="List Table 6 Colorful - Accent 2"/>
    <w:basedOn w:val="Tablanormal"/>
    <w:uiPriority w:val="99"/>
    <w:qFormat/>
    <w:tblPr>
      <w:tblBorders>
        <w:top w:val="single" w:sz="4" w:space="0" w:color="F4B184" w:themeColor="accent2" w:themeTint="97"/>
        <w:bottom w:val="single" w:sz="4" w:space="0" w:color="F4B184" w:themeColor="accent2" w:themeTint="97"/>
      </w:tblBorders>
    </w:tblPr>
    <w:tblStylePr w:type="firstRow">
      <w:rPr>
        <w:b/>
        <w:color w:val="F4B285" w:themeColor="accent2" w:themeTint="96"/>
      </w:rPr>
      <w:tblPr/>
      <w:tcPr>
        <w:tcBorders>
          <w:bottom w:val="single" w:sz="4" w:space="0" w:color="F4B184" w:themeColor="accent2" w:themeTint="97"/>
        </w:tcBorders>
      </w:tcPr>
    </w:tblStylePr>
    <w:tblStylePr w:type="lastRow">
      <w:rPr>
        <w:b/>
        <w:color w:val="F4B285" w:themeColor="accent2" w:themeTint="96"/>
      </w:rPr>
      <w:tblPr/>
      <w:tcPr>
        <w:tcBorders>
          <w:top w:val="single" w:sz="4" w:space="0" w:color="F4B184" w:themeColor="accent2" w:themeTint="97"/>
        </w:tcBorders>
      </w:tcPr>
    </w:tblStylePr>
    <w:tblStylePr w:type="firstCol">
      <w:rPr>
        <w:b/>
        <w:color w:val="F4B285" w:themeColor="accent2" w:themeTint="96"/>
      </w:rPr>
    </w:tblStylePr>
    <w:tblStylePr w:type="lastCol">
      <w:rPr>
        <w:b/>
        <w:color w:val="F4B285" w:themeColor="accent2" w:themeTint="96"/>
      </w:r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6Colorful-Accent3">
    <w:name w:val="List Table 6 Colorful - Accent 3"/>
    <w:basedOn w:val="Tablanormal"/>
    <w:uiPriority w:val="99"/>
    <w:qFormat/>
    <w:tblPr>
      <w:tblBorders>
        <w:top w:val="single" w:sz="4" w:space="0" w:color="C9C9C9" w:themeColor="accent3" w:themeTint="98"/>
        <w:bottom w:val="single" w:sz="4" w:space="0" w:color="C9C9C9" w:themeColor="accent3" w:themeTint="98"/>
      </w:tblBorders>
    </w:tblPr>
    <w:tblStylePr w:type="firstRow">
      <w:rPr>
        <w:b/>
        <w:color w:val="C9C9C9" w:themeColor="accent3" w:themeTint="99"/>
      </w:rPr>
      <w:tblPr/>
      <w:tcPr>
        <w:tcBorders>
          <w:bottom w:val="single" w:sz="4" w:space="0" w:color="C9C9C9" w:themeColor="accent3" w:themeTint="98"/>
        </w:tcBorders>
      </w:tcPr>
    </w:tblStylePr>
    <w:tblStylePr w:type="lastRow">
      <w:rPr>
        <w:b/>
        <w:color w:val="C9C9C9" w:themeColor="accent3" w:themeTint="99"/>
      </w:rPr>
      <w:tblPr/>
      <w:tcPr>
        <w:tcBorders>
          <w:top w:val="single" w:sz="4" w:space="0" w:color="C9C9C9" w:themeColor="accent3" w:themeTint="98"/>
        </w:tcBorders>
      </w:tcPr>
    </w:tblStylePr>
    <w:tblStylePr w:type="firstCol">
      <w:rPr>
        <w:b/>
        <w:color w:val="C9C9C9" w:themeColor="accent3" w:themeTint="99"/>
      </w:rPr>
    </w:tblStylePr>
    <w:tblStylePr w:type="lastCol">
      <w:rPr>
        <w:b/>
        <w:color w:val="C9C9C9" w:themeColor="accent3" w:themeTint="99"/>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6Colorful-Accent4">
    <w:name w:val="List Table 6 Colorful - Accent 4"/>
    <w:basedOn w:val="Tablanormal"/>
    <w:uiPriority w:val="99"/>
    <w:qFormat/>
    <w:tblPr>
      <w:tblBorders>
        <w:top w:val="single" w:sz="4" w:space="0" w:color="FFD865" w:themeColor="accent4" w:themeTint="9A"/>
        <w:bottom w:val="single" w:sz="4" w:space="0" w:color="FFD865" w:themeColor="accent4" w:themeTint="9A"/>
      </w:tblBorders>
    </w:tblPr>
    <w:tblStylePr w:type="firstRow">
      <w:rPr>
        <w:b/>
        <w:color w:val="FFD966" w:themeColor="accent4" w:themeTint="99"/>
      </w:rPr>
      <w:tblPr/>
      <w:tcPr>
        <w:tcBorders>
          <w:bottom w:val="single" w:sz="4" w:space="0" w:color="FFD865" w:themeColor="accent4" w:themeTint="9A"/>
        </w:tcBorders>
      </w:tcPr>
    </w:tblStylePr>
    <w:tblStylePr w:type="lastRow">
      <w:rPr>
        <w:b/>
        <w:color w:val="FFD966" w:themeColor="accent4" w:themeTint="99"/>
      </w:rPr>
      <w:tblPr/>
      <w:tcPr>
        <w:tcBorders>
          <w:top w:val="single" w:sz="4" w:space="0" w:color="FFD865" w:themeColor="accent4" w:themeTint="9A"/>
        </w:tcBorders>
      </w:tcPr>
    </w:tblStylePr>
    <w:tblStylePr w:type="firstCol">
      <w:rPr>
        <w:b/>
        <w:color w:val="FFD966" w:themeColor="accent4" w:themeTint="99"/>
      </w:rPr>
    </w:tblStylePr>
    <w:tblStylePr w:type="lastCol">
      <w:rPr>
        <w:b/>
        <w:color w:val="FFD966" w:themeColor="accent4" w:themeTint="99"/>
      </w:r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6Colorful-Accent5">
    <w:name w:val="List Table 6 Colorful - Accent 5"/>
    <w:basedOn w:val="Tablanormal"/>
    <w:uiPriority w:val="99"/>
    <w:qFormat/>
    <w:tblPr>
      <w:tblBorders>
        <w:top w:val="single" w:sz="4" w:space="0" w:color="9BC2E5" w:themeColor="accent5" w:themeTint="9A"/>
        <w:bottom w:val="single" w:sz="4" w:space="0" w:color="9BC2E5" w:themeColor="accent5" w:themeTint="9A"/>
      </w:tblBorders>
    </w:tblPr>
    <w:tblStylePr w:type="firstRow">
      <w:rPr>
        <w:b/>
        <w:color w:val="9CC2E5" w:themeColor="accent5" w:themeTint="99"/>
      </w:rPr>
      <w:tblPr/>
      <w:tcPr>
        <w:tcBorders>
          <w:bottom w:val="single" w:sz="4" w:space="0" w:color="9BC2E5" w:themeColor="accent5" w:themeTint="9A"/>
        </w:tcBorders>
      </w:tcPr>
    </w:tblStylePr>
    <w:tblStylePr w:type="lastRow">
      <w:rPr>
        <w:b/>
        <w:color w:val="9CC2E5" w:themeColor="accent5" w:themeTint="99"/>
      </w:rPr>
      <w:tblPr/>
      <w:tcPr>
        <w:tcBorders>
          <w:top w:val="single" w:sz="4" w:space="0" w:color="9BC2E5" w:themeColor="accent5" w:themeTint="9A"/>
        </w:tcBorders>
      </w:tcPr>
    </w:tblStylePr>
    <w:tblStylePr w:type="firstCol">
      <w:rPr>
        <w:b/>
        <w:color w:val="9CC2E5" w:themeColor="accent5" w:themeTint="99"/>
      </w:rPr>
    </w:tblStylePr>
    <w:tblStylePr w:type="lastCol">
      <w:rPr>
        <w:b/>
        <w:color w:val="9CC2E5" w:themeColor="accent5" w:themeTint="99"/>
      </w:r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ListTable6Colorful-Accent6">
    <w:name w:val="List Table 6 Colorful - Accent 6"/>
    <w:basedOn w:val="Tablanormal"/>
    <w:uiPriority w:val="99"/>
    <w:qFormat/>
    <w:tblPr>
      <w:tblBorders>
        <w:top w:val="single" w:sz="4" w:space="0" w:color="A9D08E" w:themeColor="accent6" w:themeTint="98"/>
        <w:bottom w:val="single" w:sz="4" w:space="0" w:color="A9D08E" w:themeColor="accent6" w:themeTint="98"/>
      </w:tblBorders>
    </w:tblPr>
    <w:tblStylePr w:type="firstRow">
      <w:rPr>
        <w:b/>
        <w:color w:val="A8D08D" w:themeColor="accent6" w:themeTint="99"/>
      </w:rPr>
      <w:tblPr/>
      <w:tcPr>
        <w:tcBorders>
          <w:bottom w:val="single" w:sz="4" w:space="0" w:color="A9D08E" w:themeColor="accent6" w:themeTint="98"/>
        </w:tcBorders>
      </w:tcPr>
    </w:tblStylePr>
    <w:tblStylePr w:type="lastRow">
      <w:rPr>
        <w:b/>
        <w:color w:val="A8D08D" w:themeColor="accent6" w:themeTint="99"/>
      </w:rPr>
      <w:tblPr/>
      <w:tcPr>
        <w:tcBorders>
          <w:top w:val="single" w:sz="4" w:space="0" w:color="A9D08E" w:themeColor="accent6" w:themeTint="98"/>
        </w:tcBorders>
      </w:tcPr>
    </w:tblStylePr>
    <w:tblStylePr w:type="firstCol">
      <w:rPr>
        <w:b/>
        <w:color w:val="A8D08D" w:themeColor="accent6" w:themeTint="99"/>
      </w:rPr>
    </w:tblStylePr>
    <w:tblStylePr w:type="lastCol">
      <w:rPr>
        <w:b/>
        <w:color w:val="A8D08D" w:themeColor="accent6" w:themeTint="99"/>
      </w:r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Tabladelista7concolores1">
    <w:name w:val="Tabla de lista 7 con colores1"/>
    <w:basedOn w:val="Tablanormal"/>
    <w:uiPriority w:val="99"/>
    <w:tblPr>
      <w:tblBorders>
        <w:right w:val="single" w:sz="4" w:space="0" w:color="7F7F7F" w:themeColor="text1" w:themeTint="80"/>
      </w:tblBorders>
    </w:tblPr>
    <w:tblStylePr w:type="firstRow">
      <w:rPr>
        <w:rFonts w:ascii="Arial" w:hAnsi="Arial"/>
        <w:i/>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ListTable7Colorful-Accent1">
    <w:name w:val="List Table 7 Colorful - Accent 1"/>
    <w:basedOn w:val="Tablanormal"/>
    <w:uiPriority w:val="99"/>
    <w:tblPr>
      <w:tblBorders>
        <w:right w:val="single" w:sz="4" w:space="0" w:color="4472C4" w:themeColor="accent1"/>
      </w:tblBorders>
    </w:tblPr>
    <w:tblStylePr w:type="firstRow">
      <w:rPr>
        <w:rFonts w:ascii="Arial" w:hAnsi="Arial"/>
        <w:i/>
        <w:color w:val="244174" w:themeColor="accent1" w:themeShade="94"/>
        <w:sz w:val="22"/>
      </w:rPr>
      <w:tblPr/>
      <w:tcPr>
        <w:tcBorders>
          <w:top w:val="nil"/>
          <w:left w:val="nil"/>
          <w:bottom w:val="single" w:sz="4" w:space="0" w:color="4472C4" w:themeColor="accent1"/>
          <w:right w:val="nil"/>
        </w:tcBorders>
        <w:shd w:val="clear" w:color="FFFFFF" w:themeColor="light1" w:fill="FFFFFF" w:themeFill="light1"/>
      </w:tcPr>
    </w:tblStylePr>
    <w:tblStylePr w:type="lastRow">
      <w:rPr>
        <w:rFonts w:ascii="Arial" w:hAnsi="Arial"/>
        <w:i/>
        <w:color w:val="244174" w:themeColor="accent1" w:themeShade="94"/>
        <w:sz w:val="22"/>
      </w:rPr>
      <w:tblPr/>
      <w:tcPr>
        <w:tcBorders>
          <w:top w:val="single" w:sz="4" w:space="0" w:color="4472C4" w:themeColor="accent1"/>
          <w:left w:val="nil"/>
          <w:bottom w:val="nil"/>
          <w:right w:val="nil"/>
        </w:tcBorders>
        <w:shd w:val="clear" w:color="FFFFFF" w:themeColor="light1" w:fill="FFFFFF" w:themeFill="light1"/>
      </w:tcPr>
    </w:tblStylePr>
    <w:tblStylePr w:type="firstCol">
      <w:pPr>
        <w:jc w:val="right"/>
      </w:pPr>
      <w:rPr>
        <w:rFonts w:ascii="Arial" w:hAnsi="Arial"/>
        <w:i/>
        <w:color w:val="244174" w:themeColor="accent1" w:themeShade="94"/>
        <w:sz w:val="22"/>
      </w:rPr>
      <w:tblPr/>
      <w:tcPr>
        <w:tcBorders>
          <w:top w:val="nil"/>
          <w:left w:val="nil"/>
          <w:bottom w:val="nil"/>
          <w:right w:val="single" w:sz="4" w:space="0" w:color="4472C4" w:themeColor="accent1"/>
        </w:tcBorders>
        <w:shd w:val="clear" w:color="FFFFFF" w:fill="auto"/>
      </w:tcPr>
    </w:tblStylePr>
    <w:tblStylePr w:type="lastCol">
      <w:rPr>
        <w:rFonts w:ascii="Arial" w:hAnsi="Arial"/>
        <w:i/>
        <w:color w:val="244174" w:themeColor="accent1" w:themeShade="94"/>
        <w:sz w:val="22"/>
      </w:rPr>
      <w:tblPr/>
      <w:tcPr>
        <w:tcBorders>
          <w:top w:val="nil"/>
          <w:left w:val="single" w:sz="4" w:space="0" w:color="4472C4" w:themeColor="accent1"/>
          <w:bottom w:val="nil"/>
          <w:right w:val="nil"/>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ListTable7Colorful-Accent2">
    <w:name w:val="List Table 7 Colorful - Accent 2"/>
    <w:basedOn w:val="Tablanormal"/>
    <w:uiPriority w:val="99"/>
    <w:qFormat/>
    <w:tblPr>
      <w:tblBorders>
        <w:right w:val="single" w:sz="4" w:space="0" w:color="F4B184" w:themeColor="accent2" w:themeTint="97"/>
      </w:tblBorders>
    </w:tblPr>
    <w:tblStylePr w:type="firstRow">
      <w:rPr>
        <w:rFonts w:ascii="Arial" w:hAnsi="Arial"/>
        <w:i/>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i/>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7Colorful-Accent3">
    <w:name w:val="List Table 7 Colorful - Accent 3"/>
    <w:basedOn w:val="Tablanormal"/>
    <w:uiPriority w:val="99"/>
    <w:qFormat/>
    <w:tblPr>
      <w:tblBorders>
        <w:right w:val="single" w:sz="4" w:space="0" w:color="C9C9C9" w:themeColor="accent3" w:themeTint="98"/>
      </w:tblBorders>
    </w:tblPr>
    <w:tblStylePr w:type="firstRow">
      <w:rPr>
        <w:rFonts w:ascii="Arial" w:hAnsi="Arial"/>
        <w:i/>
        <w:color w:val="C9C9C9" w:themeColor="accent3" w:themeTint="99"/>
        <w:sz w:val="22"/>
      </w:rPr>
      <w:tblPr/>
      <w:tcPr>
        <w:tcBorders>
          <w:top w:val="nil"/>
          <w:left w:val="nil"/>
          <w:bottom w:val="single" w:sz="4" w:space="0" w:color="C9C9C9" w:themeColor="accent3" w:themeTint="98"/>
          <w:right w:val="nil"/>
        </w:tcBorders>
        <w:shd w:val="clear" w:color="FFFFFF" w:themeColor="light1" w:fill="FFFFFF" w:themeFill="light1"/>
      </w:tcPr>
    </w:tblStylePr>
    <w:tblStylePr w:type="lastRow">
      <w:rPr>
        <w:rFonts w:ascii="Arial" w:hAnsi="Arial"/>
        <w:i/>
        <w:color w:val="C9C9C9" w:themeColor="accent3" w:themeTint="99"/>
        <w:sz w:val="22"/>
      </w:rPr>
      <w:tblPr/>
      <w:tcPr>
        <w:tcBorders>
          <w:top w:val="single" w:sz="4" w:space="0" w:color="C9C9C9"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rPr>
      <w:tblPr/>
      <w:tcPr>
        <w:tcBorders>
          <w:top w:val="nil"/>
          <w:left w:val="nil"/>
          <w:bottom w:val="nil"/>
          <w:right w:val="single" w:sz="4" w:space="0" w:color="C9C9C9" w:themeColor="accent3" w:themeTint="98"/>
        </w:tcBorders>
        <w:shd w:val="clear" w:color="FFFFFF" w:fill="auto"/>
      </w:tcPr>
    </w:tblStylePr>
    <w:tblStylePr w:type="lastCol">
      <w:rPr>
        <w:rFonts w:ascii="Arial" w:hAnsi="Arial"/>
        <w:i/>
        <w:color w:val="C9C9C9" w:themeColor="accent3" w:themeTint="99"/>
        <w:sz w:val="22"/>
      </w:rPr>
      <w:tblPr/>
      <w:tcPr>
        <w:tcBorders>
          <w:top w:val="nil"/>
          <w:left w:val="single" w:sz="4" w:space="0" w:color="C9C9C9" w:themeColor="accent3" w:themeTint="98"/>
          <w:bottom w:val="nil"/>
          <w:right w:val="nil"/>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7Colorful-Accent4">
    <w:name w:val="List Table 7 Colorful - Accent 4"/>
    <w:basedOn w:val="Tablanormal"/>
    <w:uiPriority w:val="99"/>
    <w:qFormat/>
    <w:tblPr>
      <w:tblBorders>
        <w:right w:val="single" w:sz="4" w:space="0" w:color="FFD865" w:themeColor="accent4" w:themeTint="9A"/>
      </w:tblBorders>
    </w:tblPr>
    <w:tblStylePr w:type="firstRow">
      <w:rPr>
        <w:rFonts w:ascii="Arial" w:hAnsi="Arial"/>
        <w:i/>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i/>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7Colorful-Accent5">
    <w:name w:val="List Table 7 Colorful - Accent 5"/>
    <w:basedOn w:val="Tablanormal"/>
    <w:uiPriority w:val="99"/>
    <w:tblPr>
      <w:tblBorders>
        <w:right w:val="single" w:sz="4" w:space="0" w:color="9BC2E5" w:themeColor="accent5" w:themeTint="9A"/>
      </w:tblBorders>
    </w:tblPr>
    <w:tblStylePr w:type="firstRow">
      <w:rPr>
        <w:rFonts w:ascii="Arial" w:hAnsi="Arial"/>
        <w:i/>
        <w:color w:val="9CC2E5" w:themeColor="accent5" w:themeTint="99"/>
        <w:sz w:val="22"/>
      </w:rPr>
      <w:tblPr/>
      <w:tcPr>
        <w:tcBorders>
          <w:top w:val="nil"/>
          <w:left w:val="nil"/>
          <w:bottom w:val="single" w:sz="4" w:space="0" w:color="9BC2E5" w:themeColor="accent5" w:themeTint="9A"/>
          <w:right w:val="nil"/>
        </w:tcBorders>
        <w:shd w:val="clear" w:color="FFFFFF" w:themeColor="light1" w:fill="FFFFFF" w:themeFill="light1"/>
      </w:tcPr>
    </w:tblStylePr>
    <w:tblStylePr w:type="lastRow">
      <w:rPr>
        <w:rFonts w:ascii="Arial" w:hAnsi="Arial"/>
        <w:i/>
        <w:color w:val="9CC2E5" w:themeColor="accent5" w:themeTint="99"/>
        <w:sz w:val="22"/>
      </w:rPr>
      <w:tblPr/>
      <w:tcPr>
        <w:tcBorders>
          <w:top w:val="single" w:sz="4" w:space="0" w:color="9BC2E5"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9CC2E5" w:themeColor="accent5" w:themeTint="99"/>
        <w:sz w:val="22"/>
      </w:rPr>
      <w:tblPr/>
      <w:tcPr>
        <w:tcBorders>
          <w:top w:val="nil"/>
          <w:left w:val="nil"/>
          <w:bottom w:val="nil"/>
          <w:right w:val="single" w:sz="4" w:space="0" w:color="9BC2E5" w:themeColor="accent5" w:themeTint="9A"/>
        </w:tcBorders>
        <w:shd w:val="clear" w:color="FFFFFF" w:fill="auto"/>
      </w:tcPr>
    </w:tblStylePr>
    <w:tblStylePr w:type="lastCol">
      <w:rPr>
        <w:rFonts w:ascii="Arial" w:hAnsi="Arial"/>
        <w:i/>
        <w:color w:val="9CC2E5" w:themeColor="accent5" w:themeTint="99"/>
        <w:sz w:val="22"/>
      </w:rPr>
      <w:tblPr/>
      <w:tcPr>
        <w:tcBorders>
          <w:top w:val="nil"/>
          <w:left w:val="single" w:sz="4" w:space="0" w:color="9BC2E5" w:themeColor="accent5" w:themeTint="9A"/>
          <w:bottom w:val="nil"/>
          <w:right w:val="nil"/>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ListTable7Colorful-Accent6">
    <w:name w:val="List Table 7 Colorful - Accent 6"/>
    <w:basedOn w:val="Tablanormal"/>
    <w:uiPriority w:val="99"/>
    <w:tblPr>
      <w:tblBorders>
        <w:right w:val="single" w:sz="4" w:space="0" w:color="A9D08E" w:themeColor="accent6" w:themeTint="98"/>
      </w:tblBorders>
    </w:tblPr>
    <w:tblStylePr w:type="firstRow">
      <w:rPr>
        <w:rFonts w:ascii="Arial" w:hAnsi="Arial"/>
        <w:i/>
        <w:color w:val="A8D08D" w:themeColor="accent6" w:themeTint="99"/>
        <w:sz w:val="22"/>
      </w:rPr>
      <w:tblPr/>
      <w:tcPr>
        <w:tcBorders>
          <w:top w:val="nil"/>
          <w:left w:val="nil"/>
          <w:bottom w:val="single" w:sz="4" w:space="0" w:color="A9D08E" w:themeColor="accent6" w:themeTint="98"/>
          <w:right w:val="nil"/>
        </w:tcBorders>
        <w:shd w:val="clear" w:color="FFFFFF" w:themeColor="light1" w:fill="FFFFFF" w:themeFill="light1"/>
      </w:tcPr>
    </w:tblStylePr>
    <w:tblStylePr w:type="lastRow">
      <w:rPr>
        <w:rFonts w:ascii="Arial" w:hAnsi="Arial"/>
        <w:i/>
        <w:color w:val="A8D08D" w:themeColor="accent6" w:themeTint="99"/>
        <w:sz w:val="22"/>
      </w:rPr>
      <w:tblPr/>
      <w:tcPr>
        <w:tcBorders>
          <w:top w:val="single" w:sz="4" w:space="0" w:color="A9D08E"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A8D08D" w:themeColor="accent6" w:themeTint="99"/>
        <w:sz w:val="22"/>
      </w:rPr>
      <w:tblPr/>
      <w:tcPr>
        <w:tcBorders>
          <w:top w:val="nil"/>
          <w:left w:val="nil"/>
          <w:bottom w:val="nil"/>
          <w:right w:val="single" w:sz="4" w:space="0" w:color="A9D08E" w:themeColor="accent6" w:themeTint="98"/>
        </w:tcBorders>
        <w:shd w:val="clear" w:color="FFFFFF" w:fill="auto"/>
      </w:tcPr>
    </w:tblStylePr>
    <w:tblStylePr w:type="lastCol">
      <w:rPr>
        <w:rFonts w:ascii="Arial" w:hAnsi="Arial"/>
        <w:i/>
        <w:color w:val="A8D08D" w:themeColor="accent6" w:themeTint="99"/>
        <w:sz w:val="22"/>
      </w:rPr>
      <w:tblPr/>
      <w:tcPr>
        <w:tcBorders>
          <w:top w:val="nil"/>
          <w:left w:val="single" w:sz="4" w:space="0" w:color="A9D08E" w:themeColor="accent6" w:themeTint="98"/>
          <w:bottom w:val="nil"/>
          <w:right w:val="nil"/>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Lined-Accent">
    <w:name w:val="Lined - Accent"/>
    <w:basedOn w:val="Tablanormal"/>
    <w:uiPriority w:val="99"/>
    <w:rPr>
      <w:color w:val="404040"/>
    </w:rP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rPr>
      <w:color w:val="404040"/>
    </w:rPr>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anormal"/>
    <w:uiPriority w:val="99"/>
    <w:rPr>
      <w:color w:val="404040"/>
    </w:rP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rPr>
      <w:color w:val="404040"/>
    </w:rP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qFormat/>
    <w:rPr>
      <w:color w:val="404040"/>
    </w:rP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qFormat/>
    <w:rPr>
      <w:color w:val="404040"/>
    </w:rPr>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anormal"/>
    <w:uiPriority w:val="99"/>
    <w:qFormat/>
    <w:rPr>
      <w:color w:val="404040"/>
    </w:rP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qFormat/>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qFormat/>
    <w:rPr>
      <w:color w:val="404040"/>
    </w:rPr>
    <w:tblPr>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anormal"/>
    <w:uiPriority w:val="99"/>
    <w:qFormat/>
    <w:rPr>
      <w:color w:val="404040"/>
    </w:rPr>
    <w:tblPr>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qFormat/>
    <w:rPr>
      <w:color w:val="404040"/>
    </w:rPr>
    <w:tblPr>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rPr>
      <w:color w:val="404040"/>
    </w:rPr>
    <w:tblPr>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qFormat/>
    <w:rPr>
      <w:color w:val="404040"/>
    </w:rPr>
    <w:tblPr>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anormal"/>
    <w:uiPriority w:val="99"/>
    <w:qFormat/>
    <w:rPr>
      <w:color w:val="404040"/>
    </w:rPr>
    <w:tblPr>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qFormat/>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anormal"/>
    <w:uiPriority w:val="99"/>
    <w:qFormat/>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qFormat/>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qFormat/>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qFormat/>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anormal"/>
    <w:uiPriority w:val="99"/>
    <w:qFormat/>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ipervnculo">
    <w:name w:val="Hyperlink"/>
    <w:uiPriority w:val="99"/>
    <w:unhideWhenUsed/>
    <w:qFormat/>
    <w:rPr>
      <w:color w:val="0563C1" w:themeColor="hyperlink"/>
      <w:u w:val="single"/>
    </w:rPr>
  </w:style>
  <w:style w:type="paragraph" w:styleId="Textonotapie">
    <w:name w:val="footnote text"/>
    <w:basedOn w:val="Normal"/>
    <w:link w:val="TextonotapieCar"/>
    <w:uiPriority w:val="99"/>
    <w:semiHidden/>
    <w:unhideWhenUsed/>
    <w:qFormat/>
    <w:pPr>
      <w:spacing w:after="40" w:line="240" w:lineRule="auto"/>
    </w:pPr>
    <w:rPr>
      <w:sz w:val="18"/>
    </w:rPr>
  </w:style>
  <w:style w:type="character" w:customStyle="1" w:styleId="TextonotapieCar">
    <w:name w:val="Texto nota pie Car"/>
    <w:link w:val="Textonotapie"/>
    <w:uiPriority w:val="99"/>
    <w:qFormat/>
    <w:rPr>
      <w:sz w:val="18"/>
    </w:rPr>
  </w:style>
  <w:style w:type="character" w:styleId="Refdenotaalpie">
    <w:name w:val="footnote reference"/>
    <w:basedOn w:val="Fuentedeprrafopredeter"/>
    <w:uiPriority w:val="99"/>
    <w:unhideWhenUsed/>
    <w:qFormat/>
    <w:rPr>
      <w:vertAlign w:val="superscript"/>
    </w:rPr>
  </w:style>
  <w:style w:type="paragraph" w:styleId="Textonotaalfinal">
    <w:name w:val="endnote text"/>
    <w:basedOn w:val="Normal"/>
    <w:link w:val="TextonotaalfinalCar"/>
    <w:uiPriority w:val="99"/>
    <w:semiHidden/>
    <w:unhideWhenUsed/>
    <w:qFormat/>
    <w:pPr>
      <w:spacing w:after="0" w:line="240" w:lineRule="auto"/>
    </w:pPr>
    <w:rPr>
      <w:sz w:val="20"/>
    </w:rPr>
  </w:style>
  <w:style w:type="character" w:customStyle="1" w:styleId="TextonotaalfinalCar">
    <w:name w:val="Texto nota al final Car"/>
    <w:link w:val="Textonotaalfinal"/>
    <w:uiPriority w:val="99"/>
    <w:qFormat/>
    <w:rPr>
      <w:sz w:val="20"/>
    </w:rPr>
  </w:style>
  <w:style w:type="character" w:styleId="Refdenotaalfinal">
    <w:name w:val="endnote reference"/>
    <w:basedOn w:val="Fuentedeprrafopredeter"/>
    <w:uiPriority w:val="99"/>
    <w:semiHidden/>
    <w:unhideWhenUsed/>
    <w:qFormat/>
    <w:rPr>
      <w:vertAlign w:val="superscript"/>
    </w:rPr>
  </w:style>
  <w:style w:type="paragraph" w:styleId="TDC1">
    <w:name w:val="toc 1"/>
    <w:basedOn w:val="Normal"/>
    <w:next w:val="Normal"/>
    <w:uiPriority w:val="39"/>
    <w:unhideWhenUsed/>
    <w:qFormat/>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qFormat/>
    <w:pPr>
      <w:spacing w:after="57"/>
      <w:ind w:left="1984"/>
    </w:pPr>
  </w:style>
  <w:style w:type="paragraph" w:styleId="TDC9">
    <w:name w:val="toc 9"/>
    <w:basedOn w:val="Normal"/>
    <w:next w:val="Normal"/>
    <w:uiPriority w:val="39"/>
    <w:unhideWhenUsed/>
    <w:qFormat/>
    <w:pPr>
      <w:spacing w:after="57"/>
      <w:ind w:left="2268"/>
    </w:pPr>
  </w:style>
  <w:style w:type="paragraph" w:styleId="Tabladeilustraciones">
    <w:name w:val="table of figures"/>
    <w:basedOn w:val="Normal"/>
    <w:next w:val="Normal"/>
    <w:uiPriority w:val="99"/>
    <w:unhideWhenUsed/>
    <w:qFormat/>
    <w:pPr>
      <w:spacing w:after="0"/>
    </w:pPr>
  </w:style>
  <w:style w:type="character" w:styleId="Textodelmarcadordeposicin">
    <w:name w:val="Placeholder Text"/>
    <w:basedOn w:val="Fuentedeprrafopredeter"/>
    <w:uiPriority w:val="99"/>
    <w:semiHidden/>
    <w:qFormat/>
    <w:rPr>
      <w:color w:val="808080"/>
    </w:rPr>
  </w:style>
  <w:style w:type="paragraph" w:customStyle="1" w:styleId="F13AAD00402E4C64A95DFAF22128490A">
    <w:name w:val="F13AAD00402E4C64A95DFAF22128490A"/>
    <w:qFormat/>
    <w:pPr>
      <w:spacing w:after="160" w:line="259" w:lineRule="auto"/>
    </w:pPr>
    <w:rPr>
      <w:sz w:val="22"/>
      <w:szCs w:val="22"/>
      <w:lang w:val="es-ES" w:eastAsia="es-ES"/>
    </w:rPr>
  </w:style>
  <w:style w:type="paragraph" w:customStyle="1" w:styleId="4DFEE5C89BF74F6B8AFEEAC2D58CCA44">
    <w:name w:val="4DFEE5C89BF74F6B8AFEEAC2D58CCA44"/>
    <w:pPr>
      <w:spacing w:after="160" w:line="259" w:lineRule="auto"/>
    </w:pPr>
    <w:rPr>
      <w:sz w:val="22"/>
      <w:szCs w:val="22"/>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Gob23</b:Tag>
    <b:SourceType>InternetSite</b:SourceType>
    <b:Guid>{AE4DB9BD-46C4-C946-9AA5-D6E9EE08696B}</b:Guid>
    <b:Year>2023</b:Year>
    <b:Author>
      <b:Author>
        <b:NameList>
          <b:Person>
            <b:Last>México</b:Last>
            <b:First>Gobernación</b:First>
          </b:Person>
        </b:NameList>
      </b:Author>
    </b:Author>
    <b:URL>http://sil.gobernacion.gob.mx/Glosario/definicionpop.php?ID=96#:~:text=El%20Estado%20tiene%20cuatro%20elementos,%3A%20Ejecutivo%2C%20Legislativo%20y%20Judicial.</b:URL>
    <b:Month>Octubre</b:Month>
    <b:Day>14</b:Day>
    <b:RefOrder>1</b:RefOrder>
  </b:Source>
  <b:Source>
    <b:Tag>Gac23</b:Tag>
    <b:SourceType>InternetSite</b:SourceType>
    <b:Guid>{BAE8C967-DCFE-454F-B0CB-EF494C925745}</b:Guid>
    <b:Author>
      <b:Author>
        <b:NameList>
          <b:Person>
            <b:Last>Estado</b:Last>
            <b:First>Gaceta</b:First>
            <b:Middle>del</b:Middle>
          </b:Person>
        </b:NameList>
      </b:Author>
    </b:Author>
    <b:Title>Gaceta del Estado</b:Title>
    <b:InternetSiteTitle>Gaceta del Estado</b:InternetSiteTitle>
    <b:URL>https://www.senado.gob.mx/65/gaceta_del_senado/documento/60476</b:URL>
    <b:Year>2023</b:Year>
    <b:Month>Octubre</b:Month>
    <b:Day>14</b:Day>
    <b:RefOrder>2</b:RefOrder>
  </b:Source>
  <b:Source>
    <b:Tag>Con02</b:Tag>
    <b:SourceType>InternetSite</b:SourceType>
    <b:Guid>{8173204F-1602-454D-B24E-B16BB8803F7C}</b:Guid>
    <b:Author>
      <b:Author>
        <b:NameList>
          <b:Person>
            <b:Last>Concepto</b:Last>
          </b:Person>
        </b:NameList>
      </b:Author>
    </b:Author>
    <b:Title>Concepto</b:Title>
    <b:InternetSiteTitle>Enciclopedia Concepto</b:InternetSiteTitle>
    <b:URL>https://concepto.de/garantias-individuales/</b:URL>
    <b:Year>202</b:Year>
    <b:RefOrder>3</b:RefOrder>
  </b:Source>
  <b:Source>
    <b:Tag>Con23</b:Tag>
    <b:SourceType>InternetSite</b:SourceType>
    <b:Guid>{7B9CCA7D-1980-FD44-B929-98A2E030D341}</b:Guid>
    <b:Author>
      <b:Author>
        <b:NameList>
          <b:Person>
            <b:Last>Concepto</b:Last>
          </b:Person>
        </b:NameList>
      </b:Author>
    </b:Author>
    <b:Title>Garantias Individuales</b:Title>
    <b:InternetSiteTitle>Enciclipedia Concepto</b:InternetSiteTitle>
    <b:URL>https://concepto.de/garantias-individuales/</b:URL>
    <b:Year>2023</b:Year>
    <b:Month>Octubre</b:Month>
    <b:Day>14</b:Day>
    <b:RefOrder>4</b:RefOrder>
  </b:Source>
  <b:Source>
    <b:Tag>Cen23</b:Tag>
    <b:SourceType>InternetSite</b:SourceType>
    <b:Guid>{5AD0F004-294E-9D4B-8F74-D306FDB5F47F}</b:Guid>
    <b:Author>
      <b:Author>
        <b:NameList>
          <b:Person>
            <b:Last>Postgrado</b:Last>
            <b:First>Centro</b:First>
            <b:Middle>Europeo de</b:Middle>
          </b:Person>
        </b:NameList>
      </b:Author>
    </b:Author>
    <b:Title>Formas de Gobierno que rigen nuestra vida social y politica</b:Title>
    <b:InternetSiteTitle>Formas de Gobierno que riguen nuestra vida social y politca</b:InternetSiteTitle>
    <b:URL>https://www.ceupe.mx/blog/formas-de-gobierno-que-rigen-nuestra-vida-social-y-politica.html</b:URL>
    <b:Year>2023</b:Year>
    <b:Month>Octubre</b:Month>
    <b:Day>14</b:Day>
    <b:RefOrder>5</b:RefOrder>
  </b:Source>
  <b:Source>
    <b:Tag>UNA23</b:Tag>
    <b:SourceType>InternetSite</b:SourceType>
    <b:Guid>{4B6994AD-B42A-CD43-9745-BAF77544C3C9}</b:Guid>
    <b:Author>
      <b:Author>
        <b:NameList>
          <b:Person>
            <b:Last>UNAM</b:Last>
          </b:Person>
        </b:NameList>
      </b:Author>
    </b:Author>
    <b:Title>Nuestra Constitución y la doctrina de la soberanía</b:Title>
    <b:InternetSiteTitle>Nuestra Constitución y la doctrina de la soberanía</b:InternetSiteTitle>
    <b:URL>https://archivos.juridicas.unam.mx/www/bjv/libros/12/5852/34.pdf</b:URL>
    <b:Year>2023</b:Year>
    <b:Month>Octubre</b:Month>
    <b:Day>14</b:Day>
    <b:RefOrder>6</b:RefOrder>
  </b:Source>
  <b:Source>
    <b:Tag>Gob231</b:Tag>
    <b:SourceType>InternetSite</b:SourceType>
    <b:Guid>{16499BBF-5EB5-1F4D-9E23-0AD1C7924D42}</b:Guid>
    <b:Author>
      <b:Author>
        <b:NameList>
          <b:Person>
            <b:Last>México</b:Last>
            <b:First>Gobierno</b:First>
            <b:Middle>de</b:Middle>
          </b:Person>
        </b:NameList>
      </b:Author>
    </b:Author>
    <b:Title>Gobierno y su estructura</b:Title>
    <b:InternetSiteTitle>Gobierno y su estructura</b:InternetSiteTitle>
    <b:URL>https://embamex.sre.gob.mx/nuevazelandia/index.php/sobremexico/gobiernoyestructura</b:URL>
    <b:Year>2023</b:Year>
    <b:Month>Octubre</b:Month>
    <b:Day>14</b:Day>
    <b:RefOrder>7</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BA810B-20E5-3444-A8E3-F19AD3694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932</Words>
  <Characters>5127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IBM</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Montes</dc:creator>
  <cp:lastModifiedBy>José Ramón Ibáñez Posadas</cp:lastModifiedBy>
  <cp:revision>27</cp:revision>
  <dcterms:created xsi:type="dcterms:W3CDTF">2023-10-22T06:51:00Z</dcterms:created>
  <dcterms:modified xsi:type="dcterms:W3CDTF">2023-10-22T07:29:00Z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