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262626"/>
          <w:sz w:val="46"/>
          <w:szCs w:val="46"/>
        </w:rPr>
      </w:pPr>
      <w:r w:rsidDel="00000000" w:rsidR="00000000" w:rsidRPr="00000000">
        <w:rPr>
          <w:rFonts w:ascii="Arial Black" w:cs="Arial Black" w:eastAsia="Arial Black" w:hAnsi="Arial Black"/>
          <w:sz w:val="44"/>
          <w:szCs w:val="44"/>
          <w:rtl w:val="0"/>
        </w:rPr>
        <w:t xml:space="preserve">M4 Economía LFLN A</w:t>
      </w:r>
      <w:r w:rsidDel="00000000" w:rsidR="00000000" w:rsidRPr="00000000">
        <w:rPr>
          <w:rtl w:val="0"/>
        </w:rPr>
      </w:r>
    </w:p>
    <w:p w:rsidR="00000000" w:rsidDel="00000000" w:rsidP="00000000" w:rsidRDefault="00000000" w:rsidRPr="00000000" w14:paraId="0000000A">
      <w:pPr>
        <w:spacing w:line="276" w:lineRule="auto"/>
        <w:rPr>
          <w:rFonts w:ascii="Arial Black" w:cs="Arial Black" w:eastAsia="Arial Black" w:hAnsi="Arial Black"/>
          <w:sz w:val="46"/>
          <w:szCs w:val="46"/>
        </w:rPr>
      </w:pPr>
      <w:r w:rsidDel="00000000" w:rsidR="00000000" w:rsidRPr="00000000">
        <w:rPr>
          <w:rFonts w:ascii="Arial Black" w:cs="Arial Black" w:eastAsia="Arial Black" w:hAnsi="Arial Black"/>
          <w:sz w:val="44"/>
          <w:szCs w:val="44"/>
          <w:rtl w:val="0"/>
        </w:rPr>
        <w:t xml:space="preserve">Proyecto modular</w:t>
      </w:r>
      <w:r w:rsidDel="00000000" w:rsidR="00000000" w:rsidRPr="00000000">
        <w:rPr>
          <w:rtl w:val="0"/>
        </w:rPr>
      </w:r>
    </w:p>
    <w:p w:rsidR="00000000" w:rsidDel="00000000" w:rsidP="00000000" w:rsidRDefault="00000000" w:rsidRPr="00000000" w14:paraId="0000000B">
      <w:pPr>
        <w:spacing w:line="276" w:lineRule="auto"/>
        <w:rPr>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sz w:val="24"/>
                <w:szCs w:val="24"/>
              </w:rPr>
            </w:pPr>
            <w:r w:rsidDel="00000000" w:rsidR="00000000" w:rsidRPr="00000000">
              <w:rPr>
                <w:b w:val="1"/>
                <w:sz w:val="24"/>
                <w:szCs w:val="24"/>
                <w:rtl w:val="0"/>
              </w:rPr>
              <w:t xml:space="preserve"> Hugo Monteverde</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sz w:val="24"/>
                <w:szCs w:val="24"/>
              </w:rPr>
            </w:pPr>
            <w:r w:rsidDel="00000000" w:rsidR="00000000" w:rsidRPr="00000000">
              <w:rPr>
                <w:b w:val="1"/>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Matricula:</w:t>
            </w:r>
          </w:p>
        </w:tc>
        <w:tc>
          <w:tcPr/>
          <w:p w:rsidR="00000000" w:rsidDel="00000000" w:rsidP="00000000" w:rsidRDefault="00000000" w:rsidRPr="00000000" w14:paraId="00000011">
            <w:pPr>
              <w:spacing w:after="0" w:before="0" w:line="240" w:lineRule="auto"/>
              <w:jc w:val="left"/>
              <w:rPr>
                <w:sz w:val="24"/>
                <w:szCs w:val="24"/>
              </w:rPr>
            </w:pPr>
            <w:r w:rsidDel="00000000" w:rsidR="00000000" w:rsidRPr="00000000">
              <w:rPr>
                <w:b w:val="1"/>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sz w:val="24"/>
                <w:szCs w:val="24"/>
              </w:rPr>
            </w:pPr>
            <w:r w:rsidDel="00000000" w:rsidR="00000000" w:rsidRPr="00000000">
              <w:rPr>
                <w:sz w:val="24"/>
                <w:szCs w:val="24"/>
                <w:rtl w:val="0"/>
              </w:rPr>
              <w:t xml:space="preserve">San Nicolás de los Garza, Nuevo León</w:t>
            </w:r>
          </w:p>
        </w:tc>
        <w:tc>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sábado, 26 de Abril de 2025</w:t>
            </w:r>
          </w:p>
          <w:p w:rsidR="00000000" w:rsidDel="00000000" w:rsidP="00000000" w:rsidRDefault="00000000" w:rsidRPr="00000000" w14:paraId="00000017">
            <w:pPr>
              <w:spacing w:after="0" w:before="0" w:line="240" w:lineRule="auto"/>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jc w:val="both"/>
        <w:rPr>
          <w:color w:val="000000"/>
        </w:rPr>
      </w:pPr>
      <w:r w:rsidDel="00000000" w:rsidR="00000000" w:rsidRPr="00000000">
        <w:rPr>
          <w:color w:val="000000"/>
          <w:rtl w:val="0"/>
        </w:rPr>
        <w:t xml:space="preserve">En el presente trabajo se analizarán dos temas fundamentales en el estudio de la economía: el sistema tributario y los tipos de competencia en el mercado.</w:t>
      </w:r>
    </w:p>
    <w:p w:rsidR="00000000" w:rsidDel="00000000" w:rsidP="00000000" w:rsidRDefault="00000000" w:rsidRPr="00000000" w14:paraId="0000001B">
      <w:pPr>
        <w:jc w:val="both"/>
        <w:rPr>
          <w:color w:val="000000"/>
        </w:rPr>
      </w:pPr>
      <w:r w:rsidDel="00000000" w:rsidR="00000000" w:rsidRPr="00000000">
        <w:rPr>
          <w:color w:val="000000"/>
          <w:rtl w:val="0"/>
        </w:rPr>
        <w:t xml:space="preserve">Primero, se elaborará un mapa conceptual para comprender la estructura del sistema tributario mexicano, desde sus antecedentes históricos en el México prehispánico hasta su consolidación actual en la Constitución Política de los Estados Unidos Mexicanos.</w:t>
      </w:r>
    </w:p>
    <w:p w:rsidR="00000000" w:rsidDel="00000000" w:rsidP="00000000" w:rsidRDefault="00000000" w:rsidRPr="00000000" w14:paraId="0000001C">
      <w:pPr>
        <w:jc w:val="both"/>
        <w:rPr>
          <w:color w:val="000000"/>
        </w:rPr>
      </w:pPr>
      <w:r w:rsidDel="00000000" w:rsidR="00000000" w:rsidRPr="00000000">
        <w:rPr>
          <w:color w:val="000000"/>
          <w:rtl w:val="0"/>
        </w:rPr>
        <w:t xml:space="preserve">Posteriormente, se realizará un cuadro comparativo sobre los distintos tipos de competencia que existen en el mercado, considerando sus principales características, ventajas, desventajas y ejemplos prácticos.</w:t>
      </w:r>
    </w:p>
    <w:p w:rsidR="00000000" w:rsidDel="00000000" w:rsidP="00000000" w:rsidRDefault="00000000" w:rsidRPr="00000000" w14:paraId="0000001D">
      <w:pPr>
        <w:jc w:val="both"/>
        <w:rPr>
          <w:color w:val="000000"/>
        </w:rPr>
      </w:pPr>
      <w:r w:rsidDel="00000000" w:rsidR="00000000" w:rsidRPr="00000000">
        <w:rPr>
          <w:color w:val="000000"/>
          <w:rtl w:val="0"/>
        </w:rPr>
        <w:t xml:space="preserve">El propósito de este proyecto es fortalecer la comprensión de los mecanismos que regulan la actividad económica y su impacto en la vida diaria de los ciudadanos y las empresas.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240"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160" w:before="0" w:lineRule="auto"/>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Desarrollo</w:t>
      </w:r>
    </w:p>
    <w:p w:rsidR="00000000" w:rsidDel="00000000" w:rsidP="00000000" w:rsidRDefault="00000000" w:rsidRPr="00000000" w14:paraId="00000021">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Mapa conceptual</w:t>
      </w:r>
      <w:r w:rsidDel="00000000" w:rsidR="00000000" w:rsidRPr="00000000">
        <w:drawing>
          <wp:anchor allowOverlap="1" behindDoc="0" distB="114300" distT="114300" distL="114300" distR="114300" hidden="0" layoutInCell="1" locked="0" relativeHeight="0" simplePos="0">
            <wp:simplePos x="0" y="0"/>
            <wp:positionH relativeFrom="column">
              <wp:posOffset>-961072</wp:posOffset>
            </wp:positionH>
            <wp:positionV relativeFrom="paragraph">
              <wp:posOffset>552450</wp:posOffset>
            </wp:positionV>
            <wp:extent cx="7591425" cy="5658664"/>
            <wp:effectExtent b="0" l="0" r="0" t="0"/>
            <wp:wrapSquare wrapText="bothSides" distB="114300" distT="114300" distL="114300" distR="11430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91425" cy="5658664"/>
                    </a:xfrm>
                    <a:prstGeom prst="rect"/>
                    <a:ln/>
                  </pic:spPr>
                </pic:pic>
              </a:graphicData>
            </a:graphic>
          </wp:anchor>
        </w:drawing>
      </w:r>
    </w:p>
    <w:p w:rsidR="00000000" w:rsidDel="00000000" w:rsidP="00000000" w:rsidRDefault="00000000" w:rsidRPr="00000000" w14:paraId="00000022">
      <w:pPr>
        <w:rPr>
          <w:rFonts w:ascii="Arial Black" w:cs="Arial Black" w:eastAsia="Arial Black" w:hAnsi="Arial Black"/>
          <w:sz w:val="48"/>
          <w:szCs w:val="48"/>
        </w:rPr>
      </w:pPr>
      <w:hyperlink r:id="rId9">
        <w:r w:rsidDel="00000000" w:rsidR="00000000" w:rsidRPr="00000000">
          <w:rPr>
            <w:color w:val="1155cc"/>
            <w:u w:val="single"/>
            <w:rtl w:val="0"/>
          </w:rPr>
          <w:t xml:space="preserve">https://www.canva.com/design/DAGlyxkQ0BE/OoYzvvCzDDjH0OPiTSz2QQ/view?utm_content=DAGlyxkQ0BE&amp;utm_campaign=designshare&amp;utm_medium=link2&amp;utm_source=uniquelinks&amp;utlId=hb15ca9729c</w:t>
        </w:r>
      </w:hyperlink>
      <w:r w:rsidDel="00000000" w:rsidR="00000000" w:rsidRPr="00000000">
        <w:rPr>
          <w:rtl w:val="0"/>
        </w:rPr>
      </w:r>
    </w:p>
    <w:p w:rsidR="00000000" w:rsidDel="00000000" w:rsidP="00000000" w:rsidRDefault="00000000" w:rsidRPr="00000000" w14:paraId="00000023">
      <w:pPr>
        <w:spacing w:after="160" w:before="0" w:lineRule="auto"/>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Cuadro comparativo</w:t>
      </w:r>
    </w:p>
    <w:sdt>
      <w:sdtPr>
        <w:lock w:val="contentLocked"/>
        <w:tag w:val="goog_rdk_0"/>
      </w:sdtPr>
      <w:sdtContent>
        <w:tbl>
          <w:tblPr>
            <w:tblStyle w:val="Table3"/>
            <w:tblW w:w="8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80"/>
            <w:gridCol w:w="1635"/>
            <w:gridCol w:w="1395"/>
            <w:gridCol w:w="2235"/>
            <w:tblGridChange w:id="0">
              <w:tblGrid>
                <w:gridCol w:w="1530"/>
                <w:gridCol w:w="1980"/>
                <w:gridCol w:w="1635"/>
                <w:gridCol w:w="1395"/>
                <w:gridCol w:w="2235"/>
              </w:tblGrid>
            </w:tblGridChange>
          </w:tblGrid>
          <w:tr>
            <w:trPr>
              <w:cantSplit w:val="0"/>
              <w:trHeight w:val="52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color w:val="000000"/>
                    <w:sz w:val="18"/>
                    <w:szCs w:val="18"/>
                    <w:rtl w:val="0"/>
                  </w:rPr>
                  <w:t xml:space="preserve">Tipo de 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color w:val="000000"/>
                    <w:sz w:val="18"/>
                    <w:szCs w:val="18"/>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color w:val="000000"/>
                    <w:sz w:val="18"/>
                    <w:szCs w:val="18"/>
                    <w:rtl w:val="0"/>
                  </w:rPr>
                  <w:t xml:space="preserve">Ventajas</w:t>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color w:val="000000"/>
                    <w:sz w:val="18"/>
                    <w:szCs w:val="18"/>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color w:val="000000"/>
                    <w:sz w:val="18"/>
                    <w:szCs w:val="18"/>
                    <w:rtl w:val="0"/>
                  </w:rPr>
                  <w:t xml:space="preserve">Ejemplo</w:t>
                </w:r>
              </w:p>
            </w:tc>
          </w:tr>
          <w:tr>
            <w:trPr>
              <w:cantSplit w:val="0"/>
              <w:trHeight w:val="52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color w:val="000000"/>
                    <w:sz w:val="18"/>
                    <w:szCs w:val="18"/>
                    <w:rtl w:val="0"/>
                  </w:rPr>
                  <w:t xml:space="preserve">Competencia Perfecta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jc w:val="both"/>
                  <w:rPr>
                    <w:color w:val="000000"/>
                  </w:rPr>
                </w:pPr>
                <w:r w:rsidDel="00000000" w:rsidR="00000000" w:rsidRPr="00000000">
                  <w:rPr>
                    <w:color w:val="000000"/>
                    <w:rtl w:val="0"/>
                  </w:rPr>
                  <w:t xml:space="preserve">- Muchos vendedores y compradores.</w:t>
                </w:r>
              </w:p>
              <w:p w:rsidR="00000000" w:rsidDel="00000000" w:rsidP="00000000" w:rsidRDefault="00000000" w:rsidRPr="00000000" w14:paraId="0000002E">
                <w:pPr>
                  <w:spacing w:after="0" w:line="240" w:lineRule="auto"/>
                  <w:jc w:val="both"/>
                  <w:rPr>
                    <w:color w:val="000000"/>
                  </w:rPr>
                </w:pPr>
                <w:r w:rsidDel="00000000" w:rsidR="00000000" w:rsidRPr="00000000">
                  <w:rPr>
                    <w:color w:val="000000"/>
                    <w:rtl w:val="0"/>
                  </w:rPr>
                  <w:t xml:space="preserve">- Productos homogéneos.</w:t>
                </w:r>
              </w:p>
              <w:p w:rsidR="00000000" w:rsidDel="00000000" w:rsidP="00000000" w:rsidRDefault="00000000" w:rsidRPr="00000000" w14:paraId="0000002F">
                <w:pPr>
                  <w:spacing w:after="0" w:line="240" w:lineRule="auto"/>
                  <w:jc w:val="both"/>
                  <w:rPr>
                    <w:color w:val="000000"/>
                  </w:rPr>
                </w:pPr>
                <w:r w:rsidDel="00000000" w:rsidR="00000000" w:rsidRPr="00000000">
                  <w:rPr>
                    <w:color w:val="000000"/>
                    <w:rtl w:val="0"/>
                  </w:rPr>
                  <w:t xml:space="preserve">- No hay control sobre el precio.</w:t>
                </w:r>
              </w:p>
              <w:p w:rsidR="00000000" w:rsidDel="00000000" w:rsidP="00000000" w:rsidRDefault="00000000" w:rsidRPr="00000000" w14:paraId="00000030">
                <w:pPr>
                  <w:spacing w:after="0" w:line="240" w:lineRule="auto"/>
                  <w:jc w:val="both"/>
                  <w:rPr>
                    <w:color w:val="000000"/>
                  </w:rPr>
                </w:pPr>
                <w:r w:rsidDel="00000000" w:rsidR="00000000" w:rsidRPr="00000000">
                  <w:rPr>
                    <w:color w:val="000000"/>
                    <w:rtl w:val="0"/>
                  </w:rPr>
                  <w:t xml:space="preserve">- Libre entrada y salida de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jc w:val="both"/>
                  <w:rPr>
                    <w:color w:val="000000"/>
                  </w:rPr>
                </w:pPr>
                <w:r w:rsidDel="00000000" w:rsidR="00000000" w:rsidRPr="00000000">
                  <w:rPr>
                    <w:color w:val="000000"/>
                    <w:rtl w:val="0"/>
                  </w:rPr>
                  <w:t xml:space="preserve">- Precios justos.</w:t>
                </w:r>
              </w:p>
              <w:p w:rsidR="00000000" w:rsidDel="00000000" w:rsidP="00000000" w:rsidRDefault="00000000" w:rsidRPr="00000000" w14:paraId="00000032">
                <w:pPr>
                  <w:spacing w:after="0" w:line="240" w:lineRule="auto"/>
                  <w:jc w:val="both"/>
                  <w:rPr>
                    <w:color w:val="000000"/>
                  </w:rPr>
                </w:pPr>
                <w:r w:rsidDel="00000000" w:rsidR="00000000" w:rsidRPr="00000000">
                  <w:rPr>
                    <w:color w:val="000000"/>
                    <w:rtl w:val="0"/>
                  </w:rPr>
                  <w:t xml:space="preserve">- Máxima eficiencia económica.</w:t>
                </w:r>
              </w:p>
              <w:p w:rsidR="00000000" w:rsidDel="00000000" w:rsidP="00000000" w:rsidRDefault="00000000" w:rsidRPr="00000000" w14:paraId="00000033">
                <w:pPr>
                  <w:spacing w:after="0" w:line="240" w:lineRule="auto"/>
                  <w:jc w:val="both"/>
                  <w:rPr>
                    <w:color w:val="000000"/>
                  </w:rPr>
                </w:pPr>
                <w:r w:rsidDel="00000000" w:rsidR="00000000" w:rsidRPr="00000000">
                  <w:rPr>
                    <w:color w:val="000000"/>
                    <w:rtl w:val="0"/>
                  </w:rPr>
                  <w:t xml:space="preserve">- Variedad para el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both"/>
                  <w:rPr>
                    <w:color w:val="000000"/>
                  </w:rPr>
                </w:pPr>
                <w:r w:rsidDel="00000000" w:rsidR="00000000" w:rsidRPr="00000000">
                  <w:rPr>
                    <w:color w:val="000000"/>
                    <w:rtl w:val="0"/>
                  </w:rPr>
                  <w:t xml:space="preserve">- Difícil de encontrar en la realidad.</w:t>
                </w:r>
              </w:p>
              <w:p w:rsidR="00000000" w:rsidDel="00000000" w:rsidP="00000000" w:rsidRDefault="00000000" w:rsidRPr="00000000" w14:paraId="00000035">
                <w:pPr>
                  <w:spacing w:after="0" w:line="240" w:lineRule="auto"/>
                  <w:jc w:val="both"/>
                  <w:rPr>
                    <w:color w:val="000000"/>
                  </w:rPr>
                </w:pPr>
                <w:r w:rsidDel="00000000" w:rsidR="00000000" w:rsidRPr="00000000">
                  <w:rPr>
                    <w:color w:val="000000"/>
                    <w:rtl w:val="0"/>
                  </w:rPr>
                  <w:t xml:space="preserve">- Poca innovación.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jc w:val="both"/>
                  <w:rPr>
                    <w:color w:val="000000"/>
                  </w:rPr>
                </w:pPr>
                <w:r w:rsidDel="00000000" w:rsidR="00000000" w:rsidRPr="00000000">
                  <w:rPr>
                    <w:color w:val="000000"/>
                    <w:rtl w:val="0"/>
                  </w:rPr>
                  <w:t xml:space="preserve">Mercado agrícola (ej. venta de maíz o trigo).</w:t>
                </w:r>
              </w:p>
            </w:tc>
          </w:tr>
          <w:tr>
            <w:trPr>
              <w:cantSplit w:val="0"/>
              <w:trHeight w:val="52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bl>
                <w:tblPr>
                  <w:tblStyle w:val="Table5"/>
                  <w:tblW w:w="1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tblGridChange w:id="0">
                    <w:tblGrid>
                      <w:gridCol w:w="1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b w:val="1"/>
                          <w:color w:val="000000"/>
                          <w:sz w:val="18"/>
                          <w:szCs w:val="18"/>
                          <w:rtl w:val="0"/>
                        </w:rPr>
                        <w:t xml:space="preserve">Competencia Monopolística</w:t>
                      </w:r>
                      <w:r w:rsidDel="00000000" w:rsidR="00000000" w:rsidRPr="00000000">
                        <w:rPr>
                          <w:rtl w:val="0"/>
                        </w:rPr>
                      </w:r>
                    </w:p>
                  </w:tc>
                </w:tr>
              </w:tbl>
              <w:p w:rsidR="00000000" w:rsidDel="00000000" w:rsidP="00000000" w:rsidRDefault="00000000" w:rsidRPr="00000000" w14:paraId="00000039">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jc w:val="both"/>
                  <w:rPr>
                    <w:color w:val="000000"/>
                  </w:rPr>
                </w:pPr>
                <w:r w:rsidDel="00000000" w:rsidR="00000000" w:rsidRPr="00000000">
                  <w:rPr>
                    <w:color w:val="000000"/>
                    <w:rtl w:val="0"/>
                  </w:rPr>
                  <w:t xml:space="preserve">- Muchos vendedores, pero productos diferenciados.</w:t>
                </w:r>
              </w:p>
              <w:p w:rsidR="00000000" w:rsidDel="00000000" w:rsidP="00000000" w:rsidRDefault="00000000" w:rsidRPr="00000000" w14:paraId="0000003D">
                <w:pPr>
                  <w:spacing w:after="0" w:line="240" w:lineRule="auto"/>
                  <w:jc w:val="both"/>
                  <w:rPr>
                    <w:color w:val="000000"/>
                  </w:rPr>
                </w:pPr>
                <w:r w:rsidDel="00000000" w:rsidR="00000000" w:rsidRPr="00000000">
                  <w:rPr>
                    <w:color w:val="000000"/>
                    <w:rtl w:val="0"/>
                  </w:rPr>
                  <w:t xml:space="preserve">- Libertad de entrada y salida.</w:t>
                </w:r>
              </w:p>
              <w:p w:rsidR="00000000" w:rsidDel="00000000" w:rsidP="00000000" w:rsidRDefault="00000000" w:rsidRPr="00000000" w14:paraId="0000003E">
                <w:pPr>
                  <w:spacing w:after="0" w:line="240" w:lineRule="auto"/>
                  <w:jc w:val="both"/>
                  <w:rPr>
                    <w:color w:val="000000"/>
                  </w:rPr>
                </w:pPr>
                <w:r w:rsidDel="00000000" w:rsidR="00000000" w:rsidRPr="00000000">
                  <w:rPr>
                    <w:color w:val="000000"/>
                    <w:rtl w:val="0"/>
                  </w:rPr>
                  <w:t xml:space="preserve">- La publicidad juega un papel importante.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both"/>
                  <w:rPr>
                    <w:color w:val="000000"/>
                  </w:rPr>
                </w:pPr>
                <w:r w:rsidDel="00000000" w:rsidR="00000000" w:rsidRPr="00000000">
                  <w:rPr>
                    <w:color w:val="000000"/>
                    <w:rtl w:val="0"/>
                  </w:rPr>
                  <w:t xml:space="preserve">- Mayor variedad de productos.</w:t>
                </w:r>
              </w:p>
              <w:p w:rsidR="00000000" w:rsidDel="00000000" w:rsidP="00000000" w:rsidRDefault="00000000" w:rsidRPr="00000000" w14:paraId="00000040">
                <w:pPr>
                  <w:spacing w:after="0" w:line="240" w:lineRule="auto"/>
                  <w:jc w:val="both"/>
                  <w:rPr>
                    <w:color w:val="000000"/>
                  </w:rPr>
                </w:pPr>
                <w:r w:rsidDel="00000000" w:rsidR="00000000" w:rsidRPr="00000000">
                  <w:rPr>
                    <w:color w:val="000000"/>
                    <w:rtl w:val="0"/>
                  </w:rPr>
                  <w:t xml:space="preserve">- Facilita innovación.</w:t>
                </w:r>
              </w:p>
              <w:p w:rsidR="00000000" w:rsidDel="00000000" w:rsidP="00000000" w:rsidRDefault="00000000" w:rsidRPr="00000000" w14:paraId="00000041">
                <w:pPr>
                  <w:spacing w:after="0" w:line="240" w:lineRule="auto"/>
                  <w:jc w:val="both"/>
                  <w:rPr>
                    <w:color w:val="000000"/>
                  </w:rPr>
                </w:pPr>
                <w:r w:rsidDel="00000000" w:rsidR="00000000" w:rsidRPr="00000000">
                  <w:rPr>
                    <w:color w:val="000000"/>
                    <w:rtl w:val="0"/>
                  </w:rPr>
                  <w:t xml:space="preserve">- Permite preferencias del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jc w:val="both"/>
                  <w:rPr>
                    <w:color w:val="000000"/>
                  </w:rPr>
                </w:pPr>
                <w:r w:rsidDel="00000000" w:rsidR="00000000" w:rsidRPr="00000000">
                  <w:rPr>
                    <w:color w:val="000000"/>
                    <w:rtl w:val="0"/>
                  </w:rPr>
                  <w:t xml:space="preserve">- Costos elevados por publicidad.</w:t>
                </w:r>
              </w:p>
              <w:p w:rsidR="00000000" w:rsidDel="00000000" w:rsidP="00000000" w:rsidRDefault="00000000" w:rsidRPr="00000000" w14:paraId="00000043">
                <w:pPr>
                  <w:spacing w:after="0" w:line="240" w:lineRule="auto"/>
                  <w:jc w:val="both"/>
                  <w:rPr>
                    <w:color w:val="000000"/>
                  </w:rPr>
                </w:pPr>
                <w:r w:rsidDel="00000000" w:rsidR="00000000" w:rsidRPr="00000000">
                  <w:rPr>
                    <w:color w:val="000000"/>
                    <w:rtl w:val="0"/>
                  </w:rPr>
                  <w:t xml:space="preserve">- Diferenciación a veces superficial.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jc w:val="both"/>
                  <w:rPr>
                    <w:color w:val="000000"/>
                  </w:rPr>
                </w:pPr>
                <w:r w:rsidDel="00000000" w:rsidR="00000000" w:rsidRPr="00000000">
                  <w:rPr>
                    <w:color w:val="000000"/>
                    <w:rtl w:val="0"/>
                  </w:rPr>
                  <w:t xml:space="preserve">Restaurantes, cafeterías, tiendas de ropa.</w:t>
                </w:r>
              </w:p>
            </w:tc>
          </w:tr>
          <w:tr>
            <w:trPr>
              <w:cantSplit w:val="0"/>
              <w:trHeight w:val="52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bl>
                <w:tblPr>
                  <w:tblStyle w:val="Table7"/>
                  <w:tblW w:w="1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tblGridChange w:id="0">
                    <w:tblGrid>
                      <w:gridCol w:w="12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b w:val="1"/>
                          <w:color w:val="000000"/>
                          <w:sz w:val="18"/>
                          <w:szCs w:val="18"/>
                          <w:rtl w:val="0"/>
                        </w:rPr>
                        <w:t xml:space="preserve">Oligopolio</w:t>
                      </w:r>
                      <w:r w:rsidDel="00000000" w:rsidR="00000000" w:rsidRPr="00000000">
                        <w:rPr>
                          <w:rtl w:val="0"/>
                        </w:rPr>
                      </w:r>
                    </w:p>
                  </w:tc>
                </w:tr>
              </w:tbl>
              <w:p w:rsidR="00000000" w:rsidDel="00000000" w:rsidP="00000000" w:rsidRDefault="00000000" w:rsidRPr="00000000" w14:paraId="00000047">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c>
                </w:tr>
              </w:tbl>
              <w:p w:rsidR="00000000" w:rsidDel="00000000" w:rsidP="00000000" w:rsidRDefault="00000000" w:rsidRPr="00000000" w14:paraId="00000049">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jc w:val="both"/>
                  <w:rPr>
                    <w:color w:val="000000"/>
                  </w:rPr>
                </w:pPr>
                <w:r w:rsidDel="00000000" w:rsidR="00000000" w:rsidRPr="00000000">
                  <w:rPr>
                    <w:color w:val="000000"/>
                    <w:rtl w:val="0"/>
                  </w:rPr>
                  <w:t xml:space="preserve">- Pocos vendedores dominan el mercado.</w:t>
                </w:r>
              </w:p>
              <w:p w:rsidR="00000000" w:rsidDel="00000000" w:rsidP="00000000" w:rsidRDefault="00000000" w:rsidRPr="00000000" w14:paraId="0000004B">
                <w:pPr>
                  <w:spacing w:after="0" w:line="240" w:lineRule="auto"/>
                  <w:jc w:val="both"/>
                  <w:rPr>
                    <w:color w:val="000000"/>
                  </w:rPr>
                </w:pPr>
                <w:r w:rsidDel="00000000" w:rsidR="00000000" w:rsidRPr="00000000">
                  <w:rPr>
                    <w:color w:val="000000"/>
                    <w:rtl w:val="0"/>
                  </w:rPr>
                  <w:t xml:space="preserve">- Productos homogéneos o diferenciados.</w:t>
                </w:r>
              </w:p>
              <w:p w:rsidR="00000000" w:rsidDel="00000000" w:rsidP="00000000" w:rsidRDefault="00000000" w:rsidRPr="00000000" w14:paraId="0000004C">
                <w:pPr>
                  <w:spacing w:after="0" w:line="240" w:lineRule="auto"/>
                  <w:jc w:val="both"/>
                  <w:rPr>
                    <w:color w:val="000000"/>
                  </w:rPr>
                </w:pPr>
                <w:r w:rsidDel="00000000" w:rsidR="00000000" w:rsidRPr="00000000">
                  <w:rPr>
                    <w:color w:val="000000"/>
                    <w:rtl w:val="0"/>
                  </w:rPr>
                  <w:t xml:space="preserve">- Barreras de entrada altas.</w:t>
                </w:r>
              </w:p>
              <w:p w:rsidR="00000000" w:rsidDel="00000000" w:rsidP="00000000" w:rsidRDefault="00000000" w:rsidRPr="00000000" w14:paraId="0000004D">
                <w:pPr>
                  <w:spacing w:after="0" w:line="240" w:lineRule="auto"/>
                  <w:jc w:val="both"/>
                  <w:rPr>
                    <w:color w:val="000000"/>
                  </w:rPr>
                </w:pPr>
                <w:r w:rsidDel="00000000" w:rsidR="00000000" w:rsidRPr="00000000">
                  <w:rPr>
                    <w:color w:val="000000"/>
                    <w:rtl w:val="0"/>
                  </w:rPr>
                  <w:t xml:space="preserve">- Riesgo de acuerdos entre empresas (colusión).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jc w:val="both"/>
                  <w:rPr>
                    <w:color w:val="000000"/>
                  </w:rPr>
                </w:pPr>
                <w:r w:rsidDel="00000000" w:rsidR="00000000" w:rsidRPr="00000000">
                  <w:rPr>
                    <w:color w:val="000000"/>
                    <w:rtl w:val="0"/>
                  </w:rPr>
                  <w:t xml:space="preserve">- Posibilidad de economías de escala.</w:t>
                </w:r>
              </w:p>
              <w:p w:rsidR="00000000" w:rsidDel="00000000" w:rsidP="00000000" w:rsidRDefault="00000000" w:rsidRPr="00000000" w14:paraId="0000004F">
                <w:pPr>
                  <w:spacing w:after="0" w:line="240" w:lineRule="auto"/>
                  <w:jc w:val="both"/>
                  <w:rPr>
                    <w:color w:val="000000"/>
                  </w:rPr>
                </w:pPr>
                <w:r w:rsidDel="00000000" w:rsidR="00000000" w:rsidRPr="00000000">
                  <w:rPr>
                    <w:color w:val="000000"/>
                    <w:rtl w:val="0"/>
                  </w:rPr>
                  <w:t xml:space="preserve">- Mayor estabilidad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jc w:val="both"/>
                  <w:rPr>
                    <w:color w:val="000000"/>
                  </w:rPr>
                </w:pPr>
                <w:r w:rsidDel="00000000" w:rsidR="00000000" w:rsidRPr="00000000">
                  <w:rPr>
                    <w:color w:val="000000"/>
                    <w:rtl w:val="0"/>
                  </w:rPr>
                  <w:t xml:space="preserve">- Precios más altos que en la competencia perfecta.</w:t>
                </w:r>
              </w:p>
              <w:p w:rsidR="00000000" w:rsidDel="00000000" w:rsidP="00000000" w:rsidRDefault="00000000" w:rsidRPr="00000000" w14:paraId="00000051">
                <w:pPr>
                  <w:spacing w:after="0" w:line="240" w:lineRule="auto"/>
                  <w:jc w:val="both"/>
                  <w:rPr>
                    <w:color w:val="000000"/>
                  </w:rPr>
                </w:pPr>
                <w:r w:rsidDel="00000000" w:rsidR="00000000" w:rsidRPr="00000000">
                  <w:rPr>
                    <w:color w:val="000000"/>
                    <w:rtl w:val="0"/>
                  </w:rPr>
                  <w:t xml:space="preserve">- Poca variedad.</w:t>
                </w:r>
              </w:p>
              <w:p w:rsidR="00000000" w:rsidDel="00000000" w:rsidP="00000000" w:rsidRDefault="00000000" w:rsidRPr="00000000" w14:paraId="00000052">
                <w:pPr>
                  <w:spacing w:after="0" w:line="240" w:lineRule="auto"/>
                  <w:jc w:val="both"/>
                  <w:rPr>
                    <w:color w:val="000000"/>
                  </w:rPr>
                </w:pPr>
                <w:r w:rsidDel="00000000" w:rsidR="00000000" w:rsidRPr="00000000">
                  <w:rPr>
                    <w:color w:val="000000"/>
                    <w:rtl w:val="0"/>
                  </w:rPr>
                  <w:t xml:space="preserve">- Riesgo de prácticas anticompetitivas.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jc w:val="both"/>
                  <w:rPr>
                    <w:color w:val="000000"/>
                  </w:rPr>
                </w:pPr>
                <w:r w:rsidDel="00000000" w:rsidR="00000000" w:rsidRPr="00000000">
                  <w:rPr>
                    <w:color w:val="000000"/>
                    <w:rtl w:val="0"/>
                  </w:rPr>
                  <w:t xml:space="preserve">Empresas de telefonía móvil, aerolíneas, industria automotriz.</w:t>
                </w:r>
              </w:p>
            </w:tc>
          </w:tr>
          <w:tr>
            <w:trPr>
              <w:cantSplit w:val="0"/>
              <w:trHeight w:val="52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bl>
                <w:tblPr>
                  <w:tblStyle w:val="Table9"/>
                  <w:tblW w:w="1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tblGridChange w:id="0">
                    <w:tblGrid>
                      <w:gridCol w:w="1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both"/>
                        <w:rPr>
                          <w:rFonts w:ascii="Arial Black" w:cs="Arial Black" w:eastAsia="Arial Black" w:hAnsi="Arial Black"/>
                          <w:color w:val="000000"/>
                          <w:sz w:val="18"/>
                          <w:szCs w:val="18"/>
                        </w:rPr>
                      </w:pPr>
                      <w:r w:rsidDel="00000000" w:rsidR="00000000" w:rsidRPr="00000000">
                        <w:rPr>
                          <w:rFonts w:ascii="Arial Black" w:cs="Arial Black" w:eastAsia="Arial Black" w:hAnsi="Arial Black"/>
                          <w:b w:val="1"/>
                          <w:color w:val="000000"/>
                          <w:sz w:val="18"/>
                          <w:szCs w:val="18"/>
                          <w:rtl w:val="0"/>
                        </w:rPr>
                        <w:t xml:space="preserve">Monopolio</w:t>
                      </w:r>
                      <w:r w:rsidDel="00000000" w:rsidR="00000000" w:rsidRPr="00000000">
                        <w:rPr>
                          <w:rtl w:val="0"/>
                        </w:rPr>
                      </w:r>
                    </w:p>
                  </w:tc>
                </w:tr>
              </w:tbl>
              <w:p w:rsidR="00000000" w:rsidDel="00000000" w:rsidP="00000000" w:rsidRDefault="00000000" w:rsidRPr="00000000" w14:paraId="00000056">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c>
                </w:tr>
              </w:tbl>
              <w:p w:rsidR="00000000" w:rsidDel="00000000" w:rsidP="00000000" w:rsidRDefault="00000000" w:rsidRPr="00000000" w14:paraId="00000058">
                <w:pPr>
                  <w:widowControl w:val="0"/>
                  <w:spacing w:after="0" w:line="240" w:lineRule="auto"/>
                  <w:jc w:val="both"/>
                  <w:rPr>
                    <w:rFonts w:ascii="Arial Black" w:cs="Arial Black" w:eastAsia="Arial Black" w:hAnsi="Arial Black"/>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both"/>
                  <w:rPr>
                    <w:color w:val="000000"/>
                  </w:rPr>
                </w:pPr>
                <w:r w:rsidDel="00000000" w:rsidR="00000000" w:rsidRPr="00000000">
                  <w:rPr>
                    <w:color w:val="000000"/>
                    <w:rtl w:val="0"/>
                  </w:rPr>
                  <w:t xml:space="preserve">- Un solo vendedor.</w:t>
                </w:r>
              </w:p>
              <w:p w:rsidR="00000000" w:rsidDel="00000000" w:rsidP="00000000" w:rsidRDefault="00000000" w:rsidRPr="00000000" w14:paraId="0000005A">
                <w:pPr>
                  <w:spacing w:after="0" w:line="240" w:lineRule="auto"/>
                  <w:jc w:val="both"/>
                  <w:rPr>
                    <w:color w:val="000000"/>
                  </w:rPr>
                </w:pPr>
                <w:r w:rsidDel="00000000" w:rsidR="00000000" w:rsidRPr="00000000">
                  <w:rPr>
                    <w:color w:val="000000"/>
                    <w:rtl w:val="0"/>
                  </w:rPr>
                  <w:t xml:space="preserve">- Producto único, sin sustitutos.</w:t>
                </w:r>
              </w:p>
              <w:p w:rsidR="00000000" w:rsidDel="00000000" w:rsidP="00000000" w:rsidRDefault="00000000" w:rsidRPr="00000000" w14:paraId="0000005B">
                <w:pPr>
                  <w:spacing w:after="0" w:line="240" w:lineRule="auto"/>
                  <w:jc w:val="both"/>
                  <w:rPr>
                    <w:color w:val="000000"/>
                  </w:rPr>
                </w:pPr>
                <w:r w:rsidDel="00000000" w:rsidR="00000000" w:rsidRPr="00000000">
                  <w:rPr>
                    <w:color w:val="000000"/>
                    <w:rtl w:val="0"/>
                  </w:rPr>
                  <w:t xml:space="preserve">- Alto control de precios.</w:t>
                </w:r>
              </w:p>
              <w:p w:rsidR="00000000" w:rsidDel="00000000" w:rsidP="00000000" w:rsidRDefault="00000000" w:rsidRPr="00000000" w14:paraId="0000005C">
                <w:pPr>
                  <w:spacing w:after="0" w:line="240" w:lineRule="auto"/>
                  <w:jc w:val="both"/>
                  <w:rPr>
                    <w:color w:val="000000"/>
                  </w:rPr>
                </w:pPr>
                <w:r w:rsidDel="00000000" w:rsidR="00000000" w:rsidRPr="00000000">
                  <w:rPr>
                    <w:color w:val="000000"/>
                    <w:rtl w:val="0"/>
                  </w:rPr>
                  <w:t xml:space="preserve">- Altas barreras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jc w:val="both"/>
                  <w:rPr>
                    <w:color w:val="000000"/>
                  </w:rPr>
                </w:pPr>
                <w:r w:rsidDel="00000000" w:rsidR="00000000" w:rsidRPr="00000000">
                  <w:rPr>
                    <w:color w:val="000000"/>
                    <w:rtl w:val="0"/>
                  </w:rPr>
                  <w:t xml:space="preserve">- Fomenta investigación y desarrollo en algunos casos.</w:t>
                </w:r>
              </w:p>
              <w:p w:rsidR="00000000" w:rsidDel="00000000" w:rsidP="00000000" w:rsidRDefault="00000000" w:rsidRPr="00000000" w14:paraId="0000005E">
                <w:pPr>
                  <w:spacing w:after="0" w:line="240" w:lineRule="auto"/>
                  <w:jc w:val="both"/>
                  <w:rPr>
                    <w:color w:val="000000"/>
                  </w:rPr>
                </w:pPr>
                <w:r w:rsidDel="00000000" w:rsidR="00000000" w:rsidRPr="00000000">
                  <w:rPr>
                    <w:color w:val="000000"/>
                    <w:rtl w:val="0"/>
                  </w:rPr>
                  <w:t xml:space="preserve">- Puede ofrecer servicios públicos de forma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jc w:val="both"/>
                  <w:rPr>
                    <w:color w:val="000000"/>
                  </w:rPr>
                </w:pPr>
                <w:r w:rsidDel="00000000" w:rsidR="00000000" w:rsidRPr="00000000">
                  <w:rPr>
                    <w:color w:val="000000"/>
                    <w:rtl w:val="0"/>
                  </w:rPr>
                  <w:t xml:space="preserve">- Altos precios.</w:t>
                </w:r>
              </w:p>
              <w:p w:rsidR="00000000" w:rsidDel="00000000" w:rsidP="00000000" w:rsidRDefault="00000000" w:rsidRPr="00000000" w14:paraId="00000060">
                <w:pPr>
                  <w:spacing w:after="0" w:line="240" w:lineRule="auto"/>
                  <w:jc w:val="both"/>
                  <w:rPr>
                    <w:color w:val="000000"/>
                  </w:rPr>
                </w:pPr>
                <w:r w:rsidDel="00000000" w:rsidR="00000000" w:rsidRPr="00000000">
                  <w:rPr>
                    <w:color w:val="000000"/>
                    <w:rtl w:val="0"/>
                  </w:rPr>
                  <w:t xml:space="preserve">- Baja calidad.</w:t>
                </w:r>
              </w:p>
              <w:p w:rsidR="00000000" w:rsidDel="00000000" w:rsidP="00000000" w:rsidRDefault="00000000" w:rsidRPr="00000000" w14:paraId="00000061">
                <w:pPr>
                  <w:spacing w:after="0" w:line="240" w:lineRule="auto"/>
                  <w:jc w:val="both"/>
                  <w:rPr>
                    <w:color w:val="000000"/>
                  </w:rPr>
                </w:pPr>
                <w:r w:rsidDel="00000000" w:rsidR="00000000" w:rsidRPr="00000000">
                  <w:rPr>
                    <w:color w:val="000000"/>
                    <w:rtl w:val="0"/>
                  </w:rPr>
                  <w:t xml:space="preserve">- Falta de opciones para el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jc w:val="both"/>
                  <w:rPr>
                    <w:color w:val="000000"/>
                  </w:rPr>
                </w:pPr>
                <w:r w:rsidDel="00000000" w:rsidR="00000000" w:rsidRPr="00000000">
                  <w:rPr>
                    <w:color w:val="000000"/>
                    <w:rtl w:val="0"/>
                  </w:rPr>
                  <w:t xml:space="preserve">Comisión Federal de Electricidad (CFE) en México, antes de las reformas.</w:t>
                </w:r>
              </w:p>
            </w:tc>
          </w:tr>
        </w:tbl>
      </w:sdtContent>
    </w:sdt>
    <w:p w:rsidR="00000000" w:rsidDel="00000000" w:rsidP="00000000" w:rsidRDefault="00000000" w:rsidRPr="00000000" w14:paraId="00000063">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65">
      <w:pPr>
        <w:jc w:val="both"/>
        <w:rPr>
          <w:color w:val="000000"/>
        </w:rPr>
      </w:pPr>
      <w:r w:rsidDel="00000000" w:rsidR="00000000" w:rsidRPr="00000000">
        <w:rPr>
          <w:color w:val="000000"/>
          <w:rtl w:val="0"/>
        </w:rPr>
        <w:t xml:space="preserve">A lo largo de este trabajo, pude comprender de manera más clara cómo funciona el sistema tributario mexicano y cómo se organiza el mercado a través de distintos tipos de competencia.</w:t>
        <w:br w:type="textWrapping"/>
        <w:t xml:space="preserve"> Aprendí que el sistema tributario tiene raíces muy antiguas, desde el México prehispánico, y que actualmente está regulado bajo principios de equidad y proporcionalidad establecidos en la Constitución. Además, reconocí la importancia de las potestades tributarias en los diferentes niveles de gobierno para asegurar un financiamiento adecuado del gasto público.</w:t>
      </w:r>
    </w:p>
    <w:p w:rsidR="00000000" w:rsidDel="00000000" w:rsidP="00000000" w:rsidRDefault="00000000" w:rsidRPr="00000000" w14:paraId="00000066">
      <w:pPr>
        <w:spacing w:after="240" w:before="240" w:lineRule="auto"/>
        <w:jc w:val="both"/>
        <w:rPr>
          <w:color w:val="000000"/>
        </w:rPr>
      </w:pPr>
      <w:r w:rsidDel="00000000" w:rsidR="00000000" w:rsidRPr="00000000">
        <w:rPr>
          <w:color w:val="000000"/>
          <w:rtl w:val="0"/>
        </w:rPr>
        <w:t xml:space="preserve">En cuanto a los tipos de competencia en el mercado, entendí que cada forma de competencia tiene ventajas y desventajas, y que impacta directamente en los precios, la innovación y las opciones que tienen los consumidores.</w:t>
      </w:r>
    </w:p>
    <w:p w:rsidR="00000000" w:rsidDel="00000000" w:rsidP="00000000" w:rsidRDefault="00000000" w:rsidRPr="00000000" w14:paraId="00000067">
      <w:pPr>
        <w:spacing w:after="240" w:before="240" w:lineRule="auto"/>
        <w:jc w:val="both"/>
        <w:rPr>
          <w:color w:val="000000"/>
        </w:rPr>
      </w:pPr>
      <w:r w:rsidDel="00000000" w:rsidR="00000000" w:rsidRPr="00000000">
        <w:rPr>
          <w:color w:val="000000"/>
          <w:rtl w:val="0"/>
        </w:rPr>
        <w:t xml:space="preserve">De manera personal, considero que:</w:t>
      </w:r>
    </w:p>
    <w:p w:rsidR="00000000" w:rsidDel="00000000" w:rsidP="00000000" w:rsidRDefault="00000000" w:rsidRPr="00000000" w14:paraId="00000068">
      <w:pPr>
        <w:numPr>
          <w:ilvl w:val="0"/>
          <w:numId w:val="1"/>
        </w:numPr>
        <w:spacing w:after="0" w:afterAutospacing="0" w:before="240" w:lineRule="auto"/>
        <w:ind w:left="720" w:hanging="360"/>
        <w:jc w:val="left"/>
        <w:rPr>
          <w:color w:val="000000"/>
        </w:rPr>
      </w:pPr>
      <w:r w:rsidDel="00000000" w:rsidR="00000000" w:rsidRPr="00000000">
        <w:rPr>
          <w:b w:val="1"/>
          <w:color w:val="000000"/>
          <w:rtl w:val="0"/>
        </w:rPr>
        <w:t xml:space="preserve">El sistema tributario es fundamental para el desarrollo de un país</w:t>
      </w:r>
      <w:r w:rsidDel="00000000" w:rsidR="00000000" w:rsidRPr="00000000">
        <w:rPr>
          <w:color w:val="000000"/>
          <w:rtl w:val="0"/>
        </w:rPr>
        <w:t xml:space="preserve">, ya que permite financiar los servicios públicos que todos utilizamos.</w:t>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La competencia en el mercado es necesaria para proteger al consumidor</w:t>
      </w:r>
      <w:r w:rsidDel="00000000" w:rsidR="00000000" w:rsidRPr="00000000">
        <w:rPr>
          <w:color w:val="000000"/>
          <w:rtl w:val="0"/>
        </w:rPr>
        <w:t xml:space="preserve">, ya que fomenta la mejora de los productos y precios más accesibles.</w:t>
        <w:br w:type="textWrapping"/>
      </w:r>
    </w:p>
    <w:p w:rsidR="00000000" w:rsidDel="00000000" w:rsidP="00000000" w:rsidRDefault="00000000" w:rsidRPr="00000000" w14:paraId="0000006A">
      <w:pPr>
        <w:numPr>
          <w:ilvl w:val="0"/>
          <w:numId w:val="1"/>
        </w:numPr>
        <w:spacing w:after="240" w:before="0" w:beforeAutospacing="0" w:lineRule="auto"/>
        <w:ind w:left="720" w:hanging="360"/>
        <w:jc w:val="left"/>
        <w:rPr>
          <w:color w:val="000000"/>
        </w:rPr>
      </w:pPr>
      <w:r w:rsidDel="00000000" w:rsidR="00000000" w:rsidRPr="00000000">
        <w:rPr>
          <w:b w:val="1"/>
          <w:color w:val="000000"/>
          <w:rtl w:val="0"/>
        </w:rPr>
        <w:t xml:space="preserve">Es importante que como ciudadanos conozcamos cómo funcionan los impuestos y el mercado</w:t>
      </w:r>
      <w:r w:rsidDel="00000000" w:rsidR="00000000" w:rsidRPr="00000000">
        <w:rPr>
          <w:color w:val="000000"/>
          <w:rtl w:val="0"/>
        </w:rPr>
        <w:t xml:space="preserve">, para poder tomar decisiones más informadas y participar de manera responsable en la economía.</w:t>
        <w:br w:type="textWrapping"/>
      </w:r>
    </w:p>
    <w:p w:rsidR="00000000" w:rsidDel="00000000" w:rsidP="00000000" w:rsidRDefault="00000000" w:rsidRPr="00000000" w14:paraId="0000006B">
      <w:pPr>
        <w:spacing w:after="240" w:before="240" w:lineRule="auto"/>
        <w:jc w:val="both"/>
        <w:rPr/>
      </w:pPr>
      <w:r w:rsidDel="00000000" w:rsidR="00000000" w:rsidRPr="00000000">
        <w:rPr>
          <w:color w:val="000000"/>
          <w:rtl w:val="0"/>
        </w:rPr>
        <w:t xml:space="preserve">Este proyecto me permitió ver la relación tan fuerte que existe entre los impuestos, el mercado y nuestra vida cotidiana.</w:t>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widowControl w:val="1"/>
        <w:shd w:fill="auto" w:val="clear"/>
        <w:spacing w:after="20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70">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sz w:val="44"/>
          <w:szCs w:val="44"/>
        </w:rPr>
      </w:pPr>
      <w:r w:rsidDel="00000000" w:rsidR="00000000" w:rsidRPr="00000000">
        <w:rPr>
          <w:rFonts w:ascii="Arial Black" w:cs="Arial Black" w:eastAsia="Arial Black" w:hAnsi="Arial Black"/>
          <w:b w:val="1"/>
          <w:sz w:val="44"/>
          <w:szCs w:val="44"/>
        </w:rPr>
        <w:drawing>
          <wp:inline distB="114300" distT="114300" distL="114300" distR="114300">
            <wp:extent cx="6429375" cy="3793173"/>
            <wp:effectExtent b="0" l="0" r="0" t="0"/>
            <wp:docPr id="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29375" cy="3793173"/>
                    </a:xfrm>
                    <a:prstGeom prst="rect"/>
                    <a:ln/>
                  </pic:spPr>
                </pic:pic>
              </a:graphicData>
            </a:graphic>
          </wp:inline>
        </w:drawing>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-1137280</wp:posOffset>
              </wp:positionH>
              <wp:positionV relativeFrom="margin">
                <wp:posOffset>-909314</wp:posOffset>
              </wp:positionV>
              <wp:extent cx="7839075" cy="790575"/>
              <wp:effectExtent b="0" l="0" r="0" t="0"/>
              <wp:wrapNone/>
              <wp:docPr id="26"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5" name="Shape 5"/>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7" name="Shape 7"/>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9" name="Shape 9"/>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1" name="Shape 11"/>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3" name="Shape 13"/>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5" name="Shape 15"/>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-1137280</wp:posOffset>
              </wp:positionH>
              <wp:positionV relativeFrom="margin">
                <wp:posOffset>-909314</wp:posOffset>
              </wp:positionV>
              <wp:extent cx="7839075" cy="790575"/>
              <wp:effectExtent b="0" l="0" r="0" t="0"/>
              <wp:wrapNone/>
              <wp:docPr id="2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-1118230</wp:posOffset>
              </wp:positionH>
              <wp:positionV relativeFrom="margin">
                <wp:posOffset>-899789</wp:posOffset>
              </wp:positionV>
              <wp:extent cx="7839075" cy="733425"/>
              <wp:effectExtent b="0" l="0" r="0" t="0"/>
              <wp:wrapNone/>
              <wp:docPr id="27"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18" name="Shape 18"/>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20" name="Shape 20"/>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22" name="Shape 22"/>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4" name="Shape 24"/>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6" name="Shape 26"/>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8" name="Shape 28"/>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-1118230</wp:posOffset>
              </wp:positionH>
              <wp:positionV relativeFrom="margin">
                <wp:posOffset>-899789</wp:posOffset>
              </wp:positionV>
              <wp:extent cx="7839075" cy="733425"/>
              <wp:effectExtent b="0" l="0" r="0" t="0"/>
              <wp:wrapNone/>
              <wp:docPr id="2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lyxkQ0BE/OoYzvvCzDDjH0OPiTSz2QQ/view?utm_content=DAGlyxkQ0BE&amp;utm_campaign=designshare&amp;utm_medium=link2&amp;utm_source=uniquelinks&amp;utlId=hb15ca9729c"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qPrM3PdN/cnjpyuKScrA9Hi8Q==">CgMxLjAaHwoBMBIaChgICVIUChJ0YWJsZS51N204bnhydWVuc2s4AHIhMTlJZU9GcWlCd1k2bDZWRGtyYk1yc0dib0k3ajVzeS1M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