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PROBABILIDAD Y ESTADÍSTICA</w:t>
      </w:r>
      <w:r>
        <w:rPr>
          <w:rFonts w:hint="default"/>
          <w:color w:val="000000" w:themeColor="text1"/>
          <w:sz w:val="48"/>
          <w:szCs w:val="40"/>
          <w14:textFill>
            <w14:solidFill>
              <w14:schemeClr w14:val="tx1"/>
            </w14:solidFill>
          </w14:textFill>
        </w:rPr>
        <w:tab/>
      </w:r>
    </w:p>
    <w:p>
      <w:pPr>
        <w:pStyle w:val="9"/>
        <w:jc w:val="center"/>
        <w:rPr>
          <w:rFonts w:hint="default"/>
          <w:color w:val="000000" w:themeColor="text1"/>
          <w:sz w:val="48"/>
          <w:szCs w:val="40"/>
          <w:lang/>
          <w14:textFill>
            <w14:solidFill>
              <w14:schemeClr w14:val="tx1"/>
            </w14:solidFill>
          </w14:textFill>
        </w:rPr>
      </w:pPr>
      <w:r>
        <w:rPr>
          <w:rFonts w:hint="default"/>
          <w:color w:val="000000" w:themeColor="text1"/>
          <w:sz w:val="48"/>
          <w:szCs w:val="40"/>
          <w:lang/>
          <w14:textFill>
            <w14:solidFill>
              <w14:schemeClr w14:val="tx1"/>
            </w14:solidFill>
          </w14:textFill>
        </w:rPr>
        <w:t>PROYECTO MODULAR</w:t>
      </w: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Tutor: Jesús Alejandro Martínez</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Estudiante: José Ramón Ibáñez Posadas</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Matricula: BNL098377</w:t>
      </w:r>
    </w:p>
    <w:p>
      <w:pPr>
        <w:pStyle w:val="9"/>
        <w:jc w:val="center"/>
        <w:rPr>
          <w:rFonts w:hint="default"/>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bidi w:val="0"/>
        <w:rPr>
          <w:rFonts w:hint="default"/>
        </w:rPr>
        <w:sectPr>
          <w:headerReference r:id="rId4" w:type="default"/>
          <w:footerReference r:id="rId5" w:type="default"/>
          <w:pgSz w:w="11906" w:h="16838"/>
          <w:pgMar w:top="720" w:right="720" w:bottom="720" w:left="720" w:header="720" w:footer="720" w:gutter="0"/>
          <w:cols w:space="720" w:num="1"/>
          <w:docGrid w:linePitch="360" w:charSpace="0"/>
        </w:sectPr>
      </w:pPr>
    </w:p>
    <w:p>
      <w:pPr>
        <w:bidi w:val="0"/>
        <w:jc w:val="right"/>
        <w:rPr>
          <w:color w:val="000000" w:themeColor="text1"/>
          <w:sz w:val="28"/>
          <w:szCs w:val="28"/>
          <w14:textFill>
            <w14:solidFill>
              <w14:schemeClr w14:val="tx1"/>
            </w14:solidFill>
          </w14:textFill>
        </w:rPr>
        <w:sectPr>
          <w:type w:val="continuous"/>
          <w:pgSz w:w="11906" w:h="16838"/>
          <w:pgMar w:top="720" w:right="720" w:bottom="720" w:left="720" w:header="720" w:footer="720" w:gutter="0"/>
          <w:cols w:space="425" w:num="1"/>
          <w:docGrid w:linePitch="360" w:charSpace="0"/>
        </w:sectPr>
      </w:pPr>
      <w:r>
        <w:rPr>
          <w:rFonts w:hint="default"/>
          <w:sz w:val="28"/>
          <w:szCs w:val="28"/>
        </w:rPr>
        <w:t xml:space="preserve">Monterrey, Nuevo León                            Sábado </w:t>
      </w:r>
      <w:r>
        <w:rPr>
          <w:rFonts w:hint="default"/>
          <w:sz w:val="28"/>
          <w:szCs w:val="28"/>
          <w:lang/>
        </w:rPr>
        <w:t>30</w:t>
      </w:r>
      <w:r>
        <w:rPr>
          <w:rFonts w:hint="default"/>
          <w:sz w:val="28"/>
          <w:szCs w:val="28"/>
        </w:rPr>
        <w:t xml:space="preserve"> de Septiembre de 2023</w:t>
      </w: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INTRODUCCIÓN</w:t>
      </w:r>
    </w:p>
    <w:p>
      <w:pPr>
        <w:pStyle w:val="16"/>
        <w:bidi w:val="0"/>
        <w:spacing w:line="240" w:lineRule="auto"/>
        <w:ind w:left="0" w:leftChars="0" w:firstLine="0" w:firstLineChars="0"/>
        <w:jc w:val="both"/>
        <w:rPr>
          <w:rFonts w:hint="default" w:asciiTheme="minorAscii" w:hAnsiTheme="minorAscii"/>
          <w:sz w:val="28"/>
          <w:szCs w:val="28"/>
          <w:lang/>
        </w:rPr>
      </w:pPr>
      <w:r>
        <w:rPr>
          <w:rFonts w:hint="default" w:asciiTheme="minorAscii" w:hAnsiTheme="minorAscii"/>
          <w:sz w:val="28"/>
          <w:szCs w:val="28"/>
        </w:rPr>
        <w:t>La probabilidad simple, la probabilidad condicional y el teorema de Bayes son conceptos fundamentales en teoría de la probabilidad que tienen una gran importancia en el campo de la estadística. Estas herramientas nos ayudan a comprender y analizar datos, tomar decisiones informadas y construir modelos predictivos.</w:t>
      </w:r>
      <w:r>
        <w:rPr>
          <w:rFonts w:hint="default" w:asciiTheme="minorAscii" w:hAnsiTheme="minorAscii"/>
          <w:sz w:val="28"/>
          <w:szCs w:val="28"/>
          <w:lang/>
        </w:rPr>
        <w:t xml:space="preserve"> </w:t>
      </w:r>
    </w:p>
    <w:p>
      <w:pPr>
        <w:pStyle w:val="16"/>
        <w:bidi w:val="0"/>
        <w:spacing w:line="240" w:lineRule="auto"/>
        <w:ind w:left="0" w:leftChars="0" w:firstLine="0" w:firstLineChars="0"/>
        <w:jc w:val="both"/>
        <w:rPr>
          <w:rFonts w:hint="default" w:asciiTheme="minorAscii" w:hAnsiTheme="minorAscii"/>
          <w:sz w:val="28"/>
          <w:szCs w:val="28"/>
        </w:rPr>
      </w:pPr>
      <w:r>
        <w:rPr>
          <w:rFonts w:hint="default" w:asciiTheme="minorAscii" w:hAnsiTheme="minorAscii"/>
          <w:sz w:val="28"/>
          <w:szCs w:val="28"/>
        </w:rPr>
        <w:t>La probabilidad simple se refiere a la probabilidad de que ocurra un evento sin considerar la probabilidad de que ocurran otros eventos. Es una medida cuantitativa que nos permite evaluar la incertidumbre asociada a un suceso.</w:t>
      </w:r>
    </w:p>
    <w:p>
      <w:pPr>
        <w:pStyle w:val="16"/>
        <w:bidi w:val="0"/>
        <w:spacing w:line="240" w:lineRule="auto"/>
        <w:ind w:left="0" w:leftChars="0" w:firstLine="0" w:firstLineChars="0"/>
        <w:jc w:val="both"/>
        <w:rPr>
          <w:rFonts w:hint="default" w:asciiTheme="minorAscii" w:hAnsiTheme="minorAscii"/>
          <w:sz w:val="28"/>
          <w:szCs w:val="28"/>
        </w:rPr>
      </w:pPr>
      <w:r>
        <w:rPr>
          <w:rFonts w:hint="default" w:asciiTheme="minorAscii" w:hAnsiTheme="minorAscii"/>
          <w:sz w:val="28"/>
          <w:szCs w:val="28"/>
        </w:rPr>
        <w:t>La probabilidad condicional, por otro lado, es la probabilidad de que ocurra un evento dado que otro evento ha ocurrido. Nos permite ajustar la probabilidad de un suceso en función de la información adicional que tenemos.</w:t>
      </w:r>
    </w:p>
    <w:p>
      <w:pPr>
        <w:pStyle w:val="16"/>
        <w:bidi w:val="0"/>
        <w:spacing w:line="240" w:lineRule="auto"/>
        <w:ind w:left="0" w:leftChars="0" w:firstLine="0" w:firstLineChars="0"/>
        <w:jc w:val="both"/>
        <w:rPr>
          <w:rFonts w:hint="default" w:asciiTheme="minorAscii" w:hAnsiTheme="minorAscii"/>
          <w:sz w:val="28"/>
          <w:szCs w:val="28"/>
        </w:rPr>
      </w:pPr>
      <w:r>
        <w:rPr>
          <w:rFonts w:hint="default" w:asciiTheme="minorAscii" w:hAnsiTheme="minorAscii"/>
          <w:sz w:val="28"/>
          <w:szCs w:val="28"/>
        </w:rPr>
        <w:t>El teorema de Bayes es una herramienta poderosa que nos permite actualizar la probabilidad de un evento en función de nueva información. Nos permite combinar la probabilidad de un suceso antes de obtener nueva información (probabilidad a priori) con la probabilidad de que ocurra ese suceso dado la nueva información (probabilidad a posteriori). Este teorema es especialmente útil cuando se trata de problemas de inferencia estadística, donde queremos estimar la probabilidad de un suceso desconocido con base en la información que tenemos.</w:t>
      </w:r>
    </w:p>
    <w:p>
      <w:pPr>
        <w:pStyle w:val="16"/>
        <w:bidi w:val="0"/>
        <w:spacing w:line="240" w:lineRule="auto"/>
        <w:ind w:left="0" w:leftChars="0" w:firstLine="0" w:firstLineChars="0"/>
        <w:jc w:val="both"/>
        <w:rPr>
          <w:rFonts w:hint="default"/>
          <w:color w:val="000000" w:themeColor="text1"/>
          <w:sz w:val="48"/>
          <w:szCs w:val="40"/>
          <w14:textFill>
            <w14:solidFill>
              <w14:schemeClr w14:val="tx1"/>
            </w14:solidFill>
          </w14:textFill>
        </w:rPr>
      </w:pPr>
      <w:r>
        <w:rPr>
          <w:rFonts w:hint="default" w:asciiTheme="minorAscii" w:hAnsiTheme="minorAscii"/>
          <w:sz w:val="28"/>
          <w:szCs w:val="28"/>
        </w:rPr>
        <w:t>Estas herramientas son fundamentales en la estadística porque nos permiten analizar datos de manera rigurosa y obtener conclusiones basadas en evidencia probabilística. Nos ayudan a comprender la incertidumbre asociada a los datos y a hacer inferencias basadas en esta incertidumbre. Además, nos permiten construir modelos predictivos que pueden ayudarnos a tomar decisiones informadas en situaciones complejas</w:t>
      </w:r>
      <w:r>
        <w:rPr>
          <w:rFonts w:hint="default" w:asciiTheme="minorAscii" w:hAnsiTheme="minorAscii"/>
          <w:sz w:val="28"/>
          <w:szCs w:val="28"/>
          <w:lang/>
        </w:rPr>
        <w:t>.</w:t>
      </w:r>
      <w:r>
        <w:rPr>
          <w:rFonts w:hint="default"/>
          <w:color w:val="000000" w:themeColor="text1"/>
          <w:sz w:val="48"/>
          <w:szCs w:val="40"/>
          <w14:textFill>
            <w14:solidFill>
              <w14:schemeClr w14:val="tx1"/>
            </w14:solidFill>
          </w14:textFill>
        </w:rPr>
        <w:br w:type="page"/>
      </w: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DESARROLLO</w:t>
      </w:r>
    </w:p>
    <w:p>
      <w:pPr>
        <w:keepNext w:val="0"/>
        <w:keepLines w:val="0"/>
        <w:widowControl/>
        <w:suppressLineNumbers w:val="0"/>
        <w:jc w:val="both"/>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r>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t>Problema 1</w:t>
      </w:r>
    </w:p>
    <w:p>
      <w:pPr>
        <w:bidi w:val="0"/>
        <w:jc w:val="both"/>
        <w:rPr>
          <w:color w:val="auto"/>
          <w:sz w:val="28"/>
          <w:szCs w:val="28"/>
          <w:lang w:val="en-US" w:eastAsia="zh-CN"/>
        </w:rPr>
      </w:pPr>
      <w:r>
        <w:rPr>
          <w:color w:val="auto"/>
          <w:sz w:val="28"/>
          <w:szCs w:val="28"/>
          <w:lang w:val="en-US" w:eastAsia="zh-CN"/>
        </w:rPr>
        <w:t>E</w:t>
      </w:r>
      <w:bookmarkStart w:id="0" w:name="_GoBack"/>
      <w:bookmarkEnd w:id="0"/>
      <w:r>
        <w:rPr>
          <w:color w:val="auto"/>
          <w:sz w:val="28"/>
          <w:szCs w:val="28"/>
          <w:lang w:val="en-US" w:eastAsia="zh-CN"/>
        </w:rPr>
        <w:t>n la evaluación de un programa de capacitación de ventas, una empresa descubrió que de los 50 vendedores que recibieron un bono el año anterior, 22 habían acudido a un programa especial de capacitación en ventas. La empresa tiene 2500 empleados. Sea B el suceso de que un vendedor recibiera un bono y S el suceso de que acudieron al programa especial.</w:t>
      </w:r>
    </w:p>
    <w:p>
      <w:pPr>
        <w:bidi w:val="0"/>
        <w:jc w:val="both"/>
        <w:rPr>
          <w:rFonts w:hint="default"/>
          <w:color w:val="auto"/>
          <w:sz w:val="28"/>
          <w:szCs w:val="28"/>
          <w:lang w:val="en-US" w:eastAsia="zh-CN"/>
        </w:rPr>
      </w:pPr>
      <w:r>
        <w:rPr>
          <w:rFonts w:hint="default"/>
          <w:color w:val="auto"/>
          <w:sz w:val="28"/>
          <w:szCs w:val="28"/>
          <w:lang w:val="en-US" w:eastAsia="zh-CN"/>
        </w:rPr>
        <w:t>Hallar P(B), P(S|B) y P(B ∩ S).</w:t>
      </w:r>
    </w:p>
    <w:p>
      <w:pPr>
        <w:bidi w:val="0"/>
        <w:jc w:val="both"/>
        <w:rPr>
          <w:rFonts w:hint="default"/>
          <w:color w:val="auto"/>
          <w:sz w:val="28"/>
          <w:szCs w:val="28"/>
          <w:lang w:eastAsia="zh-CN"/>
        </w:rPr>
      </w:pPr>
      <w:r>
        <w:rPr>
          <w:rFonts w:hint="default"/>
          <w:color w:val="auto"/>
          <w:sz w:val="28"/>
          <w:szCs w:val="28"/>
          <w:lang w:eastAsia="zh-CN"/>
        </w:rPr>
        <w:t>P(B)= P=50/2500 P(B)=0.02</w:t>
      </w:r>
    </w:p>
    <w:p>
      <w:pPr>
        <w:bidi w:val="0"/>
        <w:jc w:val="both"/>
        <w:rPr>
          <w:rFonts w:hint="default"/>
          <w:color w:val="auto"/>
          <w:sz w:val="28"/>
          <w:szCs w:val="28"/>
          <w:lang w:eastAsia="zh-CN"/>
        </w:rPr>
      </w:pPr>
      <w:r>
        <w:rPr>
          <w:rFonts w:hint="default"/>
          <w:color w:val="auto"/>
          <w:sz w:val="28"/>
          <w:szCs w:val="28"/>
          <w:lang w:eastAsia="zh-CN"/>
        </w:rPr>
        <w:t>P(S)= P=22/2500 P(S)=0.0088</w:t>
      </w:r>
    </w:p>
    <w:p>
      <w:pPr>
        <w:bidi w:val="0"/>
        <w:jc w:val="both"/>
        <w:rPr>
          <w:rFonts w:hint="default"/>
          <w:color w:val="auto"/>
          <w:sz w:val="28"/>
          <w:szCs w:val="28"/>
          <w:lang w:eastAsia="zh-CN"/>
        </w:rPr>
      </w:pPr>
      <w:r>
        <w:rPr>
          <w:rFonts w:hint="default"/>
          <w:color w:val="auto"/>
          <w:sz w:val="28"/>
          <w:szCs w:val="28"/>
          <w:lang w:eastAsia="zh-CN"/>
        </w:rPr>
        <w:t>Por lo tanto la probabilidad de que los vendedores que recibieron un bono el año pasado es del 2% de los empleados en la empresa y de acuerdo a esto los que acudieron a un programa especial representan el 0.88%, Probabilidad Simple.</w:t>
      </w:r>
    </w:p>
    <w:p>
      <w:pPr>
        <w:bidi w:val="0"/>
        <w:jc w:val="both"/>
        <w:rPr>
          <w:rFonts w:hint="default"/>
          <w:color w:val="auto"/>
          <w:sz w:val="28"/>
          <w:szCs w:val="28"/>
          <w:lang w:eastAsia="zh-CN"/>
        </w:rPr>
      </w:pPr>
      <w:r>
        <w:rPr>
          <w:rFonts w:hint="default"/>
          <w:color w:val="auto"/>
          <w:sz w:val="28"/>
          <w:szCs w:val="28"/>
          <w:lang w:eastAsia="zh-CN"/>
        </w:rPr>
        <w:t>P(B∩S)= P(B) + P(S) P(B∩S)=2%+0.88%= 2,88%</w:t>
      </w:r>
    </w:p>
    <w:p>
      <w:pPr>
        <w:bidi w:val="0"/>
        <w:jc w:val="both"/>
        <w:rPr>
          <w:rFonts w:hint="default"/>
          <w:color w:val="auto"/>
          <w:sz w:val="28"/>
          <w:szCs w:val="28"/>
          <w:lang w:eastAsia="zh-CN"/>
        </w:rPr>
      </w:pPr>
      <w:r>
        <w:rPr>
          <w:rFonts w:hint="default"/>
          <w:color w:val="auto"/>
          <w:sz w:val="28"/>
          <w:szCs w:val="28"/>
          <w:lang w:eastAsia="zh-CN"/>
        </w:rPr>
        <w:t>P(B|S) = 2.88%*0.88% = 2,53%</w:t>
      </w:r>
    </w:p>
    <w:p>
      <w:pPr>
        <w:bidi w:val="0"/>
        <w:jc w:val="both"/>
        <w:rPr>
          <w:rFonts w:hint="default"/>
          <w:color w:val="auto"/>
          <w:sz w:val="28"/>
          <w:szCs w:val="28"/>
          <w:lang w:eastAsia="zh-CN"/>
        </w:rPr>
      </w:pPr>
      <w:r>
        <w:rPr>
          <w:rFonts w:hint="default"/>
          <w:color w:val="auto"/>
          <w:sz w:val="28"/>
          <w:szCs w:val="28"/>
          <w:lang w:eastAsia="zh-CN"/>
        </w:rPr>
        <w:t>Por lo tanto la probabilidad de escoger un vendedor y que este recibiera un bono y alla acudido a un programa especial es de 2.53%, Probabilidad condicional.</w:t>
      </w:r>
    </w:p>
    <w:p>
      <w:pPr>
        <w:bidi w:val="0"/>
        <w:jc w:val="both"/>
        <w:rPr>
          <w:rFonts w:hint="default"/>
          <w:color w:val="auto"/>
          <w:sz w:val="28"/>
          <w:szCs w:val="28"/>
          <w:lang w:eastAsia="zh-CN"/>
        </w:rPr>
      </w:pPr>
    </w:p>
    <w:p>
      <w:pPr>
        <w:bidi w:val="0"/>
        <w:jc w:val="both"/>
        <w:rPr>
          <w:rFonts w:hint="default"/>
          <w:color w:val="auto"/>
          <w:sz w:val="28"/>
          <w:szCs w:val="28"/>
          <w:lang w:eastAsia="zh-CN"/>
        </w:rPr>
      </w:pPr>
    </w:p>
    <w:p>
      <w:pPr>
        <w:bidi w:val="0"/>
        <w:jc w:val="both"/>
        <w:rPr>
          <w:rFonts w:hint="default"/>
          <w:color w:val="auto"/>
          <w:sz w:val="28"/>
          <w:szCs w:val="28"/>
          <w:lang w:eastAsia="zh-CN"/>
        </w:rPr>
      </w:pPr>
    </w:p>
    <w:p>
      <w:pPr>
        <w:bidi w:val="0"/>
        <w:jc w:val="both"/>
        <w:rPr>
          <w:rFonts w:hint="default"/>
          <w:color w:val="auto"/>
          <w:sz w:val="28"/>
          <w:szCs w:val="28"/>
          <w:lang w:eastAsia="zh-CN"/>
        </w:rPr>
      </w:pPr>
    </w:p>
    <w:p>
      <w:pPr>
        <w:bidi w:val="0"/>
        <w:jc w:val="both"/>
        <w:rPr>
          <w:rFonts w:hint="default"/>
          <w:color w:val="auto"/>
          <w:sz w:val="28"/>
          <w:szCs w:val="28"/>
          <w:lang w:eastAsia="zh-CN"/>
        </w:rPr>
      </w:pPr>
    </w:p>
    <w:p>
      <w:pPr>
        <w:bidi w:val="0"/>
        <w:jc w:val="both"/>
        <w:rPr>
          <w:rFonts w:hint="default"/>
          <w:color w:val="auto"/>
          <w:sz w:val="28"/>
          <w:szCs w:val="28"/>
          <w:lang w:eastAsia="zh-CN"/>
        </w:rPr>
      </w:pPr>
    </w:p>
    <w:p>
      <w:pPr>
        <w:bidi w:val="0"/>
        <w:jc w:val="both"/>
        <w:rPr>
          <w:rFonts w:hint="default"/>
          <w:color w:val="auto"/>
          <w:sz w:val="28"/>
          <w:szCs w:val="28"/>
          <w:lang w:eastAsia="zh-CN"/>
        </w:rPr>
      </w:pPr>
    </w:p>
    <w:p>
      <w:pPr>
        <w:bidi w:val="0"/>
        <w:jc w:val="both"/>
        <w:rPr>
          <w:rFonts w:hint="default"/>
          <w:color w:val="auto"/>
          <w:sz w:val="28"/>
          <w:szCs w:val="28"/>
          <w:lang w:eastAsia="zh-CN"/>
        </w:rPr>
      </w:pPr>
      <w:r>
        <w:rPr>
          <w:rFonts w:hint="default"/>
          <w:color w:val="auto"/>
          <w:sz w:val="28"/>
          <w:szCs w:val="28"/>
          <w:lang w:eastAsia="zh-CN"/>
        </w:rPr>
        <w:t>P(B∩S) = P(B)* P(S)-P(B∩S)</w:t>
      </w:r>
    </w:p>
    <w:p>
      <w:pPr>
        <w:bidi w:val="0"/>
        <w:jc w:val="both"/>
        <w:rPr>
          <w:rFonts w:hint="default"/>
          <w:color w:val="auto"/>
          <w:sz w:val="28"/>
          <w:szCs w:val="28"/>
          <w:lang w:eastAsia="zh-CN"/>
        </w:rPr>
      </w:pPr>
      <w:r>
        <w:rPr>
          <w:rFonts w:hint="default"/>
          <w:color w:val="auto"/>
          <w:sz w:val="28"/>
          <w:szCs w:val="28"/>
          <w:lang w:eastAsia="zh-CN"/>
        </w:rPr>
        <w:t>P(B∩S) = 2%*0.88% -2.88%</w:t>
      </w:r>
    </w:p>
    <w:p>
      <w:pPr>
        <w:bidi w:val="0"/>
        <w:jc w:val="both"/>
        <w:rPr>
          <w:rFonts w:hint="default"/>
          <w:color w:val="auto"/>
          <w:sz w:val="28"/>
          <w:szCs w:val="28"/>
          <w:lang w:eastAsia="zh-CN"/>
        </w:rPr>
      </w:pPr>
      <w:r>
        <w:rPr>
          <w:rFonts w:hint="default"/>
          <w:color w:val="auto"/>
          <w:sz w:val="28"/>
          <w:szCs w:val="28"/>
          <w:lang w:eastAsia="zh-CN"/>
        </w:rPr>
        <w:t>P(B∩S) =1.12%</w:t>
      </w:r>
    </w:p>
    <w:p>
      <w:pPr>
        <w:bidi w:val="0"/>
        <w:jc w:val="both"/>
        <w:rPr>
          <w:rFonts w:hint="default"/>
          <w:color w:val="auto"/>
          <w:sz w:val="28"/>
          <w:szCs w:val="28"/>
          <w:lang w:eastAsia="zh-CN"/>
        </w:rPr>
      </w:pPr>
      <w:r>
        <w:rPr>
          <w:rFonts w:hint="default"/>
          <w:color w:val="auto"/>
          <w:sz w:val="28"/>
          <w:szCs w:val="28"/>
          <w:lang w:eastAsia="zh-CN"/>
        </w:rPr>
        <w:t>Por lo tanto la probabilidad de un vendedor recibirá el bono sin necesidad de acudir a un programa especial es del 1.12%, Probabilidad condicional.</w:t>
      </w:r>
    </w:p>
    <w:p>
      <w:pPr>
        <w:bidi w:val="0"/>
        <w:jc w:val="both"/>
        <w:rPr>
          <w:rFonts w:hint="default"/>
          <w:color w:val="auto"/>
          <w:sz w:val="28"/>
          <w:szCs w:val="28"/>
          <w:lang w:eastAsia="zh-CN"/>
        </w:rPr>
      </w:pPr>
      <w:r>
        <w:rPr>
          <w:rFonts w:hint="default"/>
          <w:color w:val="auto"/>
          <w:sz w:val="28"/>
          <w:szCs w:val="28"/>
          <w:lang w:eastAsia="zh-CN"/>
        </w:rPr>
        <w:t>P(S|B)=P(S ∩ B)/P(B)</w:t>
      </w:r>
    </w:p>
    <w:p>
      <w:pPr>
        <w:bidi w:val="0"/>
        <w:jc w:val="both"/>
        <w:rPr>
          <w:rFonts w:hint="default"/>
          <w:color w:val="auto"/>
          <w:sz w:val="28"/>
          <w:szCs w:val="28"/>
          <w:lang w:eastAsia="zh-CN"/>
        </w:rPr>
      </w:pPr>
      <w:r>
        <w:rPr>
          <w:rFonts w:hint="default"/>
          <w:color w:val="auto"/>
          <w:sz w:val="28"/>
          <w:szCs w:val="28"/>
          <w:lang w:eastAsia="zh-CN"/>
        </w:rPr>
        <w:t>P(SB)22/2500/50/2500 P(SB)!0.008/0.02 P(SB)=0.44</w:t>
      </w:r>
    </w:p>
    <w:p>
      <w:pPr>
        <w:bidi w:val="0"/>
        <w:jc w:val="both"/>
        <w:rPr>
          <w:rFonts w:hint="default"/>
          <w:color w:val="auto"/>
          <w:sz w:val="28"/>
          <w:szCs w:val="28"/>
          <w:lang w:eastAsia="zh-CN"/>
        </w:rPr>
      </w:pPr>
      <w:r>
        <w:rPr>
          <w:rFonts w:hint="default"/>
          <w:color w:val="auto"/>
          <w:sz w:val="28"/>
          <w:szCs w:val="28"/>
          <w:lang w:eastAsia="zh-CN"/>
        </w:rPr>
        <w:t>P(SB)=44 %</w:t>
      </w:r>
    </w:p>
    <w:p>
      <w:pPr>
        <w:bidi w:val="0"/>
        <w:jc w:val="both"/>
        <w:rPr>
          <w:rFonts w:hint="default"/>
          <w:sz w:val="28"/>
          <w:szCs w:val="28"/>
          <w:lang w:eastAsia="zh-CN"/>
        </w:rPr>
      </w:pPr>
      <w:r>
        <w:rPr>
          <w:rFonts w:hint="default"/>
          <w:color w:val="auto"/>
          <w:sz w:val="28"/>
          <w:szCs w:val="28"/>
          <w:lang w:eastAsia="zh-CN"/>
        </w:rPr>
        <w:t>Por lo tanto la probabilidad de que el empleado que realizó una capacitación de ventas. Teorema de Bayes</w:t>
      </w:r>
    </w:p>
    <w:p>
      <w:pPr>
        <w:keepNext w:val="0"/>
        <w:keepLines w:val="0"/>
        <w:widowControl/>
        <w:suppressLineNumbers w:val="0"/>
        <w:jc w:val="both"/>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p>
    <w:p>
      <w:pPr>
        <w:pStyle w:val="16"/>
        <w:bidi w:val="0"/>
        <w:jc w:val="both"/>
        <w:rPr>
          <w:color w:val="000000" w:themeColor="text1"/>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rPr>
          <w:b/>
          <w:bCs/>
        </w:rPr>
      </w:pPr>
    </w:p>
    <w:p>
      <w:pPr>
        <w:rPr>
          <w:b/>
          <w:bCs/>
        </w:rPr>
      </w:pPr>
    </w:p>
    <w:p>
      <w:pPr>
        <w:rPr>
          <w:b/>
          <w:bCs/>
        </w:rPr>
      </w:pPr>
    </w:p>
    <w:p>
      <w:pPr>
        <w:rPr>
          <w:b/>
          <w:bCs/>
        </w:rPr>
      </w:pPr>
    </w:p>
    <w:p>
      <w:pPr>
        <w:rPr>
          <w:rFonts w:hint="default"/>
          <w:lang/>
        </w:rPr>
      </w:pPr>
      <w:r>
        <w:rPr>
          <w:rFonts w:hint="default"/>
          <w:lang/>
        </w:rPr>
        <w:t>+</w:t>
      </w:r>
    </w:p>
    <w:p/>
    <w:p>
      <w:pPr>
        <w:ind w:left="0"/>
        <w:rPr>
          <w:lang w:val="es-MX"/>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CONCLUSIÓN</w:t>
      </w:r>
    </w:p>
    <w:p>
      <w:pPr>
        <w:pStyle w:val="16"/>
        <w:bidi w:val="0"/>
        <w:ind w:left="0" w:leftChars="0" w:firstLine="0" w:firstLineChars="0"/>
        <w:jc w:val="both"/>
        <w:rPr>
          <w:rFonts w:hint="default" w:asciiTheme="minorAscii" w:hAnsiTheme="minorAscii"/>
          <w:sz w:val="28"/>
          <w:szCs w:val="28"/>
          <w:lang w:val="en-US" w:eastAsia="zh-CN"/>
        </w:rPr>
      </w:pPr>
      <w:r>
        <w:rPr>
          <w:rFonts w:hint="default" w:asciiTheme="minorAscii" w:hAnsiTheme="minorAscii"/>
          <w:sz w:val="28"/>
          <w:szCs w:val="28"/>
        </w:rPr>
        <w:t>En conclusión,</w:t>
      </w:r>
      <w:r>
        <w:rPr>
          <w:rFonts w:hint="default" w:asciiTheme="minorAscii" w:hAnsiTheme="minorAscii"/>
          <w:sz w:val="28"/>
          <w:szCs w:val="28"/>
          <w:lang/>
        </w:rPr>
        <w:t xml:space="preserve"> </w:t>
      </w:r>
      <w:r>
        <w:rPr>
          <w:rFonts w:hint="default" w:asciiTheme="minorAscii" w:hAnsiTheme="minorAscii"/>
          <w:sz w:val="28"/>
          <w:szCs w:val="28"/>
          <w:lang w:val="en-US" w:eastAsia="zh-CN"/>
        </w:rPr>
        <w:t xml:space="preserve">la probabilidad simple, la probabilidad condicional y el teorema de Bayes son conceptos fundamentales en estadística y probabilidad. Estas herramientas nos permiten analizar y comprender datos, tomar decisiones informadas y construir modelos predictivos. </w:t>
      </w:r>
    </w:p>
    <w:p>
      <w:pPr>
        <w:pStyle w:val="16"/>
        <w:bidi w:val="0"/>
        <w:ind w:left="0" w:leftChars="0" w:firstLine="0" w:firstLineChars="0"/>
        <w:jc w:val="both"/>
        <w:rPr>
          <w:color w:val="000000" w:themeColor="text1"/>
          <w:szCs w:val="40"/>
          <w14:textFill>
            <w14:solidFill>
              <w14:schemeClr w14:val="tx1"/>
            </w14:solidFill>
          </w14:textFill>
        </w:rPr>
      </w:pPr>
      <w:r>
        <w:rPr>
          <w:rFonts w:hint="default" w:asciiTheme="minorAscii" w:hAnsiTheme="minorAscii"/>
          <w:sz w:val="28"/>
          <w:szCs w:val="28"/>
          <w:lang w:val="en-US" w:eastAsia="zh-CN"/>
        </w:rPr>
        <w:t>La importancia de estos conceptos radica en su capacidad para manejar la incertidumbre y proporcionar métodos formales para obtener conclusiones basadas en evidencia. Al dominar estos conceptos, podemos mejorar nuestra comprensión del mundo y tomar decisiones más acertadas en diversos campos.</w:t>
      </w:r>
    </w:p>
    <w:p>
      <w:pP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br w:type="page"/>
      </w: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BIBLIOGRAFÍA</w:t>
      </w:r>
    </w:p>
    <w:p>
      <w:pPr>
        <w:pStyle w:val="16"/>
        <w:bidi w:val="0"/>
        <w:jc w:val="both"/>
        <w:rPr>
          <w:rFonts w:hint="default" w:asciiTheme="minorAscii" w:hAnsiTheme="minorAscii"/>
          <w:color w:val="000000" w:themeColor="text1"/>
          <w:sz w:val="28"/>
          <w:szCs w:val="28"/>
          <w:lang w:val="es-MX"/>
          <w14:textFill>
            <w14:solidFill>
              <w14:schemeClr w14:val="tx1"/>
            </w14:solidFill>
          </w14:textFill>
        </w:rPr>
      </w:pPr>
      <w:r>
        <w:rPr>
          <w:rFonts w:hint="default" w:asciiTheme="minorAscii" w:hAnsiTheme="minorAscii"/>
          <w:color w:val="000000" w:themeColor="text1"/>
          <w:sz w:val="28"/>
          <w:szCs w:val="28"/>
          <w:lang w:val="es-MX"/>
          <w14:textFill>
            <w14:solidFill>
              <w14:schemeClr w14:val="tx1"/>
            </w14:solidFill>
          </w14:textFill>
        </w:rPr>
        <w:t>López, P. A. (2000). Probabilidad y estadística: conceptos, modelos, aplicaciones en Excel. Pearson.</w:t>
      </w:r>
    </w:p>
    <w:p>
      <w:pPr>
        <w:pStyle w:val="16"/>
        <w:bidi w:val="0"/>
        <w:jc w:val="both"/>
        <w:rPr>
          <w:rFonts w:hint="default" w:asciiTheme="minorAscii" w:hAnsiTheme="minorAscii"/>
          <w:color w:val="000000" w:themeColor="text1"/>
          <w:sz w:val="28"/>
          <w:szCs w:val="28"/>
          <w:lang w:val="es-MX"/>
          <w14:textFill>
            <w14:solidFill>
              <w14:schemeClr w14:val="tx1"/>
            </w14:solidFill>
          </w14:textFill>
        </w:rPr>
      </w:pPr>
      <w:r>
        <w:rPr>
          <w:rFonts w:hint="default" w:asciiTheme="minorAscii" w:hAnsiTheme="minorAscii"/>
          <w:color w:val="000000" w:themeColor="text1"/>
          <w:sz w:val="28"/>
          <w:szCs w:val="28"/>
          <w:lang w:val="es-MX"/>
          <w14:textFill>
            <w14:solidFill>
              <w14:schemeClr w14:val="tx1"/>
            </w14:solidFill>
          </w14:textFill>
        </w:rPr>
        <w:t>Mendenhall, W., Beaver, B. M., &amp; Beaven, R. J. (2010). Introducción a la probabilidad y estadística (13ª edición). Cengage.</w:t>
      </w:r>
    </w:p>
    <w:p>
      <w:pPr>
        <w:pStyle w:val="16"/>
        <w:bidi w:val="0"/>
        <w:jc w:val="both"/>
        <w:rPr>
          <w:rFonts w:hint="default" w:asciiTheme="minorAscii" w:hAnsiTheme="minorAscii"/>
          <w:color w:val="000000" w:themeColor="text1"/>
          <w:sz w:val="28"/>
          <w:szCs w:val="28"/>
          <w:lang w:val="es-MX"/>
          <w14:textFill>
            <w14:solidFill>
              <w14:schemeClr w14:val="tx1"/>
            </w14:solidFill>
          </w14:textFill>
        </w:rPr>
      </w:pPr>
      <w:r>
        <w:rPr>
          <w:rFonts w:hint="default" w:asciiTheme="minorAscii" w:hAnsiTheme="minorAscii"/>
          <w:color w:val="000000" w:themeColor="text1"/>
          <w:sz w:val="28"/>
          <w:szCs w:val="28"/>
          <w:lang w:val="es-MX"/>
          <w14:textFill>
            <w14:solidFill>
              <w14:schemeClr w14:val="tx1"/>
            </w14:solidFill>
          </w14:textFill>
        </w:rPr>
        <w:t>Devore, J. L., Sánchez Fragoso, F., &amp; Bañuelos Saucedo, L. (2005). Probabilidad y estadística para ingeniería y ciencias (6ª edición). International Thomson Editores.</w:t>
      </w: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Franklin Gothic Book">
    <w:altName w:val="FreeSans"/>
    <w:panose1 w:val="020B05030201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Franklin Gothic Medium">
    <w:altName w:val="Trebuchet MS"/>
    <w:panose1 w:val="020B0603020102020204"/>
    <w:charset w:val="00"/>
    <w:family w:val="swiss"/>
    <w:pitch w:val="default"/>
    <w:sig w:usb0="00000000" w:usb1="00000000" w:usb2="00000000" w:usb3="00000000" w:csb0="0000009F" w:csb1="00000000"/>
  </w:font>
  <w:font w:name="HG創英角ｺﾞｼｯｸUB">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HGｺﾞｼｯｸE">
    <w:altName w:val="Droid Sans Fallback"/>
    <w:panose1 w:val="00000000000000000000"/>
    <w:charset w:val="86"/>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column">
            <wp:posOffset>-222250</wp:posOffset>
          </wp:positionH>
          <wp:positionV relativeFrom="paragraph">
            <wp:posOffset>-297180</wp:posOffset>
          </wp:positionV>
          <wp:extent cx="1880870" cy="1148080"/>
          <wp:effectExtent l="0" t="0" r="0" b="0"/>
          <wp:wrapNone/>
          <wp:docPr id="6" name="Imagen 5" descr="Imagen que contiene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5" descr="Imagen que contiene Calendari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0870" cy="1148080"/>
                  </a:xfrm>
                  <a:prstGeom prst="rect">
                    <a:avLst/>
                  </a:prstGeom>
                </pic:spPr>
              </pic:pic>
            </a:graphicData>
          </a:graphic>
        </wp:anchor>
      </w:drawing>
    </w:r>
    <w:r>
      <w:rPr>
        <w:lang w:bidi="es-ES"/>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áfico 17" o:spid="_x0000_s1026" o:spt="203" alt="Formas de énfasis curvas que crean en conjunto el diseño del encabezado" style="position:absolute;left:0pt;margin-left:-36pt;margin-top:-36pt;height:238.6pt;width:649.5pt;z-index:-251657216;mso-width-relative:page;mso-height-relative:page;" coordorigin="-7144,-7144" coordsize="6005513,1924050" o:gfxdata="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">
              <o:lock v:ext="edit" aspectratio="f"/>
              <v:shape id="Forma libre: Forma 20" o:spid="_x0000_s1026" o:spt="100" style="position:absolute;left:2121694;top:-7144;height:1762125;width:3876675;v-text-anchor:middle;" fillcolor="#009DD9 [3205]" filled="t" stroked="f" coordsize="3876675,1762125" o:gfxdata="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g81wQ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orma libre: Forma 22" o:spid="_x0000_s1026" o:spt="100" style="position:absolute;left:-7144;top:-7144;height:1924050;width:6000750;v-text-anchor:middle;" fillcolor="#17406D [3204]" filled="t" stroked="f" coordsize="6000750,1924050" o:gfxdata="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dwU+C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orma libre: Forma 23" o:spid="_x0000_s1026" o:spt="100" style="position:absolute;left:-7144;top:-7144;height:904875;width:6000750;v-text-anchor:middle;" fillcolor="#17406D [3204]" filled="t" stroked="f" coordsize="6000750,904875" o:gfxdata="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ynn3r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orma libre: Forma 24" o:spid="_x0000_s1026" o:spt="100" style="position:absolute;left:3176111;top:924401;height:828675;width:2819400;v-text-anchor:middle;" fillcolor="#009DD9 [3205]" filled="t" stroked="f" coordsize="2819400,828675" o:gfxdata="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TpkG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14"/>
    <w:rsid w:val="00051853"/>
    <w:rsid w:val="000637F4"/>
    <w:rsid w:val="00083BAA"/>
    <w:rsid w:val="000914FD"/>
    <w:rsid w:val="0010680C"/>
    <w:rsid w:val="00131B6A"/>
    <w:rsid w:val="00152B0B"/>
    <w:rsid w:val="001766D6"/>
    <w:rsid w:val="00192419"/>
    <w:rsid w:val="001C270D"/>
    <w:rsid w:val="001D0B5A"/>
    <w:rsid w:val="001E2320"/>
    <w:rsid w:val="0020081C"/>
    <w:rsid w:val="00213F3C"/>
    <w:rsid w:val="00214E28"/>
    <w:rsid w:val="002333DB"/>
    <w:rsid w:val="00282B6C"/>
    <w:rsid w:val="002B127A"/>
    <w:rsid w:val="003101B6"/>
    <w:rsid w:val="00352B81"/>
    <w:rsid w:val="0037410F"/>
    <w:rsid w:val="00394757"/>
    <w:rsid w:val="003A0150"/>
    <w:rsid w:val="003A6EFB"/>
    <w:rsid w:val="003E24DF"/>
    <w:rsid w:val="0041428F"/>
    <w:rsid w:val="004A2B0D"/>
    <w:rsid w:val="00513437"/>
    <w:rsid w:val="00550815"/>
    <w:rsid w:val="005C2210"/>
    <w:rsid w:val="00615018"/>
    <w:rsid w:val="0062123A"/>
    <w:rsid w:val="00646E75"/>
    <w:rsid w:val="006F6F10"/>
    <w:rsid w:val="007110AB"/>
    <w:rsid w:val="00783E79"/>
    <w:rsid w:val="007B5AE8"/>
    <w:rsid w:val="007C184E"/>
    <w:rsid w:val="007F5192"/>
    <w:rsid w:val="008B5D14"/>
    <w:rsid w:val="009F6646"/>
    <w:rsid w:val="00A26FE7"/>
    <w:rsid w:val="00A66B18"/>
    <w:rsid w:val="00A6783B"/>
    <w:rsid w:val="00A83346"/>
    <w:rsid w:val="00A96CF8"/>
    <w:rsid w:val="00AA089B"/>
    <w:rsid w:val="00AE1388"/>
    <w:rsid w:val="00AF3982"/>
    <w:rsid w:val="00B50294"/>
    <w:rsid w:val="00B57D6E"/>
    <w:rsid w:val="00C1682D"/>
    <w:rsid w:val="00C53F2C"/>
    <w:rsid w:val="00C701F7"/>
    <w:rsid w:val="00C70786"/>
    <w:rsid w:val="00D10958"/>
    <w:rsid w:val="00D66593"/>
    <w:rsid w:val="00DB2B31"/>
    <w:rsid w:val="00DE6DA2"/>
    <w:rsid w:val="00DF2D30"/>
    <w:rsid w:val="00E062F7"/>
    <w:rsid w:val="00E2760C"/>
    <w:rsid w:val="00E4786A"/>
    <w:rsid w:val="00E55D74"/>
    <w:rsid w:val="00E6540C"/>
    <w:rsid w:val="00E81E2A"/>
    <w:rsid w:val="00EE0952"/>
    <w:rsid w:val="00EF3DC0"/>
    <w:rsid w:val="00FE0F43"/>
    <w:rsid w:val="21BFDB13"/>
    <w:rsid w:val="56F35B5E"/>
    <w:rsid w:val="5DF94EB5"/>
    <w:rsid w:val="6DFE5BDE"/>
    <w:rsid w:val="6F6E4841"/>
    <w:rsid w:val="75FDD48A"/>
    <w:rsid w:val="7C0941E1"/>
    <w:rsid w:val="7EB33186"/>
    <w:rsid w:val="7FDF019B"/>
    <w:rsid w:val="DFFD7193"/>
    <w:rsid w:val="E75EEAF1"/>
    <w:rsid w:val="EFFFD2F3"/>
    <w:rsid w:val="F7E6E5ED"/>
    <w:rsid w:val="F96C2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1" w:name="Strong"/>
    <w:lsdException w:unhideWhenUsed="0" w:uiPriority="2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360"/>
      <w:ind w:left="720" w:right="720"/>
    </w:pPr>
    <w:rPr>
      <w:rFonts w:asciiTheme="minorHAnsi" w:hAnsiTheme="minorHAnsi" w:eastAsiaTheme="minorHAnsi" w:cstheme="minorBidi"/>
      <w:color w:val="595959" w:themeColor="text1" w:themeTint="A6"/>
      <w:kern w:val="20"/>
      <w:sz w:val="24"/>
      <w:szCs w:val="20"/>
      <w:lang w:val="es-ES" w:eastAsia="ja-JP" w:bidi="ar-SA"/>
      <w14:textFill>
        <w14:solidFill>
          <w14:schemeClr w14:val="tx1">
            <w14:lumMod w14:val="65000"/>
            <w14:lumOff w14:val="35000"/>
          </w14:schemeClr>
        </w14:solidFill>
      </w14:textFill>
    </w:rPr>
  </w:style>
  <w:style w:type="paragraph" w:styleId="2">
    <w:name w:val="heading 1"/>
    <w:basedOn w:val="1"/>
    <w:next w:val="1"/>
    <w:link w:val="19"/>
    <w:unhideWhenUsed/>
    <w:qFormat/>
    <w:uiPriority w:val="8"/>
    <w:pPr>
      <w:spacing w:before="0"/>
      <w:contextualSpacing/>
      <w:outlineLvl w:val="0"/>
    </w:pPr>
    <w:rPr>
      <w:rFonts w:asciiTheme="majorHAnsi" w:hAnsiTheme="majorHAnsi" w:eastAsiaTheme="majorEastAsia" w:cstheme="majorBidi"/>
      <w:caps/>
      <w:color w:val="113052" w:themeColor="accent1" w:themeShade="BF"/>
    </w:rPr>
  </w:style>
  <w:style w:type="paragraph" w:styleId="3">
    <w:name w:val="heading 2"/>
    <w:basedOn w:val="1"/>
    <w:next w:val="1"/>
    <w:link w:val="26"/>
    <w:unhideWhenUsed/>
    <w:qFormat/>
    <w:uiPriority w:val="9"/>
    <w:pPr>
      <w:keepNext/>
      <w:keepLines/>
      <w:spacing w:after="0"/>
      <w:outlineLvl w:val="1"/>
    </w:pPr>
    <w:rPr>
      <w:rFonts w:asciiTheme="majorHAnsi" w:hAnsiTheme="majorHAnsi" w:eastAsiaTheme="majorEastAsia" w:cstheme="majorBidi"/>
      <w:color w:val="113052" w:themeColor="accent1" w:themeShade="BF"/>
      <w:sz w:val="26"/>
      <w:szCs w:val="26"/>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losing"/>
    <w:basedOn w:val="1"/>
    <w:next w:val="9"/>
    <w:link w:val="22"/>
    <w:unhideWhenUsed/>
    <w:qFormat/>
    <w:uiPriority w:val="6"/>
    <w:pPr>
      <w:spacing w:before="480" w:after="960"/>
    </w:pPr>
  </w:style>
  <w:style w:type="paragraph" w:styleId="9">
    <w:name w:val="Signature"/>
    <w:basedOn w:val="1"/>
    <w:link w:val="23"/>
    <w:unhideWhenUsed/>
    <w:qFormat/>
    <w:uiPriority w:val="7"/>
    <w:pPr>
      <w:contextualSpacing/>
    </w:pPr>
    <w:rPr>
      <w:b/>
      <w:bCs/>
      <w:color w:val="17406D" w:themeColor="accent1"/>
      <w14:textFill>
        <w14:solidFill>
          <w14:schemeClr w14:val="accent1"/>
        </w14:solidFill>
      </w14:textFill>
    </w:rPr>
  </w:style>
  <w:style w:type="character" w:styleId="10">
    <w:name w:val="annotation reference"/>
    <w:basedOn w:val="6"/>
    <w:semiHidden/>
    <w:unhideWhenUsed/>
    <w:qFormat/>
    <w:uiPriority w:val="99"/>
    <w:rPr>
      <w:sz w:val="16"/>
      <w:szCs w:val="16"/>
    </w:rPr>
  </w:style>
  <w:style w:type="paragraph" w:styleId="11">
    <w:name w:val="annotation text"/>
    <w:basedOn w:val="1"/>
    <w:link w:val="31"/>
    <w:semiHidden/>
    <w:unhideWhenUsed/>
    <w:qFormat/>
    <w:uiPriority w:val="99"/>
    <w:rPr>
      <w:sz w:val="20"/>
    </w:rPr>
  </w:style>
  <w:style w:type="paragraph" w:styleId="12">
    <w:name w:val="annotation subject"/>
    <w:basedOn w:val="11"/>
    <w:next w:val="11"/>
    <w:link w:val="32"/>
    <w:semiHidden/>
    <w:unhideWhenUsed/>
    <w:qFormat/>
    <w:uiPriority w:val="99"/>
    <w:rPr>
      <w:b/>
      <w:bCs/>
    </w:rPr>
  </w:style>
  <w:style w:type="paragraph" w:styleId="13">
    <w:name w:val="footer"/>
    <w:basedOn w:val="1"/>
    <w:link w:val="28"/>
    <w:unhideWhenUsed/>
    <w:qFormat/>
    <w:uiPriority w:val="99"/>
    <w:pPr>
      <w:tabs>
        <w:tab w:val="center" w:pos="4680"/>
        <w:tab w:val="right" w:pos="9360"/>
      </w:tabs>
      <w:spacing w:before="0" w:after="0"/>
    </w:pPr>
  </w:style>
  <w:style w:type="paragraph" w:styleId="14">
    <w:name w:val="header"/>
    <w:basedOn w:val="1"/>
    <w:link w:val="24"/>
    <w:unhideWhenUsed/>
    <w:uiPriority w:val="99"/>
    <w:pPr>
      <w:spacing w:after="0"/>
      <w:jc w:val="right"/>
    </w:pPr>
  </w:style>
  <w:style w:type="character" w:styleId="15">
    <w:name w:val="Hyperlink"/>
    <w:basedOn w:val="6"/>
    <w:unhideWhenUsed/>
    <w:uiPriority w:val="99"/>
    <w:rPr>
      <w:color w:val="F49100"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pPr>
    <w:rPr>
      <w:rFonts w:ascii="Times New Roman" w:hAnsi="Times New Roman" w:cs="Times New Roman" w:eastAsiaTheme="minorEastAsia"/>
      <w:color w:val="auto"/>
      <w:kern w:val="0"/>
      <w:szCs w:val="24"/>
    </w:rPr>
  </w:style>
  <w:style w:type="paragraph" w:styleId="17">
    <w:name w:val="Salutation"/>
    <w:basedOn w:val="1"/>
    <w:next w:val="1"/>
    <w:link w:val="21"/>
    <w:unhideWhenUsed/>
    <w:qFormat/>
    <w:uiPriority w:val="4"/>
    <w:pPr>
      <w:spacing w:before="720"/>
    </w:pPr>
  </w:style>
  <w:style w:type="character" w:styleId="18">
    <w:name w:val="Strong"/>
    <w:basedOn w:val="6"/>
    <w:semiHidden/>
    <w:uiPriority w:val="1"/>
    <w:rPr>
      <w:b/>
      <w:bCs/>
    </w:rPr>
  </w:style>
  <w:style w:type="character" w:customStyle="1" w:styleId="19">
    <w:name w:val="Título 1 Car"/>
    <w:basedOn w:val="6"/>
    <w:link w:val="2"/>
    <w:qFormat/>
    <w:uiPriority w:val="8"/>
    <w:rPr>
      <w:rFonts w:asciiTheme="majorHAnsi" w:hAnsiTheme="majorHAnsi" w:eastAsiaTheme="majorEastAsia" w:cstheme="majorBidi"/>
      <w:caps/>
      <w:color w:val="113052" w:themeColor="accent1" w:themeShade="BF"/>
      <w:kern w:val="20"/>
      <w:sz w:val="20"/>
      <w:szCs w:val="20"/>
    </w:rPr>
  </w:style>
  <w:style w:type="paragraph" w:customStyle="1" w:styleId="20">
    <w:name w:val="Destinatario"/>
    <w:basedOn w:val="1"/>
    <w:qFormat/>
    <w:uiPriority w:val="3"/>
    <w:pPr>
      <w:spacing w:before="840" w:after="40"/>
    </w:pPr>
    <w:rPr>
      <w:b/>
      <w:bCs/>
      <w:color w:val="000000" w:themeColor="text1"/>
      <w14:textFill>
        <w14:solidFill>
          <w14:schemeClr w14:val="tx1"/>
        </w14:solidFill>
      </w14:textFill>
    </w:rPr>
  </w:style>
  <w:style w:type="character" w:customStyle="1" w:styleId="21">
    <w:name w:val="Saludo Car"/>
    <w:basedOn w:val="6"/>
    <w:link w:val="17"/>
    <w:qFormat/>
    <w:uiPriority w:val="4"/>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22">
    <w:name w:val="Cierre Car"/>
    <w:basedOn w:val="6"/>
    <w:link w:val="8"/>
    <w:qFormat/>
    <w:uiPriority w:val="6"/>
    <w:rPr>
      <w:rFonts w:eastAsiaTheme="minorHAnsi"/>
      <w:color w:val="595959" w:themeColor="text1" w:themeTint="A6"/>
      <w:kern w:val="20"/>
      <w:szCs w:val="20"/>
      <w14:textFill>
        <w14:solidFill>
          <w14:schemeClr w14:val="tx1">
            <w14:lumMod w14:val="65000"/>
            <w14:lumOff w14:val="35000"/>
          </w14:schemeClr>
        </w14:solidFill>
      </w14:textFill>
    </w:rPr>
  </w:style>
  <w:style w:type="character" w:customStyle="1" w:styleId="23">
    <w:name w:val="Firma Car"/>
    <w:basedOn w:val="6"/>
    <w:link w:val="9"/>
    <w:uiPriority w:val="7"/>
    <w:rPr>
      <w:rFonts w:eastAsiaTheme="minorHAnsi"/>
      <w:b/>
      <w:bCs/>
      <w:color w:val="17406D" w:themeColor="accent1"/>
      <w:kern w:val="20"/>
      <w:szCs w:val="20"/>
      <w14:textFill>
        <w14:solidFill>
          <w14:schemeClr w14:val="accent1"/>
        </w14:solidFill>
      </w14:textFill>
    </w:rPr>
  </w:style>
  <w:style w:type="character" w:customStyle="1" w:styleId="24">
    <w:name w:val="Encabezado Car"/>
    <w:basedOn w:val="6"/>
    <w:link w:val="14"/>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5">
    <w:name w:val="Información de contacto"/>
    <w:basedOn w:val="1"/>
    <w:qFormat/>
    <w:uiPriority w:val="1"/>
    <w:pPr>
      <w:spacing w:before="0" w:after="0"/>
    </w:pPr>
    <w:rPr>
      <w:color w:val="FFFFFF" w:themeColor="background1"/>
      <w14:textFill>
        <w14:solidFill>
          <w14:schemeClr w14:val="bg1"/>
        </w14:solidFill>
      </w14:textFill>
    </w:rPr>
  </w:style>
  <w:style w:type="character" w:customStyle="1" w:styleId="26">
    <w:name w:val="Título 2 Car"/>
    <w:basedOn w:val="6"/>
    <w:link w:val="3"/>
    <w:uiPriority w:val="9"/>
    <w:rPr>
      <w:rFonts w:asciiTheme="majorHAnsi" w:hAnsiTheme="majorHAnsi" w:eastAsiaTheme="majorEastAsia" w:cstheme="majorBidi"/>
      <w:color w:val="113052" w:themeColor="accent1" w:themeShade="BF"/>
      <w:kern w:val="20"/>
      <w:sz w:val="26"/>
      <w:szCs w:val="26"/>
    </w:rPr>
  </w:style>
  <w:style w:type="character" w:styleId="27">
    <w:name w:val="Placeholder Text"/>
    <w:basedOn w:val="6"/>
    <w:semiHidden/>
    <w:uiPriority w:val="99"/>
    <w:rPr>
      <w:color w:val="808080"/>
    </w:rPr>
  </w:style>
  <w:style w:type="character" w:customStyle="1" w:styleId="28">
    <w:name w:val="Pie de página Car"/>
    <w:basedOn w:val="6"/>
    <w:link w:val="13"/>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9">
    <w:name w:val="Logotipo"/>
    <w:basedOn w:val="1"/>
    <w:next w:val="1"/>
    <w:link w:val="30"/>
    <w:qFormat/>
    <w:uiPriority w:val="0"/>
    <w:pPr>
      <w:spacing w:before="0" w:after="0"/>
      <w:ind w:left="-180" w:right="-24"/>
      <w:jc w:val="center"/>
    </w:pPr>
    <w:rPr>
      <w:rFonts w:hAnsi="Calibri"/>
      <w:b/>
      <w:bCs/>
      <w:color w:val="FFFFFF" w:themeColor="background1"/>
      <w:spacing w:val="120"/>
      <w:kern w:val="24"/>
      <w:sz w:val="44"/>
      <w:szCs w:val="48"/>
      <w14:textFill>
        <w14:solidFill>
          <w14:schemeClr w14:val="bg1"/>
        </w14:solidFill>
      </w14:textFill>
    </w:rPr>
  </w:style>
  <w:style w:type="character" w:customStyle="1" w:styleId="30">
    <w:name w:val="Carácter de logotipo"/>
    <w:basedOn w:val="6"/>
    <w:link w:val="29"/>
    <w:uiPriority w:val="0"/>
    <w:rPr>
      <w:rFonts w:hAnsi="Calibri" w:eastAsiaTheme="minorHAnsi"/>
      <w:b/>
      <w:bCs/>
      <w:color w:val="FFFFFF" w:themeColor="background1"/>
      <w:spacing w:val="120"/>
      <w:kern w:val="24"/>
      <w:sz w:val="44"/>
      <w:szCs w:val="48"/>
      <w14:textFill>
        <w14:solidFill>
          <w14:schemeClr w14:val="bg1"/>
        </w14:solidFill>
      </w14:textFill>
    </w:rPr>
  </w:style>
  <w:style w:type="character" w:customStyle="1" w:styleId="31">
    <w:name w:val="Texto comentario Car"/>
    <w:basedOn w:val="6"/>
    <w:link w:val="11"/>
    <w:semiHidden/>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32">
    <w:name w:val="Asunto del comentario Car"/>
    <w:basedOn w:val="31"/>
    <w:link w:val="12"/>
    <w:semiHidden/>
    <w:uiPriority w:val="99"/>
    <w:rPr>
      <w:rFonts w:eastAsiaTheme="minorHAnsi"/>
      <w:b/>
      <w:bCs/>
      <w:color w:val="595959" w:themeColor="text1" w:themeTint="A6"/>
      <w:kern w:val="20"/>
      <w:sz w:val="20"/>
      <w:szCs w:val="20"/>
      <w14:textFill>
        <w14:solidFill>
          <w14:schemeClr w14:val="tx1">
            <w14:lumMod w14:val="65000"/>
            <w14:lumOff w14:val="35000"/>
          </w14:schemeClr>
        </w14:solidFill>
      </w14:textFill>
    </w:rPr>
  </w:style>
  <w:style w:type="paragraph" w:styleId="33">
    <w:name w:val="List Paragraph"/>
    <w:basedOn w:val="1"/>
    <w:semiHidden/>
    <w:uiPriority w:val="34"/>
    <w:pPr>
      <w:contextualSpacing/>
    </w:pPr>
  </w:style>
  <w:style w:type="character" w:customStyle="1" w:styleId="3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jibanez/Documents/CNCI/M9%20Metodolog&#237;a%20de%20la%20investigaci&#243;n%20FLN%20B/C:\Users\l03515232\AppData\Local\Microsoft\Office\16.0\DTS\es-ES%7bF0ACEBEF-1059-46E3-9C81-BB94A85CBC40%7d\%7b4FB7FA09-511A-4A33-9AC5-F8473EA8CDF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C:\Users\l03515232\AppData\Local\Microsoft\Office\16.0\DTS\es-ES{F0ACEBEF-1059-46E3-9C81-BB94A85CBC40}\{4FB7FA09-511A-4A33-9AC5-F8473EA8CDFF}tf56348247_win32.dotx</Template>
  <Pages>5</Pages>
  <Words>160</Words>
  <Characters>881</Characters>
  <Lines>7</Lines>
  <Paragraphs>2</Paragraphs>
  <TotalTime>88</TotalTime>
  <ScaleCrop>false</ScaleCrop>
  <LinksUpToDate>false</LinksUpToDate>
  <CharactersWithSpaces>1039</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2021-08-03T06:43:00Z</dcterms:created>
  <dcterms:modified xsi:type="dcterms:W3CDTF">2023-09-30T19:50:20Z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1033-11.1.0.11704</vt:lpwstr>
  </property>
</Properties>
</file>