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8A70C">
      <w:pPr>
        <w:jc w:val="left"/>
        <w:rPr>
          <w:rFonts w:hint="eastAsia" w:ascii="Gungsuh" w:hAnsi="Gungsuh"/>
          <w:b/>
          <w:sz w:val="52"/>
          <w:szCs w:val="52"/>
        </w:rPr>
      </w:pPr>
    </w:p>
    <w:p w14:paraId="0C0DC002">
      <w:pPr>
        <w:jc w:val="left"/>
        <w:rPr>
          <w:rFonts w:ascii="Gungsuh" w:hAnsi="Gungsuh"/>
          <w:b/>
          <w:sz w:val="52"/>
          <w:szCs w:val="52"/>
        </w:rPr>
      </w:pPr>
    </w:p>
    <w:p w14:paraId="136D3004">
      <w:pPr>
        <w:jc w:val="left"/>
        <w:rPr>
          <w:rFonts w:ascii="Gungsuh" w:hAnsi="Gungsuh"/>
          <w:b/>
          <w:sz w:val="52"/>
          <w:szCs w:val="52"/>
        </w:rPr>
      </w:pPr>
    </w:p>
    <w:p w14:paraId="2178D034">
      <w:pPr>
        <w:jc w:val="left"/>
        <w:rPr>
          <w:rFonts w:hint="eastAsia" w:ascii="Gungsuh" w:hAnsi="Gungsuh"/>
          <w:b/>
          <w:sz w:val="52"/>
          <w:szCs w:val="52"/>
        </w:rPr>
      </w:pPr>
    </w:p>
    <w:p w14:paraId="4C5D6696">
      <w:pPr>
        <w:jc w:val="center"/>
        <w:rPr>
          <w:rFonts w:ascii="Gungsuh" w:hAnsi="Gungsuh" w:eastAsia="Gungsuh"/>
          <w:b/>
          <w:sz w:val="72"/>
          <w:szCs w:val="52"/>
        </w:rPr>
      </w:pPr>
      <w:r>
        <w:rPr>
          <w:rFonts w:hint="eastAsia" w:ascii="Gungsuh" w:hAnsi="Gungsuh" w:eastAsia="Gungsuh"/>
          <w:b/>
          <w:sz w:val="72"/>
          <w:szCs w:val="52"/>
        </w:rPr>
        <w:t>P</w:t>
      </w:r>
      <w:r>
        <w:rPr>
          <w:rFonts w:ascii="Gungsuh" w:hAnsi="Gungsuh" w:eastAsia="Gungsuh"/>
          <w:b/>
          <w:sz w:val="72"/>
          <w:szCs w:val="52"/>
        </w:rPr>
        <w:t>roject Start Report</w:t>
      </w:r>
    </w:p>
    <w:p w14:paraId="49BECC65">
      <w:pPr>
        <w:jc w:val="center"/>
        <w:rPr>
          <w:rFonts w:ascii="隶书" w:hAnsi="宋体" w:eastAsia="隶书"/>
          <w:b/>
          <w:sz w:val="56"/>
          <w:szCs w:val="52"/>
        </w:rPr>
      </w:pPr>
      <w:r>
        <w:rPr>
          <w:rFonts w:hint="eastAsia" w:ascii="隶书" w:hAnsi="宋体" w:eastAsia="隶书"/>
          <w:b/>
          <w:sz w:val="56"/>
          <w:szCs w:val="52"/>
          <w:u w:val="single"/>
        </w:rPr>
        <w:t xml:space="preserve">智能安防与远程环境监控系统 </w:t>
      </w:r>
      <w:r>
        <w:rPr>
          <w:rFonts w:hint="eastAsia" w:ascii="隶书" w:hAnsi="宋体" w:eastAsia="隶书"/>
          <w:b/>
          <w:sz w:val="56"/>
          <w:szCs w:val="52"/>
          <w:u w:val="single"/>
          <w:lang w:val="en-US" w:eastAsia="zh-CN"/>
        </w:rPr>
        <w:t xml:space="preserve"> </w:t>
      </w:r>
      <w:r>
        <w:rPr>
          <w:rFonts w:hint="eastAsia" w:ascii="隶书" w:hAnsi="宋体" w:eastAsia="隶书"/>
          <w:b/>
          <w:sz w:val="56"/>
          <w:szCs w:val="52"/>
          <w:u w:val="single"/>
        </w:rPr>
        <w:t xml:space="preserve">   </w:t>
      </w:r>
      <w:r>
        <w:rPr>
          <w:rFonts w:hint="eastAsia" w:ascii="隶书" w:hAnsi="宋体" w:eastAsia="隶书"/>
          <w:b/>
          <w:sz w:val="56"/>
          <w:szCs w:val="52"/>
          <w:u w:val="single"/>
          <w:lang w:val="en-US" w:eastAsia="zh-CN"/>
        </w:rPr>
        <w:t xml:space="preserve">  </w:t>
      </w:r>
      <w:r>
        <w:rPr>
          <w:rFonts w:hint="eastAsia" w:ascii="隶书" w:hAnsi="宋体" w:eastAsia="隶书"/>
          <w:b/>
          <w:sz w:val="56"/>
          <w:szCs w:val="52"/>
          <w:u w:val="single"/>
        </w:rPr>
        <w:t xml:space="preserve">  </w:t>
      </w:r>
      <w:r>
        <w:rPr>
          <w:rFonts w:ascii="隶书" w:hAnsi="宋体" w:eastAsia="隶书"/>
          <w:b/>
          <w:sz w:val="56"/>
          <w:szCs w:val="52"/>
          <w:u w:val="single"/>
        </w:rPr>
        <w:t xml:space="preserve">  </w:t>
      </w:r>
      <w:r>
        <w:rPr>
          <w:rFonts w:hint="eastAsia" w:ascii="隶书" w:hAnsi="宋体" w:eastAsia="隶书"/>
          <w:b/>
          <w:sz w:val="56"/>
          <w:szCs w:val="52"/>
        </w:rPr>
        <w:t>项目立项报告</w:t>
      </w:r>
    </w:p>
    <w:p w14:paraId="7436D0BD">
      <w:pPr>
        <w:jc w:val="left"/>
        <w:rPr>
          <w:rFonts w:ascii="Gungsuh" w:hAnsi="Gungsuh"/>
          <w:b/>
          <w:sz w:val="52"/>
          <w:szCs w:val="52"/>
        </w:rPr>
      </w:pPr>
    </w:p>
    <w:p w14:paraId="0B74DC80">
      <w:pPr>
        <w:rPr>
          <w:rFonts w:ascii="宋体" w:hAnsi="宋体"/>
          <w:szCs w:val="21"/>
        </w:rPr>
      </w:pPr>
    </w:p>
    <w:p w14:paraId="7C74622A">
      <w:pPr>
        <w:jc w:val="center"/>
        <w:rPr>
          <w:rFonts w:ascii="宋体" w:hAnsi="宋体"/>
          <w:szCs w:val="21"/>
        </w:rPr>
      </w:pPr>
    </w:p>
    <w:p w14:paraId="1EC10ACA">
      <w:pPr>
        <w:rPr>
          <w:rFonts w:ascii="宋体" w:hAnsi="宋体"/>
          <w:szCs w:val="21"/>
        </w:rPr>
      </w:pPr>
    </w:p>
    <w:p w14:paraId="191A71FD">
      <w:pPr>
        <w:rPr>
          <w:rFonts w:ascii="宋体" w:hAnsi="宋体"/>
          <w:szCs w:val="21"/>
        </w:rPr>
      </w:pPr>
    </w:p>
    <w:p w14:paraId="1547A811">
      <w:pPr>
        <w:rPr>
          <w:rFonts w:ascii="宋体" w:hAnsi="宋体"/>
          <w:szCs w:val="21"/>
        </w:rPr>
      </w:pPr>
    </w:p>
    <w:p w14:paraId="0EF9678E">
      <w:pPr>
        <w:rPr>
          <w:rFonts w:ascii="宋体" w:hAnsi="宋体"/>
          <w:szCs w:val="21"/>
        </w:rPr>
      </w:pPr>
    </w:p>
    <w:tbl>
      <w:tblPr>
        <w:tblStyle w:val="17"/>
        <w:tblW w:w="870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7"/>
        <w:gridCol w:w="2177"/>
        <w:gridCol w:w="2177"/>
        <w:gridCol w:w="2177"/>
      </w:tblGrid>
      <w:tr w14:paraId="02C640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177" w:type="dxa"/>
            <w:noWrap w:val="0"/>
            <w:vAlign w:val="top"/>
          </w:tcPr>
          <w:p w14:paraId="1E645EC5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 xml:space="preserve">Prepared by </w:t>
            </w:r>
          </w:p>
          <w:p w14:paraId="6BD17F63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制定</w:t>
            </w:r>
          </w:p>
        </w:tc>
        <w:tc>
          <w:tcPr>
            <w:tcW w:w="2177" w:type="dxa"/>
            <w:noWrap w:val="0"/>
            <w:vAlign w:val="center"/>
          </w:tcPr>
          <w:p w14:paraId="5EC5553E">
            <w:pPr>
              <w:jc w:val="both"/>
              <w:rPr>
                <w:rFonts w:hint="default" w:ascii="黑体" w:hAnsi="黑体" w:eastAsia="黑体" w:cs="黑体"/>
                <w:i w:val="0"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sz w:val="22"/>
                <w:lang w:val="en-US" w:eastAsia="zh-CN"/>
              </w:rPr>
              <w:t>小组成员</w:t>
            </w:r>
          </w:p>
        </w:tc>
        <w:tc>
          <w:tcPr>
            <w:tcW w:w="2177" w:type="dxa"/>
            <w:noWrap w:val="0"/>
            <w:vAlign w:val="top"/>
          </w:tcPr>
          <w:p w14:paraId="51DB1E14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Date</w:t>
            </w:r>
          </w:p>
          <w:p w14:paraId="2E5D9C70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日期</w:t>
            </w:r>
          </w:p>
        </w:tc>
        <w:tc>
          <w:tcPr>
            <w:tcW w:w="2177" w:type="dxa"/>
            <w:noWrap w:val="0"/>
            <w:vAlign w:val="center"/>
          </w:tcPr>
          <w:p w14:paraId="35886F80">
            <w:pPr>
              <w:jc w:val="center"/>
              <w:rPr>
                <w:rFonts w:hint="default" w:ascii="宋体" w:hAnsi="宋体"/>
                <w:b/>
                <w:bCs/>
                <w:i/>
                <w:color w:val="2E74B5"/>
                <w:szCs w:val="21"/>
                <w:lang w:val="en-US"/>
              </w:rPr>
            </w:pPr>
          </w:p>
        </w:tc>
      </w:tr>
      <w:tr w14:paraId="13AA98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1" w:hRule="atLeast"/>
        </w:trPr>
        <w:tc>
          <w:tcPr>
            <w:tcW w:w="2177" w:type="dxa"/>
            <w:noWrap w:val="0"/>
            <w:vAlign w:val="top"/>
          </w:tcPr>
          <w:p w14:paraId="0E8AAC61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Reviewed by</w:t>
            </w:r>
          </w:p>
          <w:p w14:paraId="5D37DF1D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评审</w:t>
            </w:r>
          </w:p>
        </w:tc>
        <w:tc>
          <w:tcPr>
            <w:tcW w:w="2177" w:type="dxa"/>
            <w:noWrap w:val="0"/>
            <w:vAlign w:val="center"/>
          </w:tcPr>
          <w:p w14:paraId="627F36A5">
            <w:pPr>
              <w:jc w:val="both"/>
              <w:rPr>
                <w:rFonts w:hint="default" w:ascii="宋体" w:hAnsi="宋体" w:eastAsia="宋体"/>
                <w:i/>
                <w:color w:val="2E74B5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2"/>
                <w:lang w:val="en-US" w:eastAsia="zh-CN"/>
              </w:rPr>
              <w:t>组长名字</w:t>
            </w:r>
          </w:p>
        </w:tc>
        <w:tc>
          <w:tcPr>
            <w:tcW w:w="2177" w:type="dxa"/>
            <w:noWrap w:val="0"/>
            <w:vAlign w:val="top"/>
          </w:tcPr>
          <w:p w14:paraId="2D9D4D48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Date</w:t>
            </w:r>
          </w:p>
          <w:p w14:paraId="7C394AFD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日期</w:t>
            </w:r>
          </w:p>
        </w:tc>
        <w:tc>
          <w:tcPr>
            <w:tcW w:w="2177" w:type="dxa"/>
            <w:noWrap w:val="0"/>
            <w:vAlign w:val="center"/>
          </w:tcPr>
          <w:p w14:paraId="1030F1DE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</w:tc>
      </w:tr>
      <w:tr w14:paraId="43C6EE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5" w:hRule="atLeast"/>
        </w:trPr>
        <w:tc>
          <w:tcPr>
            <w:tcW w:w="2177" w:type="dxa"/>
            <w:noWrap w:val="0"/>
            <w:vAlign w:val="top"/>
          </w:tcPr>
          <w:p w14:paraId="27264BD8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Approved by</w:t>
            </w:r>
          </w:p>
          <w:p w14:paraId="33E7728A">
            <w:pPr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/>
                <w:b/>
                <w:bCs/>
                <w:szCs w:val="21"/>
              </w:rPr>
              <w:t>批准</w:t>
            </w:r>
          </w:p>
        </w:tc>
        <w:tc>
          <w:tcPr>
            <w:tcW w:w="2177" w:type="dxa"/>
            <w:noWrap w:val="0"/>
            <w:vAlign w:val="center"/>
          </w:tcPr>
          <w:p w14:paraId="2B458395">
            <w:pPr>
              <w:jc w:val="both"/>
              <w:rPr>
                <w:rFonts w:hint="default" w:ascii="宋体" w:hAnsi="宋体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小组成员</w:t>
            </w:r>
          </w:p>
        </w:tc>
        <w:tc>
          <w:tcPr>
            <w:tcW w:w="2177" w:type="dxa"/>
            <w:noWrap w:val="0"/>
            <w:vAlign w:val="top"/>
          </w:tcPr>
          <w:p w14:paraId="0914C23D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Date</w:t>
            </w:r>
          </w:p>
          <w:p w14:paraId="58BAC782">
            <w:pPr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/>
                <w:b/>
                <w:szCs w:val="21"/>
              </w:rPr>
              <w:t>日期</w:t>
            </w:r>
          </w:p>
        </w:tc>
        <w:tc>
          <w:tcPr>
            <w:tcW w:w="2177" w:type="dxa"/>
            <w:noWrap w:val="0"/>
            <w:vAlign w:val="center"/>
          </w:tcPr>
          <w:p w14:paraId="603945E6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</w:p>
        </w:tc>
      </w:tr>
    </w:tbl>
    <w:p w14:paraId="40AA407F">
      <w:pPr>
        <w:rPr>
          <w:rFonts w:ascii="Times New Roman" w:hAnsi="Times New Roman"/>
          <w:b/>
          <w:sz w:val="36"/>
          <w:szCs w:val="21"/>
          <w:u w:val="dotted"/>
        </w:rPr>
      </w:pPr>
    </w:p>
    <w:p w14:paraId="16AFF873">
      <w:pPr>
        <w:rPr>
          <w:rFonts w:ascii="Times New Roman" w:hAnsi="Times New Roman"/>
          <w:b/>
          <w:sz w:val="36"/>
          <w:szCs w:val="21"/>
          <w:u w:val="dotted"/>
        </w:rPr>
      </w:pPr>
    </w:p>
    <w:p w14:paraId="34BB6B1F">
      <w:pPr>
        <w:rPr>
          <w:rFonts w:hint="eastAsia"/>
        </w:rPr>
      </w:pPr>
    </w:p>
    <w:p w14:paraId="4A938C38">
      <w:pPr>
        <w:rPr>
          <w:rFonts w:hint="eastAsia"/>
        </w:rPr>
      </w:pPr>
    </w:p>
    <w:p w14:paraId="1D71C6F4">
      <w:pPr>
        <w:widowControl/>
        <w:jc w:val="center"/>
        <w:rPr>
          <w:rStyle w:val="20"/>
          <w:rFonts w:ascii="Times New Roman" w:hAnsi="Times New Roman" w:eastAsia="宋体" w:cs="Times New Roman"/>
          <w:b/>
          <w:color w:val="auto"/>
          <w:kern w:val="0"/>
          <w:sz w:val="44"/>
          <w:szCs w:val="44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color w:val="auto"/>
          <w:kern w:val="0"/>
          <w:sz w:val="44"/>
          <w:szCs w:val="44"/>
          <w:lang w:val="zh-CN" w:eastAsia="zh-CN" w:bidi="ar-SA"/>
        </w:rPr>
        <w:t>目录</w:t>
      </w:r>
    </w:p>
    <w:p w14:paraId="57D446C7">
      <w:pPr>
        <w:pStyle w:val="15"/>
        <w:tabs>
          <w:tab w:val="right" w:leader="dot" w:pos="8302"/>
        </w:tabs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TOC \o "1-3" \h \z \u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"_Toc396126158"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1 Project Proposal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项目提出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_Toc396126158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3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210830E8">
      <w:pPr>
        <w:pStyle w:val="16"/>
        <w:tabs>
          <w:tab w:val="left" w:pos="840"/>
          <w:tab w:val="right" w:leader="dot" w:pos="8302"/>
        </w:tabs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"_Toc396126159"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1.1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Project Brief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项目简介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_Toc396126159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3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1B119C5A">
      <w:pPr>
        <w:pStyle w:val="16"/>
        <w:tabs>
          <w:tab w:val="left" w:pos="840"/>
          <w:tab w:val="right" w:leader="dot" w:pos="8302"/>
        </w:tabs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"_Toc396126160"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1.2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Project Goal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项目目标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_Toc396126160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3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2E607179">
      <w:pPr>
        <w:pStyle w:val="16"/>
        <w:tabs>
          <w:tab w:val="left" w:pos="840"/>
          <w:tab w:val="right" w:leader="dot" w:pos="8302"/>
        </w:tabs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"_Toc396126161"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1.3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System Scope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系统边界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_Toc396126161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3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6A7749BC">
      <w:pPr>
        <w:pStyle w:val="16"/>
        <w:tabs>
          <w:tab w:val="left" w:pos="840"/>
          <w:tab w:val="right" w:leader="dot" w:pos="8302"/>
        </w:tabs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"_Toc396126162"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1.4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Estimated Effort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工作量估计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_Toc396126162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4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511CA57F">
      <w:pPr>
        <w:pStyle w:val="15"/>
        <w:tabs>
          <w:tab w:val="left" w:pos="440"/>
          <w:tab w:val="right" w:leader="dot" w:pos="8302"/>
        </w:tabs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"_Toc396126163"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2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Team building and Schedule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开发团队组成和计划时间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_Toc396126163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5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16B3A5D7">
      <w:pPr>
        <w:pStyle w:val="16"/>
        <w:tabs>
          <w:tab w:val="left" w:pos="840"/>
          <w:tab w:val="right" w:leader="dot" w:pos="8302"/>
        </w:tabs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"_Toc396126164"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2.1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Project Team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开发团队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_Toc396126164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5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179787B6">
      <w:pPr>
        <w:pStyle w:val="16"/>
        <w:tabs>
          <w:tab w:val="left" w:pos="840"/>
          <w:tab w:val="right" w:leader="dot" w:pos="8302"/>
        </w:tabs>
        <w:rPr>
          <w:rFonts w:hint="default"/>
          <w:lang w:val="en-US" w:eastAsia="zh-CN"/>
        </w:rPr>
      </w:pPr>
      <w:r>
        <w:rPr>
          <w:rStyle w:val="20"/>
          <w:rFonts w:hint="eastAsia" w:cs="Times New Roman"/>
          <w:b/>
          <w:kern w:val="0"/>
          <w:sz w:val="22"/>
          <w:szCs w:val="22"/>
          <w:lang w:val="en-US" w:eastAsia="zh-CN" w:bidi="ar-SA"/>
        </w:rPr>
        <w:t>2.2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"_Toc396126165"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Team Division of Labor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团队分工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_Toc396126165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5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0E4FC0E8">
      <w:pPr>
        <w:pStyle w:val="16"/>
        <w:tabs>
          <w:tab w:val="left" w:pos="840"/>
          <w:tab w:val="right" w:leader="dot" w:pos="8302"/>
        </w:tabs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"_Toc396126165"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2.</w:t>
      </w:r>
      <w:r>
        <w:rPr>
          <w:rStyle w:val="20"/>
          <w:rFonts w:hint="eastAsia" w:cs="Times New Roman"/>
          <w:b/>
          <w:kern w:val="0"/>
          <w:sz w:val="22"/>
          <w:szCs w:val="22"/>
          <w:lang w:val="en-US" w:eastAsia="zh-CN" w:bidi="ar-SA"/>
        </w:rPr>
        <w:t>3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Project Plan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计划时间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_Toc396126165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5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2F756296">
      <w:pPr>
        <w:pStyle w:val="15"/>
        <w:tabs>
          <w:tab w:val="left" w:pos="440"/>
          <w:tab w:val="right" w:leader="dot" w:pos="8302"/>
        </w:tabs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"_Toc396126166"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3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Evaluating and Mitigating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风险评估和规避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_Toc396126166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6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1993209C">
      <w:pPr>
        <w:pStyle w:val="16"/>
        <w:tabs>
          <w:tab w:val="left" w:pos="840"/>
          <w:tab w:val="right" w:leader="dot" w:pos="8302"/>
        </w:tabs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"_Toc396126167"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3.1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Technical Risks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技术风险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_Toc396126167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6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33178BCB">
      <w:pPr>
        <w:pStyle w:val="16"/>
        <w:tabs>
          <w:tab w:val="left" w:pos="840"/>
          <w:tab w:val="right" w:leader="dot" w:pos="8302"/>
        </w:tabs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"_Toc396126168"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3.2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Management Risks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管理风险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_Toc396126168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6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72E25FA2">
      <w:pPr>
        <w:pStyle w:val="16"/>
        <w:tabs>
          <w:tab w:val="left" w:pos="840"/>
          <w:tab w:val="right" w:leader="dot" w:pos="8302"/>
        </w:tabs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HYPERLINK \l "_Toc396126169"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3.3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 xml:space="preserve">Other Risks </w:t>
      </w:r>
      <w:r>
        <w:rPr>
          <w:rStyle w:val="20"/>
          <w:rFonts w:hint="eastAsia"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其他风险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ab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begin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instrText xml:space="preserve"> PAGEREF _Toc396126169 \h </w:instrTex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separate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t>6</w:t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  <w:fldChar w:fldCharType="end"/>
      </w:r>
    </w:p>
    <w:p w14:paraId="3E696A43">
      <w:r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zh-CN" w:eastAsia="zh-CN" w:bidi="ar-SA"/>
        </w:rPr>
        <w:fldChar w:fldCharType="end"/>
      </w:r>
    </w:p>
    <w:p w14:paraId="7E2EE679">
      <w:pPr>
        <w:widowControl/>
        <w:jc w:val="left"/>
        <w:rPr>
          <w:rStyle w:val="20"/>
          <w:rFonts w:ascii="Times New Roman" w:hAnsi="Times New Roman" w:eastAsia="宋体" w:cs="Times New Roman"/>
          <w:b/>
          <w:kern w:val="0"/>
          <w:sz w:val="22"/>
          <w:szCs w:val="22"/>
          <w:lang w:val="en-US" w:eastAsia="zh-CN" w:bidi="ar-SA"/>
        </w:rPr>
      </w:pPr>
      <w:r>
        <w:rPr>
          <w:rFonts w:ascii="宋体" w:hAnsi="宋体"/>
          <w:szCs w:val="21"/>
        </w:rPr>
        <w:br w:type="page"/>
      </w:r>
    </w:p>
    <w:p w14:paraId="2A43F92B">
      <w:pPr>
        <w:pStyle w:val="2"/>
        <w:rPr>
          <w:rFonts w:ascii="Times New Roman" w:hAnsi="Times New Roman"/>
          <w:b w:val="0"/>
          <w:sz w:val="36"/>
          <w:szCs w:val="36"/>
        </w:rPr>
      </w:pPr>
      <w:bookmarkStart w:id="0" w:name="_Toc396126158"/>
      <w:r>
        <w:rPr>
          <w:rFonts w:ascii="Times New Roman" w:hAnsi="Times New Roman"/>
          <w:sz w:val="36"/>
          <w:szCs w:val="36"/>
        </w:rPr>
        <w:t>Project Proposal 项目提出</w:t>
      </w:r>
      <w:bookmarkEnd w:id="0"/>
    </w:p>
    <w:p w14:paraId="56167AD0">
      <w:pPr>
        <w:pStyle w:val="31"/>
        <w:numPr>
          <w:ilvl w:val="1"/>
          <w:numId w:val="2"/>
        </w:numPr>
        <w:spacing w:line="360" w:lineRule="auto"/>
        <w:ind w:firstLineChars="0"/>
        <w:outlineLvl w:val="1"/>
        <w:rPr>
          <w:rFonts w:ascii="Times New Roman" w:hAnsi="Times New Roman"/>
          <w:b/>
          <w:sz w:val="30"/>
          <w:szCs w:val="30"/>
        </w:rPr>
      </w:pPr>
      <w:bookmarkStart w:id="1" w:name="_Toc396126159"/>
      <w:r>
        <w:rPr>
          <w:rFonts w:ascii="Times New Roman" w:hAnsi="Times New Roman"/>
          <w:b/>
          <w:sz w:val="30"/>
          <w:szCs w:val="30"/>
        </w:rPr>
        <w:t>Project Brief 项目简介</w:t>
      </w:r>
      <w:bookmarkEnd w:id="1"/>
    </w:p>
    <w:p w14:paraId="610E8E36">
      <w:pPr>
        <w:pStyle w:val="31"/>
        <w:numPr>
          <w:ilvl w:val="0"/>
          <w:numId w:val="0"/>
        </w:numPr>
        <w:spacing w:line="360" w:lineRule="auto"/>
        <w:ind w:leftChars="0"/>
        <w:outlineLvl w:val="1"/>
        <w:rPr>
          <w:rFonts w:ascii="Times New Roman" w:hAnsi="Times New Roman"/>
          <w:b/>
          <w:sz w:val="30"/>
          <w:szCs w:val="30"/>
        </w:rPr>
      </w:pPr>
      <w:bookmarkStart w:id="2" w:name="_Toc396126161"/>
      <w:r>
        <w:rPr>
          <w:rFonts w:hint="eastAsia" w:ascii="黑体" w:hAnsi="黑体" w:eastAsia="黑体" w:cs="黑体"/>
          <w:i w:val="0"/>
          <w:iCs/>
          <w:color w:val="auto"/>
          <w:kern w:val="2"/>
          <w:sz w:val="21"/>
          <w:szCs w:val="21"/>
          <w:lang w:val="en-US" w:eastAsia="zh-CN" w:bidi="ar-SA"/>
        </w:rPr>
        <w:t>项目基于软通动力启航 KP_IOT 物联网开发板（Hi3861主控芯片），打造集环境数据采集、异常声光报警、远程交互管控于一体的轻量化物联网系统。系统通过多类E53功能模块，实时采集环境温湿度、烟雾浓度、人体存在状态等数据，设定安全阈值后可触发蜂鸣器与 LED 声光报警；同时依托WiFi热点搭建轻量HTTP Web服务器，用户通过手机/电脑连接热点后，可在网页端远程查看实时环境数据、控制外设设备，实现本地监测报警与远程交互的联动，提升物联网设备的实用性与操作便捷性。</w:t>
      </w:r>
    </w:p>
    <w:p w14:paraId="0FE10A33">
      <w:pPr>
        <w:pStyle w:val="31"/>
        <w:numPr>
          <w:ilvl w:val="1"/>
          <w:numId w:val="2"/>
        </w:numPr>
        <w:spacing w:line="360" w:lineRule="auto"/>
        <w:ind w:firstLineChars="0"/>
        <w:outlineLvl w:val="1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>Project Goal 项目目标</w:t>
      </w:r>
    </w:p>
    <w:p w14:paraId="30A49C41">
      <w:pPr>
        <w:pStyle w:val="3"/>
        <w:numPr>
          <w:ilvl w:val="1"/>
          <w:numId w:val="0"/>
        </w:numPr>
        <w:bidi w:val="0"/>
        <w:ind w:leftChars="0"/>
        <w:rPr>
          <w:rFonts w:hint="eastAsia" w:ascii="黑体" w:hAnsi="黑体" w:eastAsia="黑体" w:cs="黑体"/>
          <w:b w:val="0"/>
          <w:bCs/>
          <w:sz w:val="21"/>
          <w:szCs w:val="21"/>
        </w:rPr>
      </w:pPr>
      <w:r>
        <w:rPr>
          <w:rFonts w:hint="eastAsia" w:ascii="黑体" w:hAnsi="黑体" w:eastAsia="黑体" w:cs="黑体"/>
          <w:b w:val="0"/>
          <w:bCs/>
          <w:sz w:val="21"/>
          <w:szCs w:val="21"/>
        </w:rPr>
        <w:t>完成环境数据采集与报警模块：实现温湿度、烟雾、人体红外传感器的数据稳定采集，支持异常阈值判定与声光报警；完成远程通信与用户交互模块</w:t>
      </w:r>
      <w:r>
        <w:rPr>
          <w:rFonts w:hint="eastAsia" w:ascii="黑体" w:hAnsi="黑体" w:eastAsia="黑体" w:cs="黑体"/>
          <w:b w:val="0"/>
          <w:bCs/>
          <w:sz w:val="21"/>
          <w:szCs w:val="21"/>
          <w:lang w:eastAsia="zh-CN"/>
        </w:rPr>
        <w:t>；</w:t>
      </w:r>
      <w:r>
        <w:rPr>
          <w:rFonts w:hint="eastAsia" w:ascii="黑体" w:hAnsi="黑体" w:eastAsia="黑体" w:cs="黑体"/>
          <w:b w:val="0"/>
          <w:bCs/>
          <w:sz w:val="21"/>
          <w:szCs w:val="21"/>
        </w:rPr>
        <w:t>完成系统整体联调：实现采集模块与交互模块的数据互通，系统持续运行稳定；输出完整项目文档：涵盖需求说明、系统设计、测试报告等全套项目资料。</w:t>
      </w:r>
    </w:p>
    <w:p w14:paraId="04754DC3">
      <w:pPr>
        <w:pStyle w:val="3"/>
        <w:numPr>
          <w:ilvl w:val="1"/>
          <w:numId w:val="2"/>
        </w:numPr>
        <w:bidi w:val="0"/>
        <w:ind w:left="420" w:leftChars="0" w:hanging="420" w:firstLineChars="0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System Scope 系统边界</w:t>
      </w:r>
      <w:bookmarkEnd w:id="2"/>
    </w:p>
    <w:p w14:paraId="206801A8">
      <w:pPr>
        <w:numPr>
          <w:ilvl w:val="0"/>
          <w:numId w:val="0"/>
        </w:numPr>
        <w:ind w:left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18025" cy="2913380"/>
            <wp:effectExtent l="0" t="0" r="8255" b="12700"/>
            <wp:docPr id="4" name="图片 4" descr="智能健身模块烧录步骤与软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智能健身模块烧录步骤与软件"/>
                    <pic:cNvPicPr>
                      <a:picLocks noChangeAspect="1"/>
                    </pic:cNvPicPr>
                  </pic:nvPicPr>
                  <pic:blipFill>
                    <a:blip r:embed="rId6"/>
                    <a:srcRect r="11631"/>
                    <a:stretch>
                      <a:fillRect/>
                    </a:stretch>
                  </pic:blipFill>
                  <pic:spPr>
                    <a:xfrm>
                      <a:off x="0" y="0"/>
                      <a:ext cx="45180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3172">
      <w:pPr>
        <w:spacing w:line="360" w:lineRule="auto"/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4881880" cy="2684145"/>
            <wp:effectExtent l="0" t="0" r="10160" b="1333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b="9185"/>
                    <a:stretch>
                      <a:fillRect/>
                    </a:stretch>
                  </pic:blipFill>
                  <pic:spPr>
                    <a:xfrm>
                      <a:off x="0" y="0"/>
                      <a:ext cx="488188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9BCC9">
      <w:pPr>
        <w:pStyle w:val="31"/>
        <w:numPr>
          <w:ilvl w:val="1"/>
          <w:numId w:val="2"/>
        </w:numPr>
        <w:spacing w:line="360" w:lineRule="auto"/>
        <w:ind w:left="420" w:leftChars="0" w:hanging="420" w:firstLineChars="0"/>
        <w:outlineLvl w:val="1"/>
        <w:rPr>
          <w:rFonts w:ascii="Times New Roman" w:hAnsi="Times New Roman"/>
          <w:b/>
          <w:sz w:val="30"/>
          <w:szCs w:val="30"/>
        </w:rPr>
      </w:pPr>
      <w:bookmarkStart w:id="3" w:name="_Toc396126162"/>
      <w:r>
        <w:rPr>
          <w:rFonts w:ascii="Times New Roman" w:hAnsi="Times New Roman"/>
          <w:b/>
          <w:sz w:val="30"/>
          <w:szCs w:val="30"/>
        </w:rPr>
        <w:t>Estimated Effort 工作量估计</w:t>
      </w:r>
      <w:bookmarkEnd w:id="3"/>
    </w:p>
    <w:tbl>
      <w:tblPr>
        <w:tblStyle w:val="17"/>
        <w:tblW w:w="5000" w:type="pct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04"/>
        <w:gridCol w:w="2242"/>
        <w:gridCol w:w="1885"/>
        <w:gridCol w:w="2873"/>
      </w:tblGrid>
      <w:tr w14:paraId="3E8889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998586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F744A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子模块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A2BB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工作量（工时）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C8F9A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31F03B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9CBAF03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环境搭建</w:t>
            </w: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583CFE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Hi3861 编译烧录环境搭建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B6906A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D444B4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开发板工具链、HiBurn 烧录工具安装与环境验证</w:t>
            </w:r>
          </w:p>
        </w:tc>
      </w:tr>
      <w:tr w14:paraId="20D3402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FFD1EA3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D77B01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硬件基础驱动配置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061DBC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5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5B3B68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GPIO、I2C、串口等基础外设初始化配置</w:t>
            </w:r>
          </w:p>
        </w:tc>
      </w:tr>
      <w:tr w14:paraId="7D80ADE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166092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环境感知采集模块</w:t>
            </w: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A1B13C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传感器驱动调试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2F789E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18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628541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温湿度、烟雾、人体红外传感器驱动适配</w:t>
            </w:r>
          </w:p>
        </w:tc>
      </w:tr>
      <w:tr w14:paraId="71A2879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0912300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1932E83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数据采集与滤波处理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CFB385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588393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多传感器定时采集、数据滤波校准与格式化</w:t>
            </w:r>
          </w:p>
        </w:tc>
      </w:tr>
      <w:tr w14:paraId="35187C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2C3398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异常报警模块</w:t>
            </w: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E5EBB2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阈值判定逻辑开发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1C26609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BFBA59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家庭安全阈值配置、异常场景判定逻辑</w:t>
            </w:r>
          </w:p>
        </w:tc>
      </w:tr>
      <w:tr w14:paraId="5445B97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0D2791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CEBB45D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声光报警联动实现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23D11C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818A0E1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蜂鸣器、LED 触发报警与状态提示</w:t>
            </w:r>
          </w:p>
        </w:tc>
      </w:tr>
      <w:tr w14:paraId="50E8274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83BBB3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外设控制模块</w:t>
            </w: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D40C5AC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家居外设驱动适配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7286976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12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02B35CA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LED、智能风扇等家居外设驱动调试</w:t>
            </w:r>
          </w:p>
        </w:tc>
      </w:tr>
      <w:tr w14:paraId="3382DC6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AE45EA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9C5781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远程控制逻辑开发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2DC8209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14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E53709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控制指令解析、设备状态同步与执行</w:t>
            </w:r>
          </w:p>
        </w:tc>
      </w:tr>
      <w:tr w14:paraId="7CCCBE5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326DCA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WiFi 通信模块</w:t>
            </w: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957963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热点 AP 功能开发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DEDD14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FDF12D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家庭局域网热点、设备接入与连接管理</w:t>
            </w:r>
          </w:p>
        </w:tc>
      </w:tr>
      <w:tr w14:paraId="04E8928E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3DFDB6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93E4262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通信链路维护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C4E2EF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10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6360F31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连接保活、异常重连、数据传输管控</w:t>
            </w:r>
          </w:p>
        </w:tc>
      </w:tr>
      <w:tr w14:paraId="22398D05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EE8BA3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Web 交互模块</w:t>
            </w: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645CEE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监控界面设计开发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6855CD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15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74E48E0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环境数据展示、设备控制按钮前端页面</w:t>
            </w:r>
          </w:p>
        </w:tc>
      </w:tr>
      <w:tr w14:paraId="153CAC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6464BE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8AE273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前后端接口联调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10DEB7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13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0B0852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实时数据刷新、控制指令下发对接</w:t>
            </w:r>
          </w:p>
        </w:tc>
      </w:tr>
      <w:tr w14:paraId="1440BBC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B3C663D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系统联调与测试</w:t>
            </w: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35BE41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整体功能验证优化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A3E139C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16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225803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全流程测试、Bug 修复、项目演示准备</w:t>
            </w:r>
          </w:p>
        </w:tc>
      </w:tr>
      <w:tr w14:paraId="6597281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884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4FAF67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共计</w:t>
            </w:r>
          </w:p>
        </w:tc>
        <w:tc>
          <w:tcPr>
            <w:tcW w:w="131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8F4D8A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110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62DA38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175</w:t>
            </w:r>
          </w:p>
        </w:tc>
        <w:tc>
          <w:tcPr>
            <w:tcW w:w="1688" w:type="pct"/>
            <w:tcBorders>
              <w:tl2br w:val="nil"/>
              <w:tr2bl w:val="nil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7529839">
            <w:pPr>
              <w:keepNext w:val="0"/>
              <w:keepLines w:val="0"/>
              <w:widowControl/>
              <w:suppressLineNumbers w:val="0"/>
              <w:tabs>
                <w:tab w:val="left" w:pos="2373"/>
              </w:tabs>
              <w:jc w:val="center"/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</w:tr>
    </w:tbl>
    <w:p w14:paraId="3A4030BE">
      <w:pPr>
        <w:spacing w:line="360" w:lineRule="auto"/>
        <w:rPr>
          <w:rFonts w:ascii="Times New Roman" w:hAnsi="Times New Roman"/>
          <w:szCs w:val="21"/>
        </w:rPr>
      </w:pPr>
    </w:p>
    <w:p w14:paraId="17733BD7">
      <w:pPr>
        <w:spacing w:line="360" w:lineRule="auto"/>
        <w:rPr>
          <w:rFonts w:ascii="Times New Roman" w:hAnsi="Times New Roman"/>
          <w:szCs w:val="21"/>
        </w:rPr>
      </w:pPr>
    </w:p>
    <w:p w14:paraId="649381BB">
      <w:pPr>
        <w:pStyle w:val="31"/>
        <w:numPr>
          <w:ilvl w:val="0"/>
          <w:numId w:val="2"/>
        </w:numPr>
        <w:spacing w:line="360" w:lineRule="auto"/>
        <w:ind w:firstLineChars="0"/>
        <w:outlineLvl w:val="0"/>
        <w:rPr>
          <w:rFonts w:ascii="Times New Roman" w:hAnsi="Times New Roman"/>
          <w:b/>
          <w:sz w:val="36"/>
          <w:szCs w:val="36"/>
        </w:rPr>
      </w:pPr>
      <w:bookmarkStart w:id="4" w:name="_Toc396126163"/>
      <w:r>
        <w:rPr>
          <w:rFonts w:ascii="Times New Roman" w:hAnsi="Times New Roman"/>
          <w:b/>
          <w:sz w:val="36"/>
          <w:szCs w:val="36"/>
        </w:rPr>
        <w:t>Team building and Schedule 开发团队组成和计划时间</w:t>
      </w:r>
      <w:bookmarkEnd w:id="4"/>
    </w:p>
    <w:p w14:paraId="1FC72AA2">
      <w:pPr>
        <w:pStyle w:val="31"/>
        <w:numPr>
          <w:ilvl w:val="1"/>
          <w:numId w:val="2"/>
        </w:numPr>
        <w:spacing w:line="360" w:lineRule="auto"/>
        <w:ind w:firstLineChars="0"/>
        <w:outlineLvl w:val="1"/>
        <w:rPr>
          <w:rFonts w:ascii="Times New Roman" w:hAnsi="Times New Roman"/>
          <w:b/>
          <w:sz w:val="30"/>
          <w:szCs w:val="30"/>
        </w:rPr>
      </w:pPr>
      <w:bookmarkStart w:id="5" w:name="_Toc396126164"/>
      <w:r>
        <w:rPr>
          <w:rFonts w:ascii="Times New Roman" w:hAnsi="Times New Roman"/>
          <w:b/>
          <w:sz w:val="30"/>
          <w:szCs w:val="30"/>
        </w:rPr>
        <w:t>Project Team 开发团队</w:t>
      </w:r>
      <w:bookmarkEnd w:id="5"/>
    </w:p>
    <w:tbl>
      <w:tblPr>
        <w:tblStyle w:val="17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 w14:paraId="00B0474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148" w:type="dxa"/>
            <w:noWrap w:val="0"/>
            <w:vAlign w:val="top"/>
          </w:tcPr>
          <w:p w14:paraId="6B32299A">
            <w:pPr>
              <w:pStyle w:val="31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Team</w:t>
            </w:r>
          </w:p>
          <w:p w14:paraId="3C2082A3">
            <w:pPr>
              <w:pStyle w:val="31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团队成员</w:t>
            </w:r>
          </w:p>
        </w:tc>
        <w:tc>
          <w:tcPr>
            <w:tcW w:w="4148" w:type="dxa"/>
            <w:noWrap w:val="0"/>
            <w:vAlign w:val="top"/>
          </w:tcPr>
          <w:p w14:paraId="5835A376">
            <w:pPr>
              <w:pStyle w:val="31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Name</w:t>
            </w:r>
          </w:p>
          <w:p w14:paraId="4E1016A5">
            <w:pPr>
              <w:pStyle w:val="31"/>
              <w:ind w:firstLine="0" w:firstLineChars="0"/>
              <w:rPr>
                <w:rFonts w:hint="eastAsia" w:ascii="Times New Roman" w:hAnsi="Times New Roman" w:eastAsia="宋体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姓名</w:t>
            </w:r>
          </w:p>
        </w:tc>
      </w:tr>
      <w:tr w14:paraId="524DA3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148" w:type="dxa"/>
            <w:noWrap w:val="0"/>
            <w:vAlign w:val="top"/>
          </w:tcPr>
          <w:p w14:paraId="1254A005">
            <w:pPr>
              <w:pStyle w:val="31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Project Manager</w:t>
            </w:r>
          </w:p>
          <w:p w14:paraId="087D5C53">
            <w:pPr>
              <w:pStyle w:val="31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项目</w:t>
            </w:r>
            <w:r>
              <w:rPr>
                <w:rFonts w:hint="eastAsia" w:ascii="Times New Roman" w:hAnsi="Times New Roman"/>
                <w:szCs w:val="21"/>
              </w:rPr>
              <w:t>组</w:t>
            </w:r>
            <w:r>
              <w:rPr>
                <w:rFonts w:ascii="Times New Roman" w:hAnsi="Times New Roman"/>
                <w:szCs w:val="21"/>
              </w:rPr>
              <w:t>长</w:t>
            </w:r>
          </w:p>
        </w:tc>
        <w:tc>
          <w:tcPr>
            <w:tcW w:w="4148" w:type="dxa"/>
            <w:noWrap w:val="0"/>
            <w:vAlign w:val="top"/>
          </w:tcPr>
          <w:p w14:paraId="6635EF0B">
            <w:pPr>
              <w:pStyle w:val="31"/>
              <w:ind w:firstLine="0" w:firstLineChars="0"/>
              <w:rPr>
                <w:rFonts w:hint="default" w:ascii="黑体" w:hAnsi="黑体" w:eastAsia="黑体" w:cs="黑体"/>
                <w:i w:val="0"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  <w:tr w14:paraId="52DC37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4148" w:type="dxa"/>
            <w:noWrap w:val="0"/>
            <w:vAlign w:val="top"/>
          </w:tcPr>
          <w:p w14:paraId="20A14EEB">
            <w:pPr>
              <w:pStyle w:val="31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Project Team Member</w:t>
            </w:r>
          </w:p>
          <w:p w14:paraId="5D1B951E">
            <w:pPr>
              <w:pStyle w:val="31"/>
              <w:ind w:firstLine="0"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项目成员</w:t>
            </w:r>
          </w:p>
        </w:tc>
        <w:tc>
          <w:tcPr>
            <w:tcW w:w="4148" w:type="dxa"/>
            <w:noWrap w:val="0"/>
            <w:vAlign w:val="top"/>
          </w:tcPr>
          <w:p w14:paraId="60875D20">
            <w:pPr>
              <w:pStyle w:val="31"/>
              <w:ind w:firstLine="0" w:firstLineChars="0"/>
              <w:jc w:val="center"/>
              <w:rPr>
                <w:rFonts w:hint="default" w:ascii="黑体" w:hAnsi="黑体" w:eastAsia="黑体" w:cs="黑体"/>
                <w:i w:val="0"/>
                <w:i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</w:tr>
    </w:tbl>
    <w:p w14:paraId="7D33B869">
      <w:pPr>
        <w:pStyle w:val="31"/>
        <w:spacing w:line="360" w:lineRule="auto"/>
        <w:ind w:left="0" w:leftChars="0" w:firstLine="0" w:firstLineChars="0"/>
        <w:rPr>
          <w:rFonts w:hint="eastAsia"/>
          <w:b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  <w:lang w:val="en-US" w:eastAsia="zh-CN"/>
        </w:rPr>
        <w:t>2.2Team Division of Labor 团队分工</w:t>
      </w:r>
    </w:p>
    <w:tbl>
      <w:tblPr>
        <w:tblStyle w:val="17"/>
        <w:tblpPr w:leftFromText="180" w:rightFromText="180" w:vertAnchor="text" w:horzAnchor="page" w:tblpX="1784" w:tblpY="452"/>
        <w:tblOverlap w:val="never"/>
        <w:tblW w:w="8638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4"/>
        <w:gridCol w:w="2596"/>
        <w:gridCol w:w="4658"/>
      </w:tblGrid>
      <w:tr w14:paraId="0CF3EF3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C21A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角色分组</w:t>
            </w:r>
          </w:p>
        </w:tc>
        <w:tc>
          <w:tcPr>
            <w:tcW w:w="2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E85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姓名</w:t>
            </w:r>
          </w:p>
        </w:tc>
        <w:tc>
          <w:tcPr>
            <w:tcW w:w="46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338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核心职责</w:t>
            </w:r>
          </w:p>
        </w:tc>
      </w:tr>
      <w:tr w14:paraId="1FF8290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3B33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项目组长</w:t>
            </w:r>
          </w:p>
        </w:tc>
        <w:tc>
          <w:tcPr>
            <w:tcW w:w="2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0F3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bookmarkStart w:id="11" w:name="_GoBack"/>
            <w:bookmarkEnd w:id="11"/>
          </w:p>
        </w:tc>
        <w:tc>
          <w:tcPr>
            <w:tcW w:w="46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4D9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项目整体进度管控、需求与方案最终确认；负责远程通信与用户交互模块核心开发、系统总联调</w:t>
            </w:r>
          </w:p>
        </w:tc>
      </w:tr>
      <w:tr w14:paraId="4CE2235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D39E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交互开发组</w:t>
            </w:r>
          </w:p>
        </w:tc>
        <w:tc>
          <w:tcPr>
            <w:tcW w:w="2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97B2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6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6F7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完成编译烧录环境搭建、WiFi 热点功能开发、HTTP Web 服务器移植、Web 前端页面开发，实现远程数据展示与外设控制功能</w:t>
            </w:r>
          </w:p>
        </w:tc>
      </w:tr>
      <w:tr w14:paraId="4DDA3B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DD63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采集开发组</w:t>
            </w:r>
          </w:p>
        </w:tc>
        <w:tc>
          <w:tcPr>
            <w:tcW w:w="2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9C0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6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6A4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完成传感器硬件接线、驱动调试、数据采集与处理、异常报警逻辑开发，实现环境数据稳定采集与声光报警功能</w:t>
            </w:r>
          </w:p>
        </w:tc>
      </w:tr>
      <w:tr w14:paraId="6CDACB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68E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文档组</w:t>
            </w:r>
          </w:p>
        </w:tc>
        <w:tc>
          <w:tcPr>
            <w:tcW w:w="259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570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</w:p>
        </w:tc>
        <w:tc>
          <w:tcPr>
            <w:tcW w:w="46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B53A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right="0" w:firstLine="0"/>
              <w:jc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aps w:val="0"/>
                <w:color w:val="000000"/>
                <w:spacing w:val="0"/>
                <w:kern w:val="0"/>
                <w:sz w:val="21"/>
                <w:szCs w:val="21"/>
                <w:lang w:val="en-US" w:eastAsia="zh-CN" w:bidi="ar"/>
              </w:rPr>
              <w:t>负责项目全周期文档输出，包括需求说明书、系统设计方案、项目计划、测试报告、项目总结等文档的撰写与更新</w:t>
            </w:r>
          </w:p>
        </w:tc>
      </w:tr>
    </w:tbl>
    <w:p w14:paraId="569A2806">
      <w:pPr>
        <w:pStyle w:val="31"/>
        <w:spacing w:line="360" w:lineRule="auto"/>
        <w:ind w:left="0" w:leftChars="0" w:firstLine="0" w:firstLineChars="0"/>
      </w:pPr>
      <w:bookmarkStart w:id="6" w:name="_Toc396126165"/>
      <w:r>
        <w:rPr>
          <w:rFonts w:hint="eastAsia"/>
          <w:b/>
          <w:sz w:val="30"/>
          <w:szCs w:val="30"/>
          <w:lang w:val="en-US" w:eastAsia="zh-CN"/>
        </w:rPr>
        <w:t>2.3</w:t>
      </w:r>
      <w:r>
        <w:rPr>
          <w:rFonts w:ascii="Times New Roman" w:hAnsi="Times New Roman"/>
          <w:b/>
          <w:sz w:val="30"/>
          <w:szCs w:val="30"/>
        </w:rPr>
        <w:t>Project Plan 计划时间</w:t>
      </w:r>
      <w:bookmarkEnd w:id="6"/>
    </w:p>
    <w:p w14:paraId="7128612D">
      <w:pPr>
        <w:pStyle w:val="31"/>
        <w:spacing w:line="360" w:lineRule="auto"/>
        <w:ind w:left="0" w:leftChars="0" w:firstLine="0" w:firstLineChars="0"/>
        <w:rPr>
          <w:rFonts w:hint="eastAsia" w:ascii="黑体" w:hAnsi="黑体" w:eastAsia="黑体" w:cs="黑体"/>
          <w:i w:val="0"/>
          <w:iCs/>
          <w:color w:val="auto"/>
          <w:kern w:val="2"/>
          <w:sz w:val="21"/>
          <w:szCs w:val="21"/>
          <w:lang w:val="en-US" w:eastAsia="zh-CN" w:bidi="ar-SA"/>
        </w:rPr>
      </w:pPr>
      <w:r>
        <w:rPr>
          <w:rFonts w:hint="eastAsia" w:ascii="黑体" w:hAnsi="黑体" w:eastAsia="黑体" w:cs="黑体"/>
          <w:i w:val="0"/>
          <w:iCs/>
          <w:color w:val="auto"/>
          <w:kern w:val="2"/>
          <w:sz w:val="21"/>
          <w:szCs w:val="21"/>
          <w:lang w:val="en-US" w:eastAsia="zh-CN" w:bidi="ar-SA"/>
        </w:rPr>
        <w:t>项目计划：</w:t>
      </w:r>
    </w:p>
    <w:tbl>
      <w:tblPr>
        <w:tblStyle w:val="1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2"/>
        <w:gridCol w:w="1269"/>
        <w:gridCol w:w="1065"/>
        <w:gridCol w:w="5498"/>
      </w:tblGrid>
      <w:tr w14:paraId="7D3CE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3ABF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日期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AB1C3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模块</w:t>
            </w:r>
          </w:p>
        </w:tc>
        <w:tc>
          <w:tcPr>
            <w:tcW w:w="6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751EFE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当日核心任务</w:t>
            </w:r>
          </w:p>
        </w:tc>
        <w:tc>
          <w:tcPr>
            <w:tcW w:w="32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214FD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具体操作内容</w:t>
            </w:r>
          </w:p>
        </w:tc>
      </w:tr>
      <w:tr w14:paraId="06D2BF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BA812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7.13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153A3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项目初始化与环境搭建</w:t>
            </w:r>
          </w:p>
        </w:tc>
        <w:tc>
          <w:tcPr>
            <w:tcW w:w="6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39E7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环境搭建 + 项目立项</w:t>
            </w:r>
          </w:p>
        </w:tc>
        <w:tc>
          <w:tcPr>
            <w:tcW w:w="32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C9B24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搭建 Hi3861 编译烧录环境，安装 HiBurn、串口工具并验证；2. 完成立项报告基础信息、项目简介与目标撰写；3. 完成硬件清点接线，完成 GPIO、I2C、串口基础驱动配置。</w:t>
            </w:r>
          </w:p>
        </w:tc>
      </w:tr>
      <w:tr w14:paraId="471F8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1072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7.14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38316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环境感知采集模块开发</w:t>
            </w:r>
          </w:p>
        </w:tc>
        <w:tc>
          <w:tcPr>
            <w:tcW w:w="6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C65C9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传感器驱动与数据采集</w:t>
            </w:r>
          </w:p>
        </w:tc>
        <w:tc>
          <w:tcPr>
            <w:tcW w:w="32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801A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调试温湿度、烟雾、人体红外三类传感器驱动；2. 实现传感器数据定时读取与串口打印；3. 完成数据滤波、校准与格式化处理。</w:t>
            </w:r>
          </w:p>
        </w:tc>
      </w:tr>
      <w:tr w14:paraId="73B94B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77BBB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7.15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9253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异常报警与外设控制开发</w:t>
            </w:r>
          </w:p>
        </w:tc>
        <w:tc>
          <w:tcPr>
            <w:tcW w:w="6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A9B77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报警逻辑 + 外设控制</w:t>
            </w:r>
          </w:p>
        </w:tc>
        <w:tc>
          <w:tcPr>
            <w:tcW w:w="32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7FBF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配置家庭安全阈值，完成异常判定逻辑开发；2. 实现蜂鸣器、LED 声光报警联动；3. 完成智能风扇、指示灯等家居外设的驱动与控制逻辑。</w:t>
            </w:r>
          </w:p>
        </w:tc>
      </w:tr>
      <w:tr w14:paraId="2DD63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377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7.16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6E44EF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WiFi 通信与 Web 交互开发</w:t>
            </w:r>
          </w:p>
        </w:tc>
        <w:tc>
          <w:tcPr>
            <w:tcW w:w="6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4FA83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热点搭建 + 界面开发</w:t>
            </w:r>
          </w:p>
        </w:tc>
        <w:tc>
          <w:tcPr>
            <w:tcW w:w="32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F6FAA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实现 WiFi 热点 AP 模式，完成设备接入与连接保活；2. 移植 HTTP Server，完成数据接口与控制接口定义；3. 开发 Web 安防监控界面，实现数据展示与控制按钮功能。</w:t>
            </w:r>
          </w:p>
        </w:tc>
      </w:tr>
      <w:tr w14:paraId="28D4EC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90A5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cs="宋体"/>
                <w:kern w:val="0"/>
                <w:sz w:val="24"/>
                <w:szCs w:val="24"/>
                <w:lang w:val="en-US" w:eastAsia="zh-CN" w:bidi="ar"/>
              </w:rPr>
              <w:t>7.17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B2FB4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系统联调与测试</w:t>
            </w:r>
          </w:p>
        </w:tc>
        <w:tc>
          <w:tcPr>
            <w:tcW w:w="626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F48A4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整体功能验证与演示</w:t>
            </w:r>
          </w:p>
        </w:tc>
        <w:tc>
          <w:tcPr>
            <w:tcW w:w="3233" w:type="pct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09412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 完成感知、报警、交互全流程联调；2. 修复功能 Bug，优化数据刷新与控制响应速度；3. 整理项目文档，准备项目演示。</w:t>
            </w:r>
          </w:p>
        </w:tc>
      </w:tr>
    </w:tbl>
    <w:p w14:paraId="451DE1DD">
      <w:pPr>
        <w:pStyle w:val="31"/>
        <w:spacing w:line="360" w:lineRule="auto"/>
        <w:ind w:left="0" w:leftChars="0" w:firstLine="0" w:firstLineChars="0"/>
        <w:rPr>
          <w:rFonts w:hint="default" w:ascii="黑体" w:hAnsi="黑体" w:eastAsia="黑体" w:cs="黑体"/>
          <w:i w:val="0"/>
          <w:iCs/>
          <w:color w:val="auto"/>
          <w:kern w:val="2"/>
          <w:sz w:val="21"/>
          <w:szCs w:val="21"/>
          <w:lang w:val="en-US" w:eastAsia="zh-CN" w:bidi="ar-SA"/>
        </w:rPr>
      </w:pPr>
    </w:p>
    <w:p w14:paraId="222BCF04">
      <w:pPr>
        <w:pStyle w:val="31"/>
        <w:numPr>
          <w:ilvl w:val="0"/>
          <w:numId w:val="2"/>
        </w:numPr>
        <w:spacing w:line="360" w:lineRule="auto"/>
        <w:ind w:firstLineChars="0"/>
        <w:outlineLvl w:val="0"/>
        <w:rPr>
          <w:rFonts w:ascii="Times New Roman" w:hAnsi="Times New Roman"/>
          <w:b/>
          <w:sz w:val="36"/>
          <w:szCs w:val="36"/>
        </w:rPr>
      </w:pPr>
      <w:bookmarkStart w:id="7" w:name="_Toc396126166"/>
      <w:r>
        <w:rPr>
          <w:rFonts w:ascii="Times New Roman" w:hAnsi="Times New Roman"/>
          <w:b/>
          <w:sz w:val="36"/>
          <w:szCs w:val="36"/>
        </w:rPr>
        <w:t>Evaluating and Mitigating 风险评估和规避</w:t>
      </w:r>
      <w:bookmarkEnd w:id="7"/>
    </w:p>
    <w:p w14:paraId="19DF799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auto"/>
        </w:rPr>
      </w:pPr>
      <w:bookmarkStart w:id="8" w:name="heading_11"/>
      <w:r>
        <w:rPr>
          <w:rFonts w:hint="eastAsia" w:ascii="宋体" w:hAnsi="宋体" w:eastAsia="宋体" w:cs="宋体"/>
          <w:b/>
          <w:color w:val="auto"/>
          <w:sz w:val="30"/>
        </w:rPr>
        <w:t>3.1 技术风险</w:t>
      </w:r>
      <w:bookmarkEnd w:id="8"/>
    </w:p>
    <w:p w14:paraId="5290A816">
      <w:pPr>
        <w:numPr>
          <w:ilvl w:val="0"/>
          <w:numId w:val="0"/>
        </w:numPr>
        <w:spacing w:before="120" w:after="120" w:line="288" w:lineRule="auto"/>
        <w:ind w:leftChars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传感器数据波动大、采集准确率低</w:t>
      </w:r>
      <w:r>
        <w:rPr>
          <w:rFonts w:hint="eastAsia" w:ascii="宋体" w:hAnsi="宋体" w:eastAsia="宋体" w:cs="宋体"/>
          <w:color w:val="auto"/>
          <w:sz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</w:rPr>
        <w:t>应对方案：对原始采集数据做均值滤波处理，校准传感器参数；设定合理的报警阈值与防抖机制，避免误触发报警。</w:t>
      </w:r>
    </w:p>
    <w:p w14:paraId="1CA9E923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HTTP Server 并发能力弱、网页访问卡顿</w:t>
      </w:r>
      <w:r>
        <w:rPr>
          <w:rFonts w:hint="eastAsia" w:ascii="宋体" w:hAnsi="宋体" w:eastAsia="宋体" w:cs="宋体"/>
          <w:color w:val="auto"/>
          <w:sz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</w:rPr>
        <w:t>应对方案：采用极简静态页面设计，精简资源文件；限制同时接入设备数量，采用定时轮询方式更新数据，降低服务端压力。</w:t>
      </w:r>
    </w:p>
    <w:p w14:paraId="4EDC27B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模块接口对接不兼容，联调进度阻塞</w:t>
      </w:r>
      <w:r>
        <w:rPr>
          <w:rFonts w:hint="eastAsia" w:ascii="宋体" w:hAnsi="宋体" w:eastAsia="宋体" w:cs="宋体"/>
          <w:color w:val="auto"/>
          <w:sz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</w:rPr>
        <w:t>应对方案：设计阶段统一数据格式与接口协议，文档组输出明确的接口定义文档；联调前各组先完成本地单元测试，提前暴露问题。</w:t>
      </w:r>
    </w:p>
    <w:p w14:paraId="400D7EBB">
      <w:pPr>
        <w:numPr>
          <w:ilvl w:val="0"/>
          <w:numId w:val="0"/>
        </w:numPr>
        <w:spacing w:before="120" w:after="120" w:line="288" w:lineRule="auto"/>
        <w:ind w:left="0" w:leftChars="0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WiFi 热点连接不稳定、易掉线</w:t>
      </w:r>
      <w:r>
        <w:rPr>
          <w:rFonts w:hint="eastAsia" w:ascii="宋体" w:hAnsi="宋体" w:eastAsia="宋体" w:cs="宋体"/>
          <w:color w:val="auto"/>
          <w:sz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</w:rPr>
        <w:t>应对方案：优化热点参数配置，增加异常检测与自动重连机制；采用稳定电源供电，减少电源波动对 WiFi 模块的干扰。</w:t>
      </w:r>
    </w:p>
    <w:p w14:paraId="42297C1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auto"/>
        </w:rPr>
      </w:pPr>
      <w:bookmarkStart w:id="9" w:name="heading_12"/>
      <w:r>
        <w:rPr>
          <w:rFonts w:hint="eastAsia" w:ascii="宋体" w:hAnsi="宋体" w:eastAsia="宋体" w:cs="宋体"/>
          <w:b/>
          <w:color w:val="auto"/>
          <w:sz w:val="30"/>
        </w:rPr>
        <w:t>3.2 管理风险</w:t>
      </w:r>
      <w:bookmarkEnd w:id="9"/>
    </w:p>
    <w:p w14:paraId="04EC5BBF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小组进度不同步，影响整体联调</w:t>
      </w:r>
      <w:r>
        <w:rPr>
          <w:rFonts w:hint="eastAsia" w:ascii="宋体" w:hAnsi="宋体" w:eastAsia="宋体" w:cs="宋体"/>
          <w:color w:val="auto"/>
          <w:sz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</w:rPr>
        <w:t>应对方案：每日固定时间同步进度，组长统筹关键节点；提前对齐接口交付时间，为联调预留缓冲时间。</w:t>
      </w:r>
    </w:p>
    <w:p w14:paraId="2790DB48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多人开发代码版本混乱</w:t>
      </w:r>
      <w:r>
        <w:rPr>
          <w:rFonts w:hint="eastAsia" w:ascii="宋体" w:hAnsi="宋体" w:eastAsia="宋体" w:cs="宋体"/>
          <w:color w:val="auto"/>
          <w:sz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</w:rPr>
        <w:t>应对方案：采用 Git 进行代码版本管理，按模块划分开发分支，每日合并主干代码；统一代码规范与注释要求。</w:t>
      </w:r>
    </w:p>
    <w:p w14:paraId="5057CF8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文档输出滞后，影响开发节奏</w:t>
      </w:r>
      <w:r>
        <w:rPr>
          <w:rFonts w:hint="eastAsia" w:ascii="宋体" w:hAnsi="宋体" w:eastAsia="宋体" w:cs="宋体"/>
          <w:color w:val="auto"/>
          <w:sz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</w:rPr>
        <w:t>应对方案：文档与开发同步推进，设计文档在开发前输出初稿，开发过程中同步更新，避免后期集中补写。</w:t>
      </w:r>
    </w:p>
    <w:p w14:paraId="010C38B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color w:val="auto"/>
        </w:rPr>
      </w:pPr>
      <w:bookmarkStart w:id="10" w:name="heading_13"/>
      <w:r>
        <w:rPr>
          <w:rFonts w:hint="eastAsia" w:ascii="宋体" w:hAnsi="宋体" w:eastAsia="宋体" w:cs="宋体"/>
          <w:b/>
          <w:color w:val="auto"/>
          <w:sz w:val="30"/>
        </w:rPr>
        <w:t>3.3 其他风险</w:t>
      </w:r>
      <w:bookmarkEnd w:id="10"/>
    </w:p>
    <w:p w14:paraId="6CB3123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硬件接线错误导致模块损坏</w:t>
      </w:r>
      <w:r>
        <w:rPr>
          <w:rFonts w:hint="eastAsia" w:ascii="宋体" w:hAnsi="宋体" w:eastAsia="宋体" w:cs="宋体"/>
          <w:color w:val="auto"/>
          <w:sz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</w:rPr>
        <w:t>应对方案：严格对照开发板原理图与模块引脚定义接线，通电前双人核查；禁止带电插拔模块，先断电再操作硬件。</w:t>
      </w:r>
    </w:p>
    <w:p w14:paraId="722087B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供电不稳定导致系统异常重启</w:t>
      </w:r>
      <w:r>
        <w:rPr>
          <w:rFonts w:hint="eastAsia" w:ascii="宋体" w:hAnsi="宋体" w:eastAsia="宋体" w:cs="宋体"/>
          <w:color w:val="auto"/>
          <w:sz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</w:rPr>
        <w:t>应对方案：使用额定功率充足的 USB 稳压电源供电，避免与大功率设备共用同一电源。</w:t>
      </w:r>
    </w:p>
    <w:p w14:paraId="1B9B2C00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b/>
          <w:color w:val="auto"/>
          <w:sz w:val="22"/>
        </w:rPr>
        <w:t>编译环境搭建异常，耽误开发进度</w:t>
      </w:r>
      <w:r>
        <w:rPr>
          <w:rFonts w:hint="eastAsia" w:ascii="宋体" w:hAnsi="宋体" w:eastAsia="宋体" w:cs="宋体"/>
          <w:color w:val="auto"/>
          <w:sz w:val="22"/>
        </w:rPr>
        <w:br w:type="textWrapping"/>
      </w:r>
      <w:r>
        <w:rPr>
          <w:rFonts w:hint="eastAsia" w:ascii="宋体" w:hAnsi="宋体" w:eastAsia="宋体" w:cs="宋体"/>
          <w:color w:val="auto"/>
          <w:sz w:val="22"/>
        </w:rPr>
        <w:t>应对方案：提前准备环境安装包与配套镜像，参照官方手册分步搭建；首日优先完成环境验证，预留排障时间。</w:t>
      </w:r>
    </w:p>
    <w:p w14:paraId="212DCF62">
      <w:pPr>
        <w:pStyle w:val="31"/>
        <w:numPr>
          <w:ilvl w:val="0"/>
          <w:numId w:val="0"/>
        </w:numPr>
        <w:spacing w:line="360" w:lineRule="auto"/>
        <w:rPr>
          <w:rFonts w:hint="default" w:ascii="黑体" w:hAnsi="黑体" w:eastAsia="黑体" w:cs="黑体"/>
          <w:i w:val="0"/>
          <w:iCs/>
          <w:color w:val="auto"/>
          <w:kern w:val="2"/>
          <w:sz w:val="21"/>
          <w:szCs w:val="21"/>
          <w:lang w:val="en-US" w:eastAsia="zh-CN" w:bidi="ar-SA"/>
        </w:rPr>
      </w:pPr>
    </w:p>
    <w:sectPr>
      <w:headerReference r:id="rId3" w:type="default"/>
      <w:footerReference r:id="rId4" w:type="default"/>
      <w:pgSz w:w="11906" w:h="16838"/>
      <w:pgMar w:top="1440" w:right="1797" w:bottom="1440" w:left="1797" w:header="851" w:footer="73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Gungsuh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BB6151">
    <w:pPr>
      <w:pStyle w:val="30"/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B41A65">
                          <w:pPr>
                            <w:pStyle w:val="13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0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M6pebnPAAAABQEAAA8AAAAAAAAAAQAg&#10;AAAAIgAAAGRycy9kb3ducmV2LnhtbFBLAQIUABQAAAAIAIdO4kDGx6hx3gEAAL4DAAAOAAAAAAAA&#10;AAEAIAAAAB4BAABkcnMvZTJvRG9jLnhtbFBLBQYAAAAABgAGAFkBAABu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4DB41A65">
                    <w:pPr>
                      <w:pStyle w:val="13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0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4ACC83">
    <w:pPr>
      <w:pStyle w:val="32"/>
      <w:jc w:val="left"/>
      <w:rPr>
        <w:rFonts w:ascii="宋体" w:hAnsi="宋体"/>
      </w:rPr>
    </w:pPr>
    <w:r>
      <w:rPr>
        <w:rFonts w:hint="eastAsia" w:ascii="宋体" w:hAnsi="宋体"/>
      </w:rPr>
      <w:t xml:space="preserve">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5354E1"/>
    <w:multiLevelType w:val="multilevel"/>
    <w:tmpl w:val="BD5354E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1C58172E"/>
    <w:multiLevelType w:val="multilevel"/>
    <w:tmpl w:val="1C58172E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1.%2"/>
      <w:lvlJc w:val="left"/>
      <w:pPr>
        <w:ind w:left="420" w:hanging="420"/>
      </w:pPr>
      <w:rPr>
        <w:rFonts w:hint="default"/>
        <w:b/>
        <w:bCs/>
        <w:color w:val="auto"/>
        <w:sz w:val="30"/>
        <w:szCs w:val="30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5ZDM0NjhhYzY3NDlhNmNjM2EzN2RiNzI3MjNkZmQifQ=="/>
  </w:docVars>
  <w:rsids>
    <w:rsidRoot w:val="00172A27"/>
    <w:rsid w:val="001E6A9F"/>
    <w:rsid w:val="00447890"/>
    <w:rsid w:val="00591922"/>
    <w:rsid w:val="00597337"/>
    <w:rsid w:val="00893CE9"/>
    <w:rsid w:val="00D10A01"/>
    <w:rsid w:val="00D372E6"/>
    <w:rsid w:val="02D2752A"/>
    <w:rsid w:val="08C01BD2"/>
    <w:rsid w:val="0AEA4296"/>
    <w:rsid w:val="0E303356"/>
    <w:rsid w:val="0F8E752B"/>
    <w:rsid w:val="118539B9"/>
    <w:rsid w:val="189B4E03"/>
    <w:rsid w:val="1AFA0F74"/>
    <w:rsid w:val="1B811E07"/>
    <w:rsid w:val="1CB11B06"/>
    <w:rsid w:val="1D7E63B6"/>
    <w:rsid w:val="20490B12"/>
    <w:rsid w:val="230323AB"/>
    <w:rsid w:val="236C795C"/>
    <w:rsid w:val="29DF7CB3"/>
    <w:rsid w:val="2A622692"/>
    <w:rsid w:val="2C4B1BFC"/>
    <w:rsid w:val="2ECA649B"/>
    <w:rsid w:val="30760C45"/>
    <w:rsid w:val="307B0A7C"/>
    <w:rsid w:val="384D672F"/>
    <w:rsid w:val="390F1C37"/>
    <w:rsid w:val="39CE1EE3"/>
    <w:rsid w:val="4277706E"/>
    <w:rsid w:val="462627E6"/>
    <w:rsid w:val="47B57E4D"/>
    <w:rsid w:val="52EC70F2"/>
    <w:rsid w:val="53A7376E"/>
    <w:rsid w:val="54BC5230"/>
    <w:rsid w:val="57BB500C"/>
    <w:rsid w:val="60D809DC"/>
    <w:rsid w:val="650A125E"/>
    <w:rsid w:val="6ABE0C43"/>
    <w:rsid w:val="79D371D7"/>
    <w:rsid w:val="7D260D8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iPriority="99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numPr>
        <w:ilvl w:val="0"/>
        <w:numId w:val="1"/>
      </w:numPr>
      <w:spacing w:before="340" w:beforeLines="0" w:after="330" w:afterLines="0" w:line="578" w:lineRule="auto"/>
      <w:ind w:left="432" w:hanging="432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2"/>
    <w:qFormat/>
    <w:uiPriority w:val="9"/>
    <w:pPr>
      <w:keepNext/>
      <w:keepLines/>
      <w:numPr>
        <w:ilvl w:val="1"/>
        <w:numId w:val="1"/>
      </w:numPr>
      <w:spacing w:before="260" w:beforeLines="0" w:after="260" w:afterLines="0" w:line="416" w:lineRule="auto"/>
      <w:ind w:left="575" w:hanging="575"/>
      <w:outlineLvl w:val="1"/>
    </w:pPr>
    <w:rPr>
      <w:rFonts w:ascii="Calibri Light" w:hAnsi="Calibri Light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23"/>
    <w:qFormat/>
    <w:uiPriority w:val="9"/>
    <w:pPr>
      <w:keepNext/>
      <w:keepLines/>
      <w:numPr>
        <w:ilvl w:val="2"/>
        <w:numId w:val="1"/>
      </w:numPr>
      <w:spacing w:before="260" w:beforeLines="0" w:after="260" w:afterLines="0" w:line="416" w:lineRule="auto"/>
      <w:ind w:left="720" w:hanging="720"/>
      <w:outlineLvl w:val="2"/>
    </w:pPr>
    <w:rPr>
      <w:b/>
      <w:bCs/>
      <w:kern w:val="0"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9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9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9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8">
    <w:name w:val="Default Paragraph Font"/>
    <w:unhideWhenUsed/>
    <w:qFormat/>
    <w:uiPriority w:val="1"/>
  </w:style>
  <w:style w:type="table" w:default="1" w:styleId="1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unhideWhenUsed/>
    <w:qFormat/>
    <w:uiPriority w:val="39"/>
    <w:pPr>
      <w:widowControl/>
      <w:spacing w:after="100" w:afterLines="0" w:line="259" w:lineRule="auto"/>
      <w:ind w:left="440"/>
      <w:jc w:val="left"/>
    </w:pPr>
    <w:rPr>
      <w:rFonts w:cs="Times New Roman"/>
      <w:kern w:val="0"/>
      <w:sz w:val="22"/>
    </w:rPr>
  </w:style>
  <w:style w:type="paragraph" w:styleId="12">
    <w:name w:val="Balloon Text"/>
    <w:basedOn w:val="1"/>
    <w:link w:val="24"/>
    <w:unhideWhenUsed/>
    <w:qFormat/>
    <w:uiPriority w:val="99"/>
    <w:rPr>
      <w:kern w:val="0"/>
      <w:sz w:val="18"/>
      <w:szCs w:val="18"/>
    </w:rPr>
  </w:style>
  <w:style w:type="paragraph" w:styleId="13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14">
    <w:name w:val="header"/>
    <w:basedOn w:val="1"/>
    <w:link w:val="26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widowControl/>
      <w:spacing w:after="100" w:afterLines="0" w:line="259" w:lineRule="auto"/>
      <w:jc w:val="left"/>
    </w:pPr>
    <w:rPr>
      <w:rFonts w:cs="Times New Roman"/>
      <w:kern w:val="0"/>
      <w:sz w:val="22"/>
    </w:rPr>
  </w:style>
  <w:style w:type="paragraph" w:styleId="16">
    <w:name w:val="toc 2"/>
    <w:basedOn w:val="1"/>
    <w:next w:val="1"/>
    <w:unhideWhenUsed/>
    <w:qFormat/>
    <w:uiPriority w:val="39"/>
    <w:pPr>
      <w:widowControl/>
      <w:spacing w:after="100" w:afterLines="0" w:line="259" w:lineRule="auto"/>
      <w:ind w:left="220"/>
      <w:jc w:val="left"/>
    </w:pPr>
    <w:rPr>
      <w:rFonts w:cs="Times New Roman"/>
      <w:kern w:val="0"/>
      <w:sz w:val="22"/>
    </w:rPr>
  </w:style>
  <w:style w:type="character" w:styleId="19">
    <w:name w:val="Strong"/>
    <w:basedOn w:val="18"/>
    <w:qFormat/>
    <w:uiPriority w:val="22"/>
    <w:rPr>
      <w:b/>
    </w:rPr>
  </w:style>
  <w:style w:type="character" w:styleId="20">
    <w:name w:val="Hyperlink"/>
    <w:unhideWhenUsed/>
    <w:qFormat/>
    <w:uiPriority w:val="99"/>
    <w:rPr>
      <w:color w:val="0563C1"/>
      <w:u w:val="single"/>
    </w:rPr>
  </w:style>
  <w:style w:type="character" w:customStyle="1" w:styleId="21">
    <w:name w:val="标题 1 Char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2">
    <w:name w:val="标题 2 Char"/>
    <w:link w:val="3"/>
    <w:qFormat/>
    <w:uiPriority w:val="9"/>
    <w:rPr>
      <w:rFonts w:ascii="Calibri Light" w:hAnsi="Calibri Light" w:eastAsia="宋体" w:cs="Times New Roman"/>
      <w:b/>
      <w:bCs/>
      <w:sz w:val="32"/>
      <w:szCs w:val="32"/>
    </w:rPr>
  </w:style>
  <w:style w:type="character" w:customStyle="1" w:styleId="23">
    <w:name w:val="标题 3 Char"/>
    <w:link w:val="4"/>
    <w:semiHidden/>
    <w:qFormat/>
    <w:uiPriority w:val="9"/>
    <w:rPr>
      <w:b/>
      <w:bCs/>
      <w:sz w:val="32"/>
      <w:szCs w:val="32"/>
    </w:rPr>
  </w:style>
  <w:style w:type="character" w:customStyle="1" w:styleId="24">
    <w:name w:val="批注框文本 Char"/>
    <w:link w:val="12"/>
    <w:semiHidden/>
    <w:qFormat/>
    <w:uiPriority w:val="99"/>
    <w:rPr>
      <w:sz w:val="18"/>
      <w:szCs w:val="18"/>
    </w:rPr>
  </w:style>
  <w:style w:type="character" w:customStyle="1" w:styleId="25">
    <w:name w:val="页脚 Char"/>
    <w:link w:val="13"/>
    <w:qFormat/>
    <w:uiPriority w:val="99"/>
    <w:rPr>
      <w:sz w:val="18"/>
      <w:szCs w:val="18"/>
    </w:rPr>
  </w:style>
  <w:style w:type="character" w:customStyle="1" w:styleId="26">
    <w:name w:val="页眉 Char"/>
    <w:link w:val="14"/>
    <w:qFormat/>
    <w:uiPriority w:val="0"/>
    <w:rPr>
      <w:sz w:val="18"/>
      <w:szCs w:val="18"/>
    </w:rPr>
  </w:style>
  <w:style w:type="character" w:customStyle="1" w:styleId="27">
    <w:name w:val="无间隔 Char"/>
    <w:link w:val="28"/>
    <w:qFormat/>
    <w:uiPriority w:val="1"/>
    <w:rPr>
      <w:sz w:val="22"/>
      <w:szCs w:val="22"/>
      <w:lang w:val="en-US" w:eastAsia="zh-CN" w:bidi="ar-SA"/>
    </w:rPr>
  </w:style>
  <w:style w:type="paragraph" w:styleId="28">
    <w:name w:val="No Spacing"/>
    <w:link w:val="27"/>
    <w:qFormat/>
    <w:uiPriority w:val="1"/>
    <w:rPr>
      <w:rFonts w:ascii="Times New Roman" w:hAnsi="Times New Roman" w:eastAsia="宋体" w:cs="Times New Roman"/>
      <w:sz w:val="22"/>
      <w:szCs w:val="22"/>
      <w:lang w:val="en-US" w:eastAsia="zh-CN" w:bidi="ar-SA"/>
    </w:rPr>
  </w:style>
  <w:style w:type="character" w:customStyle="1" w:styleId="29">
    <w:name w:val="15"/>
    <w:qFormat/>
    <w:uiPriority w:val="0"/>
    <w:rPr>
      <w:rFonts w:hint="default" w:ascii="Times New Roman" w:hAnsi="Times New Roman" w:cs="Times New Roman"/>
    </w:rPr>
  </w:style>
  <w:style w:type="paragraph" w:customStyle="1" w:styleId="30">
    <w:name w:val="p0"/>
    <w:basedOn w:val="1"/>
    <w:qFormat/>
    <w:uiPriority w:val="0"/>
    <w:pPr>
      <w:widowControl/>
    </w:pPr>
    <w:rPr>
      <w:rFonts w:ascii="Times New Roman" w:hAnsi="Times New Roman" w:eastAsia="宋体" w:cs="Times New Roman"/>
      <w:kern w:val="0"/>
      <w:szCs w:val="21"/>
    </w:rPr>
  </w:style>
  <w:style w:type="paragraph" w:styleId="31">
    <w:name w:val="List Paragraph"/>
    <w:basedOn w:val="1"/>
    <w:qFormat/>
    <w:uiPriority w:val="34"/>
    <w:pPr>
      <w:ind w:firstLine="420" w:firstLineChars="200"/>
    </w:pPr>
  </w:style>
  <w:style w:type="paragraph" w:customStyle="1" w:styleId="32">
    <w:name w:val="p15"/>
    <w:basedOn w:val="1"/>
    <w:qFormat/>
    <w:uiPriority w:val="0"/>
    <w:pPr>
      <w:widowControl/>
      <w:pBdr>
        <w:bottom w:val="single" w:color="000000" w:sz="6" w:space="1"/>
      </w:pBdr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paragraph" w:customStyle="1" w:styleId="33">
    <w:name w:val="_Style 25"/>
    <w:basedOn w:val="2"/>
    <w:next w:val="1"/>
    <w:qFormat/>
    <w:uiPriority w:val="39"/>
    <w:pPr>
      <w:widowControl/>
      <w:spacing w:before="240" w:beforeLines="0" w:after="0" w:afterLines="0" w:line="259" w:lineRule="auto"/>
      <w:jc w:val="left"/>
      <w:outlineLvl w:val="9"/>
    </w:pPr>
    <w:rPr>
      <w:rFonts w:ascii="Calibri Light" w:hAnsi="Calibri Light" w:eastAsia="宋体" w:cs="Times New Roman"/>
      <w:b w:val="0"/>
      <w:bCs w:val="0"/>
      <w:color w:val="2E74B5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中国美斯坦福（中国）IT教育</Company>
  <Pages>7</Pages>
  <Words>1426</Words>
  <Characters>1914</Characters>
  <Lines>13</Lines>
  <Paragraphs>3</Paragraphs>
  <TotalTime>8</TotalTime>
  <ScaleCrop>false</ScaleCrop>
  <LinksUpToDate>false</LinksUpToDate>
  <CharactersWithSpaces>2039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2014-07-16T06:07:00Z</dcterms:created>
  <dc:creator>王传炜</dc:creator>
  <cp:lastModifiedBy>laric_158</cp:lastModifiedBy>
  <dcterms:modified xsi:type="dcterms:W3CDTF">2026-07-27T03:57:11Z</dcterms:modified>
  <dc:subject>________项目立项报告</dc:subject>
  <dc:title>Project Start Report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4103E66083794E4C9A43131D92B48918_13</vt:lpwstr>
  </property>
  <property fmtid="{D5CDD505-2E9C-101B-9397-08002B2CF9AE}" pid="4" name="KSOTemplateDocerSaveRecord">
    <vt:lpwstr>eyJoZGlkIjoiNmUxYTYyN2Q2OGNlODIwZmVhNTE1OTNmMmJhYTRjMjkiLCJ1c2VySWQiOiIzNTM4NTk4NDIifQ==</vt:lpwstr>
  </property>
</Properties>
</file>