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Technisch ontwerp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Klassendiagram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403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klasse mechanics vormt als het ware het hart van het spel. Hier ligt een groot deel van verantwoordelijkheden die bij het spel komen kijken.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zijn een aantal klassen die objecten in het spel voorstellen. De categorieën hiervan zijn: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point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Deze klassen zijn allemaal subklasses van een drawable superklasse.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Ook kunnen deze objecten zelf weer superklasse zijn, zo heeft een unit onder zich nog de verschillende soorten units (ufo, soldier, gatherer, sniper, bomber).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Omdat het spel met 2 spelers gespeeld wordt, is ervoor gekozen een player klasse te maken die zorgt dat er meerdere player objecten aangemaakt kunnen worden die de informatie van iedere speler onthoudt.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Erg belangrijk verder is nog de user interface. Deze zorgt voor de afhandeling van de interactie van de speler.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Fileformaten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 file (bevat menu)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Sound file (bevat alle geluiden van het spel)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HUD file (evt onder menu / player)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file (bevat player info)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 file (bevat speelveld en de verschillende tiles)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file (bevat alle units)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 file (bevat alle buildings)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Mechanics(controller)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Exceptions file (bevalt alle exceptions)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SFML/Graphics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fstream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