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9729" w14:textId="77777777" w:rsidR="00762F67" w:rsidRPr="00762F67" w:rsidRDefault="00762F67" w:rsidP="00762F6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2F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A2.1 Origins of Cells (HL)</w:t>
      </w:r>
    </w:p>
    <w:p w14:paraId="5151C2CE" w14:textId="77777777" w:rsidR="00762F67" w:rsidRPr="00762F67" w:rsidRDefault="00762F67" w:rsidP="00762F6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8AB3A8B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 xml:space="preserve">Describe the environmental conditions of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early Earth</w:t>
      </w:r>
      <w:r w:rsidRPr="00762F67">
        <w:rPr>
          <w:rFonts w:ascii="Arial" w:eastAsia="Times New Roman" w:hAnsi="Arial" w:cs="Arial"/>
          <w:kern w:val="0"/>
          <w14:ligatures w14:val="none"/>
        </w:rPr>
        <w:t xml:space="preserve">, including high temperatures, volcanic activity, and a reducing atmosphere, and explain how these conditions may have enabled the spontaneous formation of simple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organic (carbon-based) molecules</w:t>
      </w:r>
      <w:r w:rsidRPr="00762F67">
        <w:rPr>
          <w:rFonts w:ascii="Arial" w:eastAsia="Times New Roman" w:hAnsi="Arial" w:cs="Arial"/>
          <w:kern w:val="0"/>
          <w14:ligatures w14:val="none"/>
        </w:rPr>
        <w:t>.</w:t>
      </w:r>
    </w:p>
    <w:p w14:paraId="6BF1BAF0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 xml:space="preserve">Explain why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cells are considered the smallest units of self-sustaining life</w:t>
      </w:r>
      <w:r w:rsidRPr="00762F67">
        <w:rPr>
          <w:rFonts w:ascii="Arial" w:eastAsia="Times New Roman" w:hAnsi="Arial" w:cs="Arial"/>
          <w:kern w:val="0"/>
          <w14:ligatures w14:val="none"/>
        </w:rPr>
        <w:t>, as they are capable of metabolism, growth, and reproduction.</w:t>
      </w:r>
    </w:p>
    <w:p w14:paraId="339D7E3A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>Outline the key scientific challenges in explaining how non-living molecules could have given rise to the first living cells.</w:t>
      </w:r>
    </w:p>
    <w:p w14:paraId="3C004645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 xml:space="preserve">Describe and evaluate the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Miller–Urey experiment</w:t>
      </w:r>
      <w:r w:rsidRPr="00762F67">
        <w:rPr>
          <w:rFonts w:ascii="Arial" w:eastAsia="Times New Roman" w:hAnsi="Arial" w:cs="Arial"/>
          <w:kern w:val="0"/>
          <w14:ligatures w14:val="none"/>
        </w:rPr>
        <w:t>, including its methodology, findings, and limitations in modelling early Earth conditions.</w:t>
      </w:r>
    </w:p>
    <w:p w14:paraId="71949EAE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fatty acids could spontaneously assemble into vesicles</w:t>
      </w:r>
      <w:r w:rsidRPr="00762F67">
        <w:rPr>
          <w:rFonts w:ascii="Arial" w:eastAsia="Times New Roman" w:hAnsi="Arial" w:cs="Arial"/>
          <w:kern w:val="0"/>
          <w14:ligatures w14:val="none"/>
        </w:rPr>
        <w:t>, forming spherical bilayers that resemble primitive cell membranes.</w:t>
      </w:r>
    </w:p>
    <w:p w14:paraId="6D985C57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RNA world hypothesis</w:t>
      </w:r>
      <w:r w:rsidRPr="00762F67">
        <w:rPr>
          <w:rFonts w:ascii="Arial" w:eastAsia="Times New Roman" w:hAnsi="Arial" w:cs="Arial"/>
          <w:kern w:val="0"/>
          <w14:ligatures w14:val="none"/>
        </w:rPr>
        <w:t>, which proposes that RNA functioned both as genetic material and as a catalyst in early life forms.</w:t>
      </w:r>
    </w:p>
    <w:p w14:paraId="091B5B70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 xml:space="preserve">Explain the idea that multiple early life forms may have arisen, but that most were outcompeted by a single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Last Universal Common Ancestor (LUCA)</w:t>
      </w:r>
      <w:r w:rsidRPr="00762F67">
        <w:rPr>
          <w:rFonts w:ascii="Arial" w:eastAsia="Times New Roman" w:hAnsi="Arial" w:cs="Arial"/>
          <w:kern w:val="0"/>
          <w14:ligatures w14:val="none"/>
        </w:rPr>
        <w:t>.</w:t>
      </w:r>
    </w:p>
    <w:p w14:paraId="798F8577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>Outline methods used to estimate how long life has existed on Earth, including fossil evidence and molecular comparisons.</w:t>
      </w:r>
    </w:p>
    <w:p w14:paraId="120025C3" w14:textId="77777777" w:rsidR="00762F67" w:rsidRPr="00762F67" w:rsidRDefault="00762F67" w:rsidP="00762F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2F67">
        <w:rPr>
          <w:rFonts w:ascii="Arial" w:eastAsia="Times New Roman" w:hAnsi="Arial" w:cs="Arial"/>
          <w:kern w:val="0"/>
          <w14:ligatures w14:val="none"/>
        </w:rPr>
        <w:t xml:space="preserve">Summarise the lines of evidence supporting the existence of a </w:t>
      </w:r>
      <w:r w:rsidRPr="00762F67">
        <w:rPr>
          <w:rFonts w:ascii="Arial" w:eastAsia="Times New Roman" w:hAnsi="Arial" w:cs="Arial"/>
          <w:b/>
          <w:bCs/>
          <w:kern w:val="0"/>
          <w14:ligatures w14:val="none"/>
        </w:rPr>
        <w:t>LUCA</w:t>
      </w:r>
      <w:r w:rsidRPr="00762F67">
        <w:rPr>
          <w:rFonts w:ascii="Arial" w:eastAsia="Times New Roman" w:hAnsi="Arial" w:cs="Arial"/>
          <w:kern w:val="0"/>
          <w14:ligatures w14:val="none"/>
        </w:rPr>
        <w:t>, such as shared genetic code and conserved biochemical pathways across all domains of life.</w:t>
      </w:r>
    </w:p>
    <w:p w14:paraId="4A16596A" w14:textId="77777777" w:rsidR="008F4E0B" w:rsidRPr="00762F67" w:rsidRDefault="008F4E0B">
      <w:pPr>
        <w:rPr>
          <w:rFonts w:ascii="Arial" w:hAnsi="Arial" w:cs="Arial"/>
        </w:rPr>
      </w:pPr>
    </w:p>
    <w:sectPr w:rsidR="008F4E0B" w:rsidRPr="00762F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C75"/>
    <w:multiLevelType w:val="multilevel"/>
    <w:tmpl w:val="E88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33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67"/>
    <w:rsid w:val="0008224F"/>
    <w:rsid w:val="00762F67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1305"/>
  <w15:chartTrackingRefBased/>
  <w15:docId w15:val="{B8B4B6FC-6CD2-1D48-A6E8-1B0BAB8C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2F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2F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1221</Characters>
  <Application>Microsoft Office Word</Application>
  <DocSecurity>0</DocSecurity>
  <Lines>29</Lines>
  <Paragraphs>23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2026-02-27T01:07:00Z</dcterms:created>
  <dcterms:modified xsi:type="dcterms:W3CDTF">2026-02-27T01:11:00Z</dcterms:modified>
</cp:coreProperties>
</file>