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3C77" w14:textId="77777777" w:rsidR="00FE305B" w:rsidRPr="00FE305B" w:rsidRDefault="00FE305B" w:rsidP="00FE305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E305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B2.1 Membranes and Membrane Transport</w:t>
      </w:r>
    </w:p>
    <w:p w14:paraId="412C74A0" w14:textId="77777777" w:rsidR="00FE305B" w:rsidRPr="00FE305B" w:rsidRDefault="00FE305B" w:rsidP="00FE305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6182FE55" w14:textId="77777777" w:rsidR="00FE305B" w:rsidRPr="00FE305B" w:rsidRDefault="00FE305B" w:rsidP="00FE30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amphipathic phospholipids</w:t>
      </w:r>
      <w:r w:rsidRPr="00FE305B">
        <w:rPr>
          <w:rFonts w:ascii="Arial" w:eastAsia="Times New Roman" w:hAnsi="Arial" w:cs="Arial"/>
          <w:kern w:val="0"/>
          <w14:ligatures w14:val="none"/>
        </w:rPr>
        <w:t xml:space="preserve"> spontaneously form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bilayers in aqueous environments</w:t>
      </w:r>
      <w:r w:rsidRPr="00FE305B">
        <w:rPr>
          <w:rFonts w:ascii="Arial" w:eastAsia="Times New Roman" w:hAnsi="Arial" w:cs="Arial"/>
          <w:kern w:val="0"/>
          <w14:ligatures w14:val="none"/>
        </w:rPr>
        <w:t>, with hydrophilic heads facing outward and hydrophobic tails facing inward.</w:t>
      </w:r>
    </w:p>
    <w:p w14:paraId="7963E568" w14:textId="77777777" w:rsidR="00FE305B" w:rsidRPr="00FE305B" w:rsidRDefault="00FE305B" w:rsidP="00FE30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Explain why the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lipid bilayer is selectively permeable</w:t>
      </w:r>
      <w:r w:rsidRPr="00FE305B">
        <w:rPr>
          <w:rFonts w:ascii="Arial" w:eastAsia="Times New Roman" w:hAnsi="Arial" w:cs="Arial"/>
          <w:kern w:val="0"/>
          <w14:ligatures w14:val="none"/>
        </w:rPr>
        <w:t>, allowing small non-polar molecules to pass freely while restricting ions and large polar molecules.</w:t>
      </w:r>
    </w:p>
    <w:p w14:paraId="0864C184" w14:textId="77777777" w:rsidR="00FE305B" w:rsidRPr="00FE305B" w:rsidRDefault="00FE305B" w:rsidP="00FE30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diffusion across the membrane</w:t>
      </w:r>
      <w:r w:rsidRPr="00FE305B">
        <w:rPr>
          <w:rFonts w:ascii="Arial" w:eastAsia="Times New Roman" w:hAnsi="Arial" w:cs="Arial"/>
          <w:kern w:val="0"/>
          <w14:ligatures w14:val="none"/>
        </w:rPr>
        <w:t>, including simple diffusion of small non-polar substances.</w:t>
      </w:r>
    </w:p>
    <w:p w14:paraId="1C60ACA9" w14:textId="77777777" w:rsidR="00FE305B" w:rsidRPr="00FE305B" w:rsidRDefault="00FE305B" w:rsidP="00FE30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integral (transmembrane) proteins</w:t>
      </w:r>
      <w:r w:rsidRPr="00FE305B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peripheral proteins</w:t>
      </w:r>
      <w:r w:rsidRPr="00FE305B">
        <w:rPr>
          <w:rFonts w:ascii="Arial" w:eastAsia="Times New Roman" w:hAnsi="Arial" w:cs="Arial"/>
          <w:kern w:val="0"/>
          <w14:ligatures w14:val="none"/>
        </w:rPr>
        <w:t>.</w:t>
      </w:r>
    </w:p>
    <w:p w14:paraId="43CCA2B7" w14:textId="77777777" w:rsidR="00FE305B" w:rsidRPr="00FE305B" w:rsidRDefault="00FE305B" w:rsidP="00FE30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Explain the function of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aquaporins</w:t>
      </w:r>
      <w:r w:rsidRPr="00FE305B">
        <w:rPr>
          <w:rFonts w:ascii="Arial" w:eastAsia="Times New Roman" w:hAnsi="Arial" w:cs="Arial"/>
          <w:kern w:val="0"/>
          <w14:ligatures w14:val="none"/>
        </w:rPr>
        <w:t xml:space="preserve"> in facilitating rapid water movement across membranes.</w:t>
      </w:r>
    </w:p>
    <w:p w14:paraId="1C8B1FB9" w14:textId="77777777" w:rsidR="00FE305B" w:rsidRPr="00FE305B" w:rsidRDefault="00FE305B" w:rsidP="00FE30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Describe the structure and role of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channel proteins</w:t>
      </w:r>
      <w:r w:rsidRPr="00FE305B">
        <w:rPr>
          <w:rFonts w:ascii="Arial" w:eastAsia="Times New Roman" w:hAnsi="Arial" w:cs="Arial"/>
          <w:kern w:val="0"/>
          <w14:ligatures w14:val="none"/>
        </w:rPr>
        <w:t xml:space="preserve"> in allowing passive transport of specific ions or molecules.</w:t>
      </w:r>
    </w:p>
    <w:p w14:paraId="204CBC7F" w14:textId="77777777" w:rsidR="00FE305B" w:rsidRPr="00FE305B" w:rsidRDefault="00FE305B" w:rsidP="00FE30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pump proteins</w:t>
      </w:r>
      <w:r w:rsidRPr="00FE305B">
        <w:rPr>
          <w:rFonts w:ascii="Arial" w:eastAsia="Times New Roman" w:hAnsi="Arial" w:cs="Arial"/>
          <w:kern w:val="0"/>
          <w14:ligatures w14:val="none"/>
        </w:rPr>
        <w:t xml:space="preserve"> use energy (ATP) to move substances against their concentration gradient.</w:t>
      </w:r>
    </w:p>
    <w:p w14:paraId="3AE82822" w14:textId="77777777" w:rsidR="00FE305B" w:rsidRPr="00FE305B" w:rsidRDefault="00FE305B" w:rsidP="00FE30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facilitated diffusion</w:t>
      </w:r>
      <w:r w:rsidRPr="00FE305B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active transport</w:t>
      </w:r>
      <w:r w:rsidRPr="00FE305B">
        <w:rPr>
          <w:rFonts w:ascii="Arial" w:eastAsia="Times New Roman" w:hAnsi="Arial" w:cs="Arial"/>
          <w:kern w:val="0"/>
          <w14:ligatures w14:val="none"/>
        </w:rPr>
        <w:t>, explaining their roles in maintaining selective permeability.</w:t>
      </w:r>
    </w:p>
    <w:p w14:paraId="77586B94" w14:textId="77777777" w:rsidR="00FE305B" w:rsidRPr="00FE305B" w:rsidRDefault="00FE305B" w:rsidP="00FE30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Describe the structure and function of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glycoproteins and glycolipids</w:t>
      </w:r>
      <w:r w:rsidRPr="00FE305B">
        <w:rPr>
          <w:rFonts w:ascii="Arial" w:eastAsia="Times New Roman" w:hAnsi="Arial" w:cs="Arial"/>
          <w:kern w:val="0"/>
          <w14:ligatures w14:val="none"/>
        </w:rPr>
        <w:t>, particularly in cell recognition and signalling.</w:t>
      </w:r>
    </w:p>
    <w:p w14:paraId="1623F4B2" w14:textId="77777777" w:rsidR="00FE305B" w:rsidRPr="00FE305B" w:rsidRDefault="00FE305B" w:rsidP="00FE305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Draw and label the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fluid mosaic model</w:t>
      </w:r>
      <w:r w:rsidRPr="00FE305B">
        <w:rPr>
          <w:rFonts w:ascii="Arial" w:eastAsia="Times New Roman" w:hAnsi="Arial" w:cs="Arial"/>
          <w:kern w:val="0"/>
          <w14:ligatures w14:val="none"/>
        </w:rPr>
        <w:t>, showing phospholipids, proteins, cholesterol (if included), and carbohydrate chains.</w:t>
      </w:r>
    </w:p>
    <w:p w14:paraId="7C6F01BD" w14:textId="77777777" w:rsidR="00FE305B" w:rsidRPr="00FE305B" w:rsidRDefault="00FE305B" w:rsidP="00FE305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49A2AEE3" w14:textId="77777777" w:rsidR="00FE305B" w:rsidRPr="00FE305B" w:rsidRDefault="00FE305B" w:rsidP="00FE305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Describe how lipid composition influences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membrane fluidity</w:t>
      </w:r>
      <w:r w:rsidRPr="00FE305B">
        <w:rPr>
          <w:rFonts w:ascii="Arial" w:eastAsia="Times New Roman" w:hAnsi="Arial" w:cs="Arial"/>
          <w:kern w:val="0"/>
          <w14:ligatures w14:val="none"/>
        </w:rPr>
        <w:t>.</w:t>
      </w:r>
    </w:p>
    <w:p w14:paraId="011C24A4" w14:textId="77777777" w:rsidR="00FE305B" w:rsidRPr="00FE305B" w:rsidRDefault="00FE305B" w:rsidP="00FE305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Explain the role of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cholesterol</w:t>
      </w:r>
      <w:r w:rsidRPr="00FE305B">
        <w:rPr>
          <w:rFonts w:ascii="Arial" w:eastAsia="Times New Roman" w:hAnsi="Arial" w:cs="Arial"/>
          <w:kern w:val="0"/>
          <w14:ligatures w14:val="none"/>
        </w:rPr>
        <w:t xml:space="preserve"> in regulating membrane fluidity and stability.</w:t>
      </w:r>
    </w:p>
    <w:p w14:paraId="2FB669D1" w14:textId="77777777" w:rsidR="00FE305B" w:rsidRPr="00FE305B" w:rsidRDefault="00FE305B" w:rsidP="00FE305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Differentiate between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exocytosis</w:t>
      </w:r>
      <w:r w:rsidRPr="00FE305B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endocytosis</w:t>
      </w:r>
      <w:r w:rsidRPr="00FE305B">
        <w:rPr>
          <w:rFonts w:ascii="Arial" w:eastAsia="Times New Roman" w:hAnsi="Arial" w:cs="Arial"/>
          <w:kern w:val="0"/>
          <w14:ligatures w14:val="none"/>
        </w:rPr>
        <w:t xml:space="preserve"> as bulk transport mechanisms.</w:t>
      </w:r>
    </w:p>
    <w:p w14:paraId="04064049" w14:textId="77777777" w:rsidR="00FE305B" w:rsidRPr="00FE305B" w:rsidRDefault="00FE305B" w:rsidP="00FE305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Describe the function of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gated channels</w:t>
      </w:r>
      <w:r w:rsidRPr="00FE305B">
        <w:rPr>
          <w:rFonts w:ascii="Arial" w:eastAsia="Times New Roman" w:hAnsi="Arial" w:cs="Arial"/>
          <w:kern w:val="0"/>
          <w14:ligatures w14:val="none"/>
        </w:rPr>
        <w:t>, including voltage-gated and ligand-gated types.</w:t>
      </w:r>
    </w:p>
    <w:p w14:paraId="7EDCE8D3" w14:textId="77777777" w:rsidR="00FE305B" w:rsidRPr="00FE305B" w:rsidRDefault="00FE305B" w:rsidP="00FE305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Explain the mechanisms of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direct (primary) active transport</w:t>
      </w:r>
      <w:r w:rsidRPr="00FE305B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indirect (secondary) active transport</w:t>
      </w:r>
      <w:r w:rsidRPr="00FE305B">
        <w:rPr>
          <w:rFonts w:ascii="Arial" w:eastAsia="Times New Roman" w:hAnsi="Arial" w:cs="Arial"/>
          <w:kern w:val="0"/>
          <w14:ligatures w14:val="none"/>
        </w:rPr>
        <w:t>.</w:t>
      </w:r>
    </w:p>
    <w:p w14:paraId="7BDCE6F7" w14:textId="77777777" w:rsidR="00FE305B" w:rsidRPr="00FE305B" w:rsidRDefault="00FE305B" w:rsidP="00FE305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State the role of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cell-adhesion molecules (CAMs)</w:t>
      </w:r>
      <w:r w:rsidRPr="00FE305B">
        <w:rPr>
          <w:rFonts w:ascii="Arial" w:eastAsia="Times New Roman" w:hAnsi="Arial" w:cs="Arial"/>
          <w:kern w:val="0"/>
          <w14:ligatures w14:val="none"/>
        </w:rPr>
        <w:t>.</w:t>
      </w:r>
    </w:p>
    <w:p w14:paraId="649580FF" w14:textId="77777777" w:rsidR="00FE305B" w:rsidRPr="00FE305B" w:rsidRDefault="00FE305B" w:rsidP="00FE305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305B">
        <w:rPr>
          <w:rFonts w:ascii="Arial" w:eastAsia="Times New Roman" w:hAnsi="Arial" w:cs="Arial"/>
          <w:kern w:val="0"/>
          <w14:ligatures w14:val="none"/>
        </w:rPr>
        <w:t xml:space="preserve">Identify different types of </w:t>
      </w:r>
      <w:r w:rsidRPr="00FE305B">
        <w:rPr>
          <w:rFonts w:ascii="Arial" w:eastAsia="Times New Roman" w:hAnsi="Arial" w:cs="Arial"/>
          <w:b/>
          <w:bCs/>
          <w:kern w:val="0"/>
          <w14:ligatures w14:val="none"/>
        </w:rPr>
        <w:t>cell junctions</w:t>
      </w:r>
      <w:r w:rsidRPr="00FE305B">
        <w:rPr>
          <w:rFonts w:ascii="Arial" w:eastAsia="Times New Roman" w:hAnsi="Arial" w:cs="Arial"/>
          <w:kern w:val="0"/>
          <w14:ligatures w14:val="none"/>
        </w:rPr>
        <w:t>, such as tight junctions, gap junctions, and desmosomes</w:t>
      </w:r>
    </w:p>
    <w:p w14:paraId="2E31F302" w14:textId="77777777" w:rsidR="008F4E0B" w:rsidRPr="00FE305B" w:rsidRDefault="008F4E0B">
      <w:pPr>
        <w:rPr>
          <w:rFonts w:ascii="Arial" w:hAnsi="Arial" w:cs="Arial"/>
        </w:rPr>
      </w:pPr>
    </w:p>
    <w:sectPr w:rsidR="008F4E0B" w:rsidRPr="00FE30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A4769"/>
    <w:multiLevelType w:val="multilevel"/>
    <w:tmpl w:val="B67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46E64"/>
    <w:multiLevelType w:val="multilevel"/>
    <w:tmpl w:val="990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248215">
    <w:abstractNumId w:val="1"/>
  </w:num>
  <w:num w:numId="2" w16cid:durableId="728961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5B"/>
    <w:rsid w:val="0008224F"/>
    <w:rsid w:val="008F4E0B"/>
    <w:rsid w:val="00C27127"/>
    <w:rsid w:val="00E52B2A"/>
    <w:rsid w:val="00EF4382"/>
    <w:rsid w:val="00FE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38F23"/>
  <w15:chartTrackingRefBased/>
  <w15:docId w15:val="{AE110A99-D8E0-1E44-AD6E-6D9C5FDA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3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0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0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0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0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30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30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1561</Characters>
  <Application>Microsoft Office Word</Application>
  <DocSecurity>0</DocSecurity>
  <Lines>37</Lines>
  <Paragraphs>29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2026-02-27T01:27:00Z</dcterms:created>
  <dcterms:modified xsi:type="dcterms:W3CDTF">2026-02-27T01:28:00Z</dcterms:modified>
</cp:coreProperties>
</file>