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9B93" w14:textId="77777777" w:rsidR="00EA778F" w:rsidRPr="00EA778F" w:rsidRDefault="00EA778F" w:rsidP="00EA778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A778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B3.3 Muscle and Mobility (HL)</w:t>
      </w:r>
    </w:p>
    <w:p w14:paraId="05CF254E" w14:textId="77777777" w:rsidR="00EA778F" w:rsidRPr="00EA778F" w:rsidRDefault="00EA778F" w:rsidP="00EA778F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778F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76D6DF13" w14:textId="77777777" w:rsidR="00EA778F" w:rsidRPr="00EA778F" w:rsidRDefault="00EA778F" w:rsidP="00EA77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778F">
        <w:rPr>
          <w:rFonts w:ascii="Arial" w:eastAsia="Times New Roman" w:hAnsi="Arial" w:cs="Arial"/>
          <w:kern w:val="0"/>
          <w14:ligatures w14:val="none"/>
        </w:rPr>
        <w:t xml:space="preserve">Recognise that </w:t>
      </w:r>
      <w:r w:rsidRPr="00EA778F">
        <w:rPr>
          <w:rFonts w:ascii="Arial" w:eastAsia="Times New Roman" w:hAnsi="Arial" w:cs="Arial"/>
          <w:b/>
          <w:bCs/>
          <w:kern w:val="0"/>
          <w14:ligatures w14:val="none"/>
        </w:rPr>
        <w:t>movement</w:t>
      </w:r>
      <w:r w:rsidRPr="00EA778F">
        <w:rPr>
          <w:rFonts w:ascii="Arial" w:eastAsia="Times New Roman" w:hAnsi="Arial" w:cs="Arial"/>
          <w:kern w:val="0"/>
          <w14:ligatures w14:val="none"/>
        </w:rPr>
        <w:t xml:space="preserve"> is a fundamental biological feature expressed differently across species, from cellular movement to complex locomotion.</w:t>
      </w:r>
    </w:p>
    <w:p w14:paraId="2C38CF85" w14:textId="77777777" w:rsidR="00EA778F" w:rsidRPr="00EA778F" w:rsidRDefault="00EA778F" w:rsidP="00EA77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778F">
        <w:rPr>
          <w:rFonts w:ascii="Arial" w:eastAsia="Times New Roman" w:hAnsi="Arial" w:cs="Arial"/>
          <w:kern w:val="0"/>
          <w14:ligatures w14:val="none"/>
        </w:rPr>
        <w:t xml:space="preserve">Describe the structure of a </w:t>
      </w:r>
      <w:r w:rsidRPr="00EA778F">
        <w:rPr>
          <w:rFonts w:ascii="Arial" w:eastAsia="Times New Roman" w:hAnsi="Arial" w:cs="Arial"/>
          <w:b/>
          <w:bCs/>
          <w:kern w:val="0"/>
          <w14:ligatures w14:val="none"/>
        </w:rPr>
        <w:t>sarcomere</w:t>
      </w:r>
      <w:r w:rsidRPr="00EA778F">
        <w:rPr>
          <w:rFonts w:ascii="Arial" w:eastAsia="Times New Roman" w:hAnsi="Arial" w:cs="Arial"/>
          <w:kern w:val="0"/>
          <w14:ligatures w14:val="none"/>
        </w:rPr>
        <w:t>, including actin filaments, myosin filaments, Z-lines, M-line, A-band, I-band, and H-zone.</w:t>
      </w:r>
    </w:p>
    <w:p w14:paraId="1A7DDF49" w14:textId="77777777" w:rsidR="00EA778F" w:rsidRPr="00EA778F" w:rsidRDefault="00EA778F" w:rsidP="00EA77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778F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EA778F">
        <w:rPr>
          <w:rFonts w:ascii="Arial" w:eastAsia="Times New Roman" w:hAnsi="Arial" w:cs="Arial"/>
          <w:b/>
          <w:bCs/>
          <w:kern w:val="0"/>
          <w14:ligatures w14:val="none"/>
        </w:rPr>
        <w:t>sliding filament mechanism</w:t>
      </w:r>
      <w:r w:rsidRPr="00EA778F">
        <w:rPr>
          <w:rFonts w:ascii="Arial" w:eastAsia="Times New Roman" w:hAnsi="Arial" w:cs="Arial"/>
          <w:kern w:val="0"/>
          <w14:ligatures w14:val="none"/>
        </w:rPr>
        <w:t>, describing how interaction between actin and myosin shortens the sarcomere during contraction.</w:t>
      </w:r>
    </w:p>
    <w:p w14:paraId="69EBAF4F" w14:textId="77777777" w:rsidR="00EA778F" w:rsidRPr="00EA778F" w:rsidRDefault="00EA778F" w:rsidP="00EA77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778F">
        <w:rPr>
          <w:rFonts w:ascii="Arial" w:eastAsia="Times New Roman" w:hAnsi="Arial" w:cs="Arial"/>
          <w:kern w:val="0"/>
          <w14:ligatures w14:val="none"/>
        </w:rPr>
        <w:t xml:space="preserve">Outline the roles of </w:t>
      </w:r>
      <w:r w:rsidRPr="00EA778F">
        <w:rPr>
          <w:rFonts w:ascii="Arial" w:eastAsia="Times New Roman" w:hAnsi="Arial" w:cs="Arial"/>
          <w:b/>
          <w:bCs/>
          <w:kern w:val="0"/>
          <w14:ligatures w14:val="none"/>
        </w:rPr>
        <w:t>titin</w:t>
      </w:r>
      <w:r w:rsidRPr="00EA778F">
        <w:rPr>
          <w:rFonts w:ascii="Arial" w:eastAsia="Times New Roman" w:hAnsi="Arial" w:cs="Arial"/>
          <w:kern w:val="0"/>
          <w14:ligatures w14:val="none"/>
        </w:rPr>
        <w:t xml:space="preserve"> in elastic recoil and </w:t>
      </w:r>
      <w:r w:rsidRPr="00EA778F">
        <w:rPr>
          <w:rFonts w:ascii="Arial" w:eastAsia="Times New Roman" w:hAnsi="Arial" w:cs="Arial"/>
          <w:b/>
          <w:bCs/>
          <w:kern w:val="0"/>
          <w14:ligatures w14:val="none"/>
        </w:rPr>
        <w:t>antagonistic muscle pairs</w:t>
      </w:r>
      <w:r w:rsidRPr="00EA778F">
        <w:rPr>
          <w:rFonts w:ascii="Arial" w:eastAsia="Times New Roman" w:hAnsi="Arial" w:cs="Arial"/>
          <w:kern w:val="0"/>
          <w14:ligatures w14:val="none"/>
        </w:rPr>
        <w:t xml:space="preserve"> in enabling controlled muscle relaxation and coordinated movement.</w:t>
      </w:r>
    </w:p>
    <w:p w14:paraId="11B167F5" w14:textId="77777777" w:rsidR="00EA778F" w:rsidRPr="00EA778F" w:rsidRDefault="00EA778F" w:rsidP="00EA77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778F">
        <w:rPr>
          <w:rFonts w:ascii="Arial" w:eastAsia="Times New Roman" w:hAnsi="Arial" w:cs="Arial"/>
          <w:kern w:val="0"/>
          <w14:ligatures w14:val="none"/>
        </w:rPr>
        <w:t xml:space="preserve">Describe the structure and function of </w:t>
      </w:r>
      <w:r w:rsidRPr="00EA778F">
        <w:rPr>
          <w:rFonts w:ascii="Arial" w:eastAsia="Times New Roman" w:hAnsi="Arial" w:cs="Arial"/>
          <w:b/>
          <w:bCs/>
          <w:kern w:val="0"/>
          <w14:ligatures w14:val="none"/>
        </w:rPr>
        <w:t>motor units</w:t>
      </w:r>
      <w:r w:rsidRPr="00EA778F">
        <w:rPr>
          <w:rFonts w:ascii="Arial" w:eastAsia="Times New Roman" w:hAnsi="Arial" w:cs="Arial"/>
          <w:kern w:val="0"/>
          <w14:ligatures w14:val="none"/>
        </w:rPr>
        <w:t>, including a motor neuron and the muscle fibres it innervates.</w:t>
      </w:r>
    </w:p>
    <w:p w14:paraId="5DEDD7F3" w14:textId="77777777" w:rsidR="00EA778F" w:rsidRPr="00EA778F" w:rsidRDefault="00EA778F" w:rsidP="00EA77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778F">
        <w:rPr>
          <w:rFonts w:ascii="Arial" w:eastAsia="Times New Roman" w:hAnsi="Arial" w:cs="Arial"/>
          <w:kern w:val="0"/>
          <w14:ligatures w14:val="none"/>
        </w:rPr>
        <w:t xml:space="preserve">Explain how the </w:t>
      </w:r>
      <w:r w:rsidRPr="00EA778F">
        <w:rPr>
          <w:rFonts w:ascii="Arial" w:eastAsia="Times New Roman" w:hAnsi="Arial" w:cs="Arial"/>
          <w:b/>
          <w:bCs/>
          <w:kern w:val="0"/>
          <w14:ligatures w14:val="none"/>
        </w:rPr>
        <w:t>skeleton</w:t>
      </w:r>
      <w:r w:rsidRPr="00EA778F">
        <w:rPr>
          <w:rFonts w:ascii="Arial" w:eastAsia="Times New Roman" w:hAnsi="Arial" w:cs="Arial"/>
          <w:kern w:val="0"/>
          <w14:ligatures w14:val="none"/>
        </w:rPr>
        <w:t xml:space="preserve"> functions as a system of levers and provides anchorage points for muscles.</w:t>
      </w:r>
    </w:p>
    <w:p w14:paraId="08827D17" w14:textId="77777777" w:rsidR="00EA778F" w:rsidRPr="00EA778F" w:rsidRDefault="00EA778F" w:rsidP="00EA77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778F">
        <w:rPr>
          <w:rFonts w:ascii="Arial" w:eastAsia="Times New Roman" w:hAnsi="Arial" w:cs="Arial"/>
          <w:kern w:val="0"/>
          <w14:ligatures w14:val="none"/>
        </w:rPr>
        <w:t xml:space="preserve">Describe the components of a </w:t>
      </w:r>
      <w:r w:rsidRPr="00EA778F">
        <w:rPr>
          <w:rFonts w:ascii="Arial" w:eastAsia="Times New Roman" w:hAnsi="Arial" w:cs="Arial"/>
          <w:b/>
          <w:bCs/>
          <w:kern w:val="0"/>
          <w14:ligatures w14:val="none"/>
        </w:rPr>
        <w:t>synovial joint</w:t>
      </w:r>
      <w:r w:rsidRPr="00EA778F">
        <w:rPr>
          <w:rFonts w:ascii="Arial" w:eastAsia="Times New Roman" w:hAnsi="Arial" w:cs="Arial"/>
          <w:kern w:val="0"/>
          <w14:ligatures w14:val="none"/>
        </w:rPr>
        <w:t>, including cartilage, ligaments, synovial membrane, synovial fluid, and joint capsule, and explain their roles.</w:t>
      </w:r>
    </w:p>
    <w:p w14:paraId="11059FD8" w14:textId="77777777" w:rsidR="00EA778F" w:rsidRPr="00EA778F" w:rsidRDefault="00EA778F" w:rsidP="00EA77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778F">
        <w:rPr>
          <w:rFonts w:ascii="Arial" w:eastAsia="Times New Roman" w:hAnsi="Arial" w:cs="Arial"/>
          <w:kern w:val="0"/>
          <w14:ligatures w14:val="none"/>
        </w:rPr>
        <w:t xml:space="preserve">Compare the </w:t>
      </w:r>
      <w:r w:rsidRPr="00EA778F">
        <w:rPr>
          <w:rFonts w:ascii="Arial" w:eastAsia="Times New Roman" w:hAnsi="Arial" w:cs="Arial"/>
          <w:b/>
          <w:bCs/>
          <w:kern w:val="0"/>
          <w14:ligatures w14:val="none"/>
        </w:rPr>
        <w:t>range of motion</w:t>
      </w:r>
      <w:r w:rsidRPr="00EA778F">
        <w:rPr>
          <w:rFonts w:ascii="Arial" w:eastAsia="Times New Roman" w:hAnsi="Arial" w:cs="Arial"/>
          <w:kern w:val="0"/>
          <w14:ligatures w14:val="none"/>
        </w:rPr>
        <w:t xml:space="preserve"> in different joint types (e.g. hinge, ball-and-socket).</w:t>
      </w:r>
    </w:p>
    <w:p w14:paraId="1FD1D5B2" w14:textId="77777777" w:rsidR="00EA778F" w:rsidRPr="00EA778F" w:rsidRDefault="00EA778F" w:rsidP="00EA77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778F">
        <w:rPr>
          <w:rFonts w:ascii="Arial" w:eastAsia="Times New Roman" w:hAnsi="Arial" w:cs="Arial"/>
          <w:kern w:val="0"/>
          <w14:ligatures w14:val="none"/>
        </w:rPr>
        <w:t xml:space="preserve">Explain the antagonistic action of the </w:t>
      </w:r>
      <w:r w:rsidRPr="00EA778F">
        <w:rPr>
          <w:rFonts w:ascii="Arial" w:eastAsia="Times New Roman" w:hAnsi="Arial" w:cs="Arial"/>
          <w:b/>
          <w:bCs/>
          <w:kern w:val="0"/>
          <w14:ligatures w14:val="none"/>
        </w:rPr>
        <w:t>internal and external intercostal muscles</w:t>
      </w:r>
      <w:r w:rsidRPr="00EA778F">
        <w:rPr>
          <w:rFonts w:ascii="Arial" w:eastAsia="Times New Roman" w:hAnsi="Arial" w:cs="Arial"/>
          <w:kern w:val="0"/>
          <w14:ligatures w14:val="none"/>
        </w:rPr>
        <w:t xml:space="preserve"> during ventilation.</w:t>
      </w:r>
    </w:p>
    <w:p w14:paraId="4FFFD84B" w14:textId="77777777" w:rsidR="00EA778F" w:rsidRPr="00EA778F" w:rsidRDefault="00EA778F" w:rsidP="00EA77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778F">
        <w:rPr>
          <w:rFonts w:ascii="Arial" w:eastAsia="Times New Roman" w:hAnsi="Arial" w:cs="Arial"/>
          <w:kern w:val="0"/>
          <w14:ligatures w14:val="none"/>
        </w:rPr>
        <w:t xml:space="preserve">Provide examples of biological reasons for </w:t>
      </w:r>
      <w:r w:rsidRPr="00EA778F">
        <w:rPr>
          <w:rFonts w:ascii="Arial" w:eastAsia="Times New Roman" w:hAnsi="Arial" w:cs="Arial"/>
          <w:b/>
          <w:bCs/>
          <w:kern w:val="0"/>
          <w14:ligatures w14:val="none"/>
        </w:rPr>
        <w:t>locomotion</w:t>
      </w:r>
      <w:r w:rsidRPr="00EA778F">
        <w:rPr>
          <w:rFonts w:ascii="Arial" w:eastAsia="Times New Roman" w:hAnsi="Arial" w:cs="Arial"/>
          <w:kern w:val="0"/>
          <w14:ligatures w14:val="none"/>
        </w:rPr>
        <w:t>, such as foraging, predator avoidance, and reproduction.</w:t>
      </w:r>
    </w:p>
    <w:p w14:paraId="25198BCA" w14:textId="77777777" w:rsidR="00EA778F" w:rsidRPr="00EA778F" w:rsidRDefault="00EA778F" w:rsidP="00EA778F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A778F">
        <w:rPr>
          <w:rFonts w:ascii="Arial" w:eastAsia="Times New Roman" w:hAnsi="Arial" w:cs="Arial"/>
          <w:kern w:val="0"/>
          <w14:ligatures w14:val="none"/>
        </w:rPr>
        <w:t xml:space="preserve">Describe structural and physiological adaptations that enable </w:t>
      </w:r>
      <w:r w:rsidRPr="00EA778F">
        <w:rPr>
          <w:rFonts w:ascii="Arial" w:eastAsia="Times New Roman" w:hAnsi="Arial" w:cs="Arial"/>
          <w:b/>
          <w:bCs/>
          <w:kern w:val="0"/>
          <w14:ligatures w14:val="none"/>
        </w:rPr>
        <w:t>marine mammals</w:t>
      </w:r>
      <w:r w:rsidRPr="00EA778F">
        <w:rPr>
          <w:rFonts w:ascii="Arial" w:eastAsia="Times New Roman" w:hAnsi="Arial" w:cs="Arial"/>
          <w:kern w:val="0"/>
          <w14:ligatures w14:val="none"/>
        </w:rPr>
        <w:t xml:space="preserve"> to swim efficiently.</w:t>
      </w:r>
    </w:p>
    <w:p w14:paraId="5B9357CF" w14:textId="77777777" w:rsidR="008F4E0B" w:rsidRPr="00EA778F" w:rsidRDefault="008F4E0B">
      <w:pPr>
        <w:rPr>
          <w:rFonts w:ascii="Arial" w:hAnsi="Arial" w:cs="Arial"/>
        </w:rPr>
      </w:pPr>
    </w:p>
    <w:sectPr w:rsidR="008F4E0B" w:rsidRPr="00EA77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46CC2"/>
    <w:multiLevelType w:val="multilevel"/>
    <w:tmpl w:val="470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591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8F"/>
    <w:rsid w:val="0008224F"/>
    <w:rsid w:val="008F4E0B"/>
    <w:rsid w:val="00C27127"/>
    <w:rsid w:val="00E52B2A"/>
    <w:rsid w:val="00EA778F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8082"/>
  <w15:chartTrackingRefBased/>
  <w15:docId w15:val="{6E13CEEC-F908-594F-ADD2-E9ACB7251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7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7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7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7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7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7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7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78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77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77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1202</Characters>
  <Application>Microsoft Office Word</Application>
  <DocSecurity>0</DocSecurity>
  <Lines>38</Lines>
  <Paragraphs>32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2026-02-27T01:31:00Z</dcterms:created>
  <dcterms:modified xsi:type="dcterms:W3CDTF">2026-02-27T01:39:00Z</dcterms:modified>
</cp:coreProperties>
</file>