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3337" w14:textId="77777777" w:rsidR="004A48C4" w:rsidRPr="004A48C4" w:rsidRDefault="004A48C4" w:rsidP="004A48C4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A48C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B4.1 Adaptation to Environment</w:t>
      </w:r>
    </w:p>
    <w:p w14:paraId="096FBF44" w14:textId="77777777" w:rsidR="004A48C4" w:rsidRPr="004A48C4" w:rsidRDefault="004A48C4" w:rsidP="004A48C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F0957F7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Define a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habitat</w:t>
      </w:r>
      <w:r w:rsidRPr="004A48C4">
        <w:rPr>
          <w:rFonts w:ascii="Arial" w:eastAsia="Times New Roman" w:hAnsi="Arial" w:cs="Arial"/>
          <w:kern w:val="0"/>
          <w14:ligatures w14:val="none"/>
        </w:rPr>
        <w:t xml:space="preserve"> as the natural environment in which a species, population, or community lives.</w:t>
      </w:r>
    </w:p>
    <w:p w14:paraId="4480646A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adaptation</w:t>
      </w:r>
      <w:r w:rsidRPr="004A48C4">
        <w:rPr>
          <w:rFonts w:ascii="Arial" w:eastAsia="Times New Roman" w:hAnsi="Arial" w:cs="Arial"/>
          <w:kern w:val="0"/>
          <w14:ligatures w14:val="none"/>
        </w:rPr>
        <w:t xml:space="preserve"> as a heritable characteristic that increases an organism’s survival and reproductive success in a particular environment.</w:t>
      </w:r>
    </w:p>
    <w:p w14:paraId="0C990D81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Explain how organisms adapt to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abiotic factors</w:t>
      </w:r>
      <w:r w:rsidRPr="004A48C4">
        <w:rPr>
          <w:rFonts w:ascii="Arial" w:eastAsia="Times New Roman" w:hAnsi="Arial" w:cs="Arial"/>
          <w:kern w:val="0"/>
          <w14:ligatures w14:val="none"/>
        </w:rPr>
        <w:t>, with reference to environments such as:</w:t>
      </w:r>
    </w:p>
    <w:p w14:paraId="66A7BCEB" w14:textId="77777777" w:rsidR="004A48C4" w:rsidRPr="004A48C4" w:rsidRDefault="004A48C4" w:rsidP="004A48C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Sand dunes</w:t>
      </w:r>
    </w:p>
    <w:p w14:paraId="4C075FE8" w14:textId="77777777" w:rsidR="004A48C4" w:rsidRPr="004A48C4" w:rsidRDefault="004A48C4" w:rsidP="004A48C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Mangrove swamps</w:t>
      </w:r>
    </w:p>
    <w:p w14:paraId="51F72DA2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abiotic variables</w:t>
      </w:r>
      <w:r w:rsidRPr="004A48C4">
        <w:rPr>
          <w:rFonts w:ascii="Arial" w:eastAsia="Times New Roman" w:hAnsi="Arial" w:cs="Arial"/>
          <w:kern w:val="0"/>
          <w14:ligatures w14:val="none"/>
        </w:rPr>
        <w:t xml:space="preserve"> (e.g. temperature, salinity, water availability, light intensity) influence species distribution and define a species’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range of tolerance</w:t>
      </w:r>
      <w:r w:rsidRPr="004A48C4">
        <w:rPr>
          <w:rFonts w:ascii="Arial" w:eastAsia="Times New Roman" w:hAnsi="Arial" w:cs="Arial"/>
          <w:kern w:val="0"/>
          <w14:ligatures w14:val="none"/>
        </w:rPr>
        <w:t>.</w:t>
      </w:r>
    </w:p>
    <w:p w14:paraId="129E7E57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Analyse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transect data</w:t>
      </w:r>
      <w:r w:rsidRPr="004A48C4">
        <w:rPr>
          <w:rFonts w:ascii="Arial" w:eastAsia="Times New Roman" w:hAnsi="Arial" w:cs="Arial"/>
          <w:kern w:val="0"/>
          <w14:ligatures w14:val="none"/>
        </w:rPr>
        <w:t xml:space="preserve"> to correlate organism distribution with environmental variables measured using sensors and data loggers.</w:t>
      </w:r>
    </w:p>
    <w:p w14:paraId="656184F4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State the environmental conditions necessary for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coral reef formation</w:t>
      </w:r>
      <w:r w:rsidRPr="004A48C4">
        <w:rPr>
          <w:rFonts w:ascii="Arial" w:eastAsia="Times New Roman" w:hAnsi="Arial" w:cs="Arial"/>
          <w:kern w:val="0"/>
          <w14:ligatures w14:val="none"/>
        </w:rPr>
        <w:t>, including temperature, light availability, and water clarity.</w:t>
      </w:r>
    </w:p>
    <w:p w14:paraId="69366B11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Explain how abiotic factors determine the global distribution of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terrestrial biomes</w:t>
      </w:r>
      <w:r w:rsidRPr="004A48C4">
        <w:rPr>
          <w:rFonts w:ascii="Arial" w:eastAsia="Times New Roman" w:hAnsi="Arial" w:cs="Arial"/>
          <w:kern w:val="0"/>
          <w14:ligatures w14:val="none"/>
        </w:rPr>
        <w:t>.</w:t>
      </w:r>
    </w:p>
    <w:p w14:paraId="67B650A0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Recognise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biomes</w:t>
      </w:r>
      <w:r w:rsidRPr="004A48C4">
        <w:rPr>
          <w:rFonts w:ascii="Arial" w:eastAsia="Times New Roman" w:hAnsi="Arial" w:cs="Arial"/>
          <w:kern w:val="0"/>
          <w14:ligatures w14:val="none"/>
        </w:rPr>
        <w:t xml:space="preserve"> as large-scale ecosystems with similar communities shaped by comparable abiotic conditions and convergent evolution.</w:t>
      </w:r>
    </w:p>
    <w:p w14:paraId="58400814" w14:textId="77777777" w:rsidR="004A48C4" w:rsidRPr="004A48C4" w:rsidRDefault="004A48C4" w:rsidP="004A48C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>Describe adaptations of organisms to:</w:t>
      </w:r>
    </w:p>
    <w:p w14:paraId="2B82CE12" w14:textId="77777777" w:rsidR="004A48C4" w:rsidRPr="004A48C4" w:rsidRDefault="004A48C4" w:rsidP="004A48C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Hot desert environments</w:t>
      </w:r>
    </w:p>
    <w:p w14:paraId="5428441B" w14:textId="77777777" w:rsidR="004A48C4" w:rsidRPr="004A48C4" w:rsidRDefault="004A48C4" w:rsidP="004A48C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Tropical rainforest environments</w:t>
      </w:r>
    </w:p>
    <w:p w14:paraId="27C9A929" w14:textId="77777777" w:rsidR="004A48C4" w:rsidRPr="004A48C4" w:rsidRDefault="004A48C4" w:rsidP="004A48C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7E6B4C34" w14:textId="77777777" w:rsidR="004A48C4" w:rsidRPr="004A48C4" w:rsidRDefault="004A48C4" w:rsidP="004A48C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75575D93" w14:textId="77777777" w:rsidR="004A48C4" w:rsidRPr="004A48C4" w:rsidRDefault="004A48C4" w:rsidP="004A48C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8C4">
        <w:rPr>
          <w:rFonts w:ascii="Arial" w:eastAsia="Times New Roman" w:hAnsi="Arial" w:cs="Arial"/>
          <w:kern w:val="0"/>
          <w14:ligatures w14:val="none"/>
        </w:rPr>
        <w:t xml:space="preserve">Measure </w:t>
      </w:r>
      <w:r w:rsidRPr="004A48C4">
        <w:rPr>
          <w:rFonts w:ascii="Arial" w:eastAsia="Times New Roman" w:hAnsi="Arial" w:cs="Arial"/>
          <w:b/>
          <w:bCs/>
          <w:kern w:val="0"/>
          <w14:ligatures w14:val="none"/>
        </w:rPr>
        <w:t>percentage cover</w:t>
      </w:r>
      <w:r w:rsidRPr="004A48C4">
        <w:rPr>
          <w:rFonts w:ascii="Arial" w:eastAsia="Times New Roman" w:hAnsi="Arial" w:cs="Arial"/>
          <w:kern w:val="0"/>
          <w14:ligatures w14:val="none"/>
        </w:rPr>
        <w:t xml:space="preserve"> using quadrats to assess plant distribution and abundance within a habitat.</w:t>
      </w:r>
    </w:p>
    <w:p w14:paraId="2315EAB0" w14:textId="77777777" w:rsidR="008F4E0B" w:rsidRPr="004A48C4" w:rsidRDefault="008F4E0B" w:rsidP="004A48C4">
      <w:pPr>
        <w:rPr>
          <w:rFonts w:ascii="Arial" w:hAnsi="Arial" w:cs="Arial"/>
        </w:rPr>
      </w:pPr>
    </w:p>
    <w:sectPr w:rsidR="008F4E0B" w:rsidRPr="004A48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21B1A"/>
    <w:multiLevelType w:val="multilevel"/>
    <w:tmpl w:val="C05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402AC"/>
    <w:multiLevelType w:val="multilevel"/>
    <w:tmpl w:val="6B7A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09534">
    <w:abstractNumId w:val="1"/>
  </w:num>
  <w:num w:numId="2" w16cid:durableId="50798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C4"/>
    <w:rsid w:val="0008224F"/>
    <w:rsid w:val="004A48C4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7D3D"/>
  <w15:chartTrackingRefBased/>
  <w15:docId w15:val="{81D2D680-04E5-1749-8732-694EE574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C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48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48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1161</Characters>
  <Application>Microsoft Office Word</Application>
  <DocSecurity>0</DocSecurity>
  <Lines>37</Lines>
  <Paragraphs>31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2026-02-27T01:39:00Z</dcterms:created>
  <dcterms:modified xsi:type="dcterms:W3CDTF">2026-02-27T01:40:00Z</dcterms:modified>
</cp:coreProperties>
</file>