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665F" w14:textId="77777777" w:rsidR="003B4156" w:rsidRPr="003B4156" w:rsidRDefault="003B4156" w:rsidP="003B415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B415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C1.2 Cell Respiration</w:t>
      </w:r>
    </w:p>
    <w:p w14:paraId="28322E18" w14:textId="77777777" w:rsidR="003B4156" w:rsidRPr="003B4156" w:rsidRDefault="003B4156" w:rsidP="003B41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281F118E" w14:textId="77777777" w:rsidR="003B4156" w:rsidRPr="003B4156" w:rsidRDefault="003B4156" w:rsidP="003B415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ATP (adenosine triphosphate)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and explain its role as the cell’s immediate energy source.</w:t>
      </w:r>
    </w:p>
    <w:p w14:paraId="4AF14F53" w14:textId="77777777" w:rsidR="003B4156" w:rsidRPr="003B4156" w:rsidRDefault="003B4156" w:rsidP="003B415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Describe cellular processes that require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ATP</w:t>
      </w:r>
      <w:r w:rsidRPr="003B4156">
        <w:rPr>
          <w:rFonts w:ascii="Arial" w:eastAsia="Times New Roman" w:hAnsi="Arial" w:cs="Arial"/>
          <w:kern w:val="0"/>
          <w14:ligatures w14:val="none"/>
        </w:rPr>
        <w:t>, such as active transport, biosynthesis, muscle contraction, and cell division.</w:t>
      </w:r>
    </w:p>
    <w:p w14:paraId="267CFBB8" w14:textId="77777777" w:rsidR="003B4156" w:rsidRPr="003B4156" w:rsidRDefault="003B4156" w:rsidP="003B415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ATP–ADP cycle</w:t>
      </w:r>
      <w:r w:rsidRPr="003B4156">
        <w:rPr>
          <w:rFonts w:ascii="Arial" w:eastAsia="Times New Roman" w:hAnsi="Arial" w:cs="Arial"/>
          <w:kern w:val="0"/>
          <w14:ligatures w14:val="none"/>
        </w:rPr>
        <w:t>, including hydrolysis of ATP to ADP and inorganic phosphate, and the energy released or stored during these conversions.</w:t>
      </w:r>
    </w:p>
    <w:p w14:paraId="23D19025" w14:textId="77777777" w:rsidR="003B4156" w:rsidRPr="003B4156" w:rsidRDefault="003B4156" w:rsidP="003B415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cell respiration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as the metabolic pathway that produces ATP from energy stored in carbon compounds, and distinguish it from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gas exchange</w:t>
      </w:r>
      <w:r w:rsidRPr="003B4156">
        <w:rPr>
          <w:rFonts w:ascii="Arial" w:eastAsia="Times New Roman" w:hAnsi="Arial" w:cs="Arial"/>
          <w:kern w:val="0"/>
          <w14:ligatures w14:val="none"/>
        </w:rPr>
        <w:t>.</w:t>
      </w:r>
    </w:p>
    <w:p w14:paraId="3993AE2A" w14:textId="77777777" w:rsidR="003B4156" w:rsidRPr="003B4156" w:rsidRDefault="003B4156" w:rsidP="003B415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aerobic respiration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(with oxygen) and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anaerobic respiration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(without oxygen).</w:t>
      </w:r>
    </w:p>
    <w:p w14:paraId="718D491D" w14:textId="77777777" w:rsidR="003B4156" w:rsidRPr="003B4156" w:rsidRDefault="003B4156" w:rsidP="003B415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Describe factors affecting the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rate of respiration</w:t>
      </w:r>
      <w:r w:rsidRPr="003B4156">
        <w:rPr>
          <w:rFonts w:ascii="Arial" w:eastAsia="Times New Roman" w:hAnsi="Arial" w:cs="Arial"/>
          <w:kern w:val="0"/>
          <w14:ligatures w14:val="none"/>
        </w:rPr>
        <w:t>, and calculate respiration rates using appropriate data.</w:t>
      </w:r>
    </w:p>
    <w:p w14:paraId="543ABECB" w14:textId="77777777" w:rsidR="003B4156" w:rsidRPr="003B4156" w:rsidRDefault="003B4156" w:rsidP="003B415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6CB642BE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Explain the role of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NAD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as a hydrogen and electron carrier in respiration.</w:t>
      </w:r>
    </w:p>
    <w:p w14:paraId="272B5A6D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glycolysis</w:t>
      </w:r>
      <w:r w:rsidRPr="003B4156">
        <w:rPr>
          <w:rFonts w:ascii="Arial" w:eastAsia="Times New Roman" w:hAnsi="Arial" w:cs="Arial"/>
          <w:kern w:val="0"/>
          <w14:ligatures w14:val="none"/>
        </w:rPr>
        <w:t>, including the conversion of glucose to pyruvate in the cytoplasm.</w:t>
      </w:r>
    </w:p>
    <w:p w14:paraId="4538D48D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anaerobic respiration in animals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as a process that regenerates NAD, producing lactate.</w:t>
      </w:r>
    </w:p>
    <w:p w14:paraId="303EED9B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anaerobic respiration in yeast</w:t>
      </w:r>
      <w:r w:rsidRPr="003B4156">
        <w:rPr>
          <w:rFonts w:ascii="Arial" w:eastAsia="Times New Roman" w:hAnsi="Arial" w:cs="Arial"/>
          <w:kern w:val="0"/>
          <w14:ligatures w14:val="none"/>
        </w:rPr>
        <w:t>, producing ethanol and carbon dioxide, and relate this to brewing and baking.</w:t>
      </w:r>
    </w:p>
    <w:p w14:paraId="792E189D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link reaction</w:t>
      </w:r>
      <w:r w:rsidRPr="003B4156">
        <w:rPr>
          <w:rFonts w:ascii="Arial" w:eastAsia="Times New Roman" w:hAnsi="Arial" w:cs="Arial"/>
          <w:kern w:val="0"/>
          <w14:ligatures w14:val="none"/>
        </w:rPr>
        <w:t>, converting pyruvate to acetyl groups.</w:t>
      </w:r>
    </w:p>
    <w:p w14:paraId="78733FE9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Outline the stages of the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Krebs cycle</w:t>
      </w:r>
      <w:r w:rsidRPr="003B4156">
        <w:rPr>
          <w:rFonts w:ascii="Arial" w:eastAsia="Times New Roman" w:hAnsi="Arial" w:cs="Arial"/>
          <w:kern w:val="0"/>
          <w14:ligatures w14:val="none"/>
        </w:rPr>
        <w:t>.</w:t>
      </w:r>
    </w:p>
    <w:p w14:paraId="7867B7AA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NADH transfers electrons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to the electron transport chain (ETC), leading to proton pumping across the inner mitochondrial membrane.</w:t>
      </w:r>
    </w:p>
    <w:p w14:paraId="3DFDF5DC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Describe how electron flow through the ETC establishes a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proton gradient</w:t>
      </w:r>
      <w:r w:rsidRPr="003B4156">
        <w:rPr>
          <w:rFonts w:ascii="Arial" w:eastAsia="Times New Roman" w:hAnsi="Arial" w:cs="Arial"/>
          <w:kern w:val="0"/>
          <w14:ligatures w14:val="none"/>
        </w:rPr>
        <w:t>.</w:t>
      </w:r>
    </w:p>
    <w:p w14:paraId="52CDD190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chemiosmosis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and the synthesis of ATP via ATP synthase.</w:t>
      </w:r>
    </w:p>
    <w:p w14:paraId="3CED5695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State the role of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oxygen as the final electron acceptor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in aerobic respiration.</w:t>
      </w:r>
    </w:p>
    <w:p w14:paraId="781F60BA" w14:textId="77777777" w:rsidR="003B4156" w:rsidRPr="003B4156" w:rsidRDefault="003B4156" w:rsidP="003B415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B4156">
        <w:rPr>
          <w:rFonts w:ascii="Arial" w:eastAsia="Times New Roman" w:hAnsi="Arial" w:cs="Arial"/>
          <w:kern w:val="0"/>
          <w14:ligatures w14:val="none"/>
        </w:rPr>
        <w:t xml:space="preserve">Compare how </w:t>
      </w:r>
      <w:r w:rsidRPr="003B4156">
        <w:rPr>
          <w:rFonts w:ascii="Arial" w:eastAsia="Times New Roman" w:hAnsi="Arial" w:cs="Arial"/>
          <w:b/>
          <w:bCs/>
          <w:kern w:val="0"/>
          <w14:ligatures w14:val="none"/>
        </w:rPr>
        <w:t>carbohydrates and lipids</w:t>
      </w:r>
      <w:r w:rsidRPr="003B4156">
        <w:rPr>
          <w:rFonts w:ascii="Arial" w:eastAsia="Times New Roman" w:hAnsi="Arial" w:cs="Arial"/>
          <w:kern w:val="0"/>
          <w14:ligatures w14:val="none"/>
        </w:rPr>
        <w:t xml:space="preserve"> enter and are used in the respiration pathway.</w:t>
      </w:r>
    </w:p>
    <w:p w14:paraId="6C3798E9" w14:textId="77777777" w:rsidR="008F4E0B" w:rsidRPr="003B4156" w:rsidRDefault="008F4E0B">
      <w:pPr>
        <w:rPr>
          <w:rFonts w:ascii="Arial" w:hAnsi="Arial" w:cs="Arial"/>
        </w:rPr>
      </w:pPr>
    </w:p>
    <w:sectPr w:rsidR="008F4E0B" w:rsidRPr="003B4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7B7"/>
    <w:multiLevelType w:val="multilevel"/>
    <w:tmpl w:val="E49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C1609"/>
    <w:multiLevelType w:val="multilevel"/>
    <w:tmpl w:val="295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54580">
    <w:abstractNumId w:val="0"/>
  </w:num>
  <w:num w:numId="2" w16cid:durableId="12563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56"/>
    <w:rsid w:val="0008224F"/>
    <w:rsid w:val="003B4156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655A"/>
  <w15:chartTrackingRefBased/>
  <w15:docId w15:val="{4DA564E1-7B84-FF40-93F1-AF5652E8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1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1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1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1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1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1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41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41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1483</Characters>
  <Application>Microsoft Office Word</Application>
  <DocSecurity>0</DocSecurity>
  <Lines>47</Lines>
  <Paragraphs>40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2026-02-27T01:42:00Z</dcterms:created>
  <dcterms:modified xsi:type="dcterms:W3CDTF">2026-02-27T01:43:00Z</dcterms:modified>
</cp:coreProperties>
</file>