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E3B7" w14:textId="0FADBE2D" w:rsidR="008F4E0B" w:rsidRPr="003E31C5" w:rsidRDefault="003E31C5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3E31C5">
        <w:rPr>
          <w:rFonts w:ascii="Arial" w:hAnsi="Arial" w:cs="Arial"/>
          <w:b/>
          <w:bCs/>
          <w:sz w:val="36"/>
          <w:szCs w:val="36"/>
          <w:lang w:val="en-US"/>
        </w:rPr>
        <w:t>D3.1 Reproduction</w:t>
      </w:r>
    </w:p>
    <w:p w14:paraId="044DDFCF" w14:textId="77777777" w:rsidR="003E31C5" w:rsidRPr="003E31C5" w:rsidRDefault="003E31C5" w:rsidP="003E31C5">
      <w:pPr>
        <w:pStyle w:val="NormalWeb"/>
        <w:rPr>
          <w:rFonts w:ascii="Arial" w:hAnsi="Arial" w:cs="Arial"/>
        </w:rPr>
      </w:pPr>
      <w:r w:rsidRPr="003E31C5">
        <w:rPr>
          <w:rFonts w:ascii="Arial" w:hAnsi="Arial" w:cs="Arial"/>
        </w:rPr>
        <w:t>After studying this subtopic, you should be able to:</w:t>
      </w:r>
    </w:p>
    <w:p w14:paraId="3A8FCB43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Distinguish between </w:t>
      </w:r>
      <w:r w:rsidRPr="003E31C5">
        <w:rPr>
          <w:rStyle w:val="Strong"/>
          <w:rFonts w:ascii="Arial" w:eastAsiaTheme="majorEastAsia" w:hAnsi="Arial" w:cs="Arial"/>
        </w:rPr>
        <w:t>sexual and asexual reproduction</w:t>
      </w:r>
      <w:r w:rsidRPr="003E31C5">
        <w:rPr>
          <w:rFonts w:ascii="Arial" w:hAnsi="Arial" w:cs="Arial"/>
        </w:rPr>
        <w:t>.</w:t>
      </w:r>
    </w:p>
    <w:p w14:paraId="3975929F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Explain how </w:t>
      </w:r>
      <w:r w:rsidRPr="003E31C5">
        <w:rPr>
          <w:rStyle w:val="Strong"/>
          <w:rFonts w:ascii="Arial" w:eastAsiaTheme="majorEastAsia" w:hAnsi="Arial" w:cs="Arial"/>
        </w:rPr>
        <w:t>meiosis generates genetic variation</w:t>
      </w:r>
      <w:r w:rsidRPr="003E31C5">
        <w:rPr>
          <w:rFonts w:ascii="Arial" w:hAnsi="Arial" w:cs="Arial"/>
        </w:rPr>
        <w:t xml:space="preserve"> in sexually reproducing organisms.</w:t>
      </w:r>
    </w:p>
    <w:p w14:paraId="6E86A9F6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Compare structural and functional differences between the </w:t>
      </w:r>
      <w:r w:rsidRPr="003E31C5">
        <w:rPr>
          <w:rStyle w:val="Strong"/>
          <w:rFonts w:ascii="Arial" w:eastAsiaTheme="majorEastAsia" w:hAnsi="Arial" w:cs="Arial"/>
        </w:rPr>
        <w:t>male and female sexes</w:t>
      </w:r>
      <w:r w:rsidRPr="003E31C5">
        <w:rPr>
          <w:rFonts w:ascii="Arial" w:hAnsi="Arial" w:cs="Arial"/>
        </w:rPr>
        <w:t>.</w:t>
      </w:r>
    </w:p>
    <w:p w14:paraId="3F333828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Draw and label diagrams of the </w:t>
      </w:r>
      <w:r w:rsidRPr="003E31C5">
        <w:rPr>
          <w:rStyle w:val="Strong"/>
          <w:rFonts w:ascii="Arial" w:eastAsiaTheme="majorEastAsia" w:hAnsi="Arial" w:cs="Arial"/>
        </w:rPr>
        <w:t>typical male and female reproductive systems</w:t>
      </w:r>
      <w:r w:rsidRPr="003E31C5">
        <w:rPr>
          <w:rFonts w:ascii="Arial" w:hAnsi="Arial" w:cs="Arial"/>
        </w:rPr>
        <w:t>, including functions of each structure.</w:t>
      </w:r>
    </w:p>
    <w:p w14:paraId="2AFE1EB0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Describe the </w:t>
      </w:r>
      <w:r w:rsidRPr="003E31C5">
        <w:rPr>
          <w:rStyle w:val="Strong"/>
          <w:rFonts w:ascii="Arial" w:eastAsiaTheme="majorEastAsia" w:hAnsi="Arial" w:cs="Arial"/>
        </w:rPr>
        <w:t>hormonal regulation of the menstrual cycle</w:t>
      </w:r>
      <w:r w:rsidRPr="003E31C5">
        <w:rPr>
          <w:rFonts w:ascii="Arial" w:hAnsi="Arial" w:cs="Arial"/>
        </w:rPr>
        <w:t>.</w:t>
      </w:r>
    </w:p>
    <w:p w14:paraId="71EC1CB4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Outline the sequence of events that lead to </w:t>
      </w:r>
      <w:r w:rsidRPr="003E31C5">
        <w:rPr>
          <w:rStyle w:val="Strong"/>
          <w:rFonts w:ascii="Arial" w:eastAsiaTheme="majorEastAsia" w:hAnsi="Arial" w:cs="Arial"/>
        </w:rPr>
        <w:t>fertilisation</w:t>
      </w:r>
      <w:r w:rsidRPr="003E31C5">
        <w:rPr>
          <w:rFonts w:ascii="Arial" w:hAnsi="Arial" w:cs="Arial"/>
        </w:rPr>
        <w:t>.</w:t>
      </w:r>
    </w:p>
    <w:p w14:paraId="0A160C45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Explain how hormones are used in </w:t>
      </w:r>
      <w:r w:rsidRPr="003E31C5">
        <w:rPr>
          <w:rStyle w:val="Strong"/>
          <w:rFonts w:ascii="Arial" w:eastAsiaTheme="majorEastAsia" w:hAnsi="Arial" w:cs="Arial"/>
        </w:rPr>
        <w:t>in vitro fertilisation (IVF)</w:t>
      </w:r>
      <w:r w:rsidRPr="003E31C5">
        <w:rPr>
          <w:rFonts w:ascii="Arial" w:hAnsi="Arial" w:cs="Arial"/>
        </w:rPr>
        <w:t>.</w:t>
      </w:r>
    </w:p>
    <w:p w14:paraId="0AE175AE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Describe how </w:t>
      </w:r>
      <w:r w:rsidRPr="003E31C5">
        <w:rPr>
          <w:rStyle w:val="Strong"/>
          <w:rFonts w:ascii="Arial" w:eastAsiaTheme="majorEastAsia" w:hAnsi="Arial" w:cs="Arial"/>
        </w:rPr>
        <w:t>sexual reproduction occurs in plants</w:t>
      </w:r>
      <w:r w:rsidRPr="003E31C5">
        <w:rPr>
          <w:rFonts w:ascii="Arial" w:hAnsi="Arial" w:cs="Arial"/>
        </w:rPr>
        <w:t>.</w:t>
      </w:r>
    </w:p>
    <w:p w14:paraId="066C5A0C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Identify structural features of </w:t>
      </w:r>
      <w:r w:rsidRPr="003E31C5">
        <w:rPr>
          <w:rStyle w:val="Strong"/>
          <w:rFonts w:ascii="Arial" w:eastAsiaTheme="majorEastAsia" w:hAnsi="Arial" w:cs="Arial"/>
        </w:rPr>
        <w:t>insect-pollinated flowers</w:t>
      </w:r>
      <w:r w:rsidRPr="003E31C5">
        <w:rPr>
          <w:rFonts w:ascii="Arial" w:hAnsi="Arial" w:cs="Arial"/>
        </w:rPr>
        <w:t>.</w:t>
      </w:r>
    </w:p>
    <w:p w14:paraId="05C73CEE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>Draw and annotate diagrams of insect-pollinated flowers.</w:t>
      </w:r>
    </w:p>
    <w:p w14:paraId="47791D46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Describe strategies that promote </w:t>
      </w:r>
      <w:r w:rsidRPr="003E31C5">
        <w:rPr>
          <w:rStyle w:val="Strong"/>
          <w:rFonts w:ascii="Arial" w:eastAsiaTheme="majorEastAsia" w:hAnsi="Arial" w:cs="Arial"/>
        </w:rPr>
        <w:t>cross-pollination</w:t>
      </w:r>
      <w:r w:rsidRPr="003E31C5">
        <w:rPr>
          <w:rFonts w:ascii="Arial" w:hAnsi="Arial" w:cs="Arial"/>
        </w:rPr>
        <w:t>.</w:t>
      </w:r>
    </w:p>
    <w:p w14:paraId="0C64E3B8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Explain how </w:t>
      </w:r>
      <w:r w:rsidRPr="003E31C5">
        <w:rPr>
          <w:rStyle w:val="Strong"/>
          <w:rFonts w:ascii="Arial" w:eastAsiaTheme="majorEastAsia" w:hAnsi="Arial" w:cs="Arial"/>
        </w:rPr>
        <w:t>self-incompatibility mechanisms</w:t>
      </w:r>
      <w:r w:rsidRPr="003E31C5">
        <w:rPr>
          <w:rFonts w:ascii="Arial" w:hAnsi="Arial" w:cs="Arial"/>
        </w:rPr>
        <w:t xml:space="preserve"> increase genetic variation in plant populations.</w:t>
      </w:r>
    </w:p>
    <w:p w14:paraId="1580C2CB" w14:textId="77777777" w:rsidR="003E31C5" w:rsidRPr="003E31C5" w:rsidRDefault="003E31C5" w:rsidP="003E31C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Describe mechanisms of </w:t>
      </w:r>
      <w:r w:rsidRPr="003E31C5">
        <w:rPr>
          <w:rStyle w:val="Strong"/>
          <w:rFonts w:ascii="Arial" w:eastAsiaTheme="majorEastAsia" w:hAnsi="Arial" w:cs="Arial"/>
        </w:rPr>
        <w:t>seed dispersal and germination</w:t>
      </w:r>
      <w:r w:rsidRPr="003E31C5">
        <w:rPr>
          <w:rFonts w:ascii="Arial" w:hAnsi="Arial" w:cs="Arial"/>
        </w:rPr>
        <w:t>.</w:t>
      </w:r>
    </w:p>
    <w:p w14:paraId="07BD9B06" w14:textId="77777777" w:rsidR="003E31C5" w:rsidRPr="003E31C5" w:rsidRDefault="003E31C5" w:rsidP="003E31C5">
      <w:pPr>
        <w:pStyle w:val="NormalWeb"/>
        <w:rPr>
          <w:rFonts w:ascii="Arial" w:hAnsi="Arial" w:cs="Arial"/>
        </w:rPr>
      </w:pPr>
      <w:r w:rsidRPr="003E31C5">
        <w:rPr>
          <w:rStyle w:val="Strong"/>
          <w:rFonts w:ascii="Arial" w:eastAsiaTheme="majorEastAsia" w:hAnsi="Arial" w:cs="Arial"/>
        </w:rPr>
        <w:t>Higher Level (HL)</w:t>
      </w:r>
    </w:p>
    <w:p w14:paraId="0FF0EE47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Outline the roles of </w:t>
      </w:r>
      <w:r w:rsidRPr="003E31C5">
        <w:rPr>
          <w:rStyle w:val="Strong"/>
          <w:rFonts w:ascii="Arial" w:eastAsiaTheme="majorEastAsia" w:hAnsi="Arial" w:cs="Arial"/>
        </w:rPr>
        <w:t>GnRH, LH, FSH and sex hormones</w:t>
      </w:r>
      <w:r w:rsidRPr="003E31C5">
        <w:rPr>
          <w:rFonts w:ascii="Arial" w:hAnsi="Arial" w:cs="Arial"/>
        </w:rPr>
        <w:t xml:space="preserve"> in puberty.</w:t>
      </w:r>
    </w:p>
    <w:p w14:paraId="28F1DD01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Describe the processes of </w:t>
      </w:r>
      <w:r w:rsidRPr="003E31C5">
        <w:rPr>
          <w:rStyle w:val="Strong"/>
          <w:rFonts w:ascii="Arial" w:eastAsiaTheme="majorEastAsia" w:hAnsi="Arial" w:cs="Arial"/>
        </w:rPr>
        <w:t>oogenesis and spermatogenesis</w:t>
      </w:r>
      <w:r w:rsidRPr="003E31C5">
        <w:rPr>
          <w:rFonts w:ascii="Arial" w:hAnsi="Arial" w:cs="Arial"/>
        </w:rPr>
        <w:t>.</w:t>
      </w:r>
    </w:p>
    <w:p w14:paraId="61B84694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Explain mechanisms that prevent </w:t>
      </w:r>
      <w:r w:rsidRPr="003E31C5">
        <w:rPr>
          <w:rStyle w:val="Strong"/>
          <w:rFonts w:ascii="Arial" w:eastAsiaTheme="majorEastAsia" w:hAnsi="Arial" w:cs="Arial"/>
        </w:rPr>
        <w:t>polyspermy</w:t>
      </w:r>
      <w:r w:rsidRPr="003E31C5">
        <w:rPr>
          <w:rFonts w:ascii="Arial" w:hAnsi="Arial" w:cs="Arial"/>
        </w:rPr>
        <w:t>.</w:t>
      </w:r>
    </w:p>
    <w:p w14:paraId="75788616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Outline development of the </w:t>
      </w:r>
      <w:r w:rsidRPr="003E31C5">
        <w:rPr>
          <w:rStyle w:val="Strong"/>
          <w:rFonts w:ascii="Arial" w:eastAsiaTheme="majorEastAsia" w:hAnsi="Arial" w:cs="Arial"/>
        </w:rPr>
        <w:t>blastocyst</w:t>
      </w:r>
      <w:r w:rsidRPr="003E31C5">
        <w:rPr>
          <w:rFonts w:ascii="Arial" w:hAnsi="Arial" w:cs="Arial"/>
        </w:rPr>
        <w:t xml:space="preserve"> and its implantation into the endometrium.</w:t>
      </w:r>
    </w:p>
    <w:p w14:paraId="2BBCF088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State the role of </w:t>
      </w:r>
      <w:r w:rsidRPr="003E31C5">
        <w:rPr>
          <w:rStyle w:val="Strong"/>
          <w:rFonts w:ascii="Arial" w:eastAsiaTheme="majorEastAsia" w:hAnsi="Arial" w:cs="Arial"/>
        </w:rPr>
        <w:t>hCG</w:t>
      </w:r>
      <w:r w:rsidRPr="003E31C5">
        <w:rPr>
          <w:rFonts w:ascii="Arial" w:hAnsi="Arial" w:cs="Arial"/>
        </w:rPr>
        <w:t xml:space="preserve"> in maintaining early pregnancy and its use in pregnancy testing.</w:t>
      </w:r>
    </w:p>
    <w:p w14:paraId="0A645286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Describe the functions of the </w:t>
      </w:r>
      <w:r w:rsidRPr="003E31C5">
        <w:rPr>
          <w:rStyle w:val="Strong"/>
          <w:rFonts w:ascii="Arial" w:eastAsiaTheme="majorEastAsia" w:hAnsi="Arial" w:cs="Arial"/>
        </w:rPr>
        <w:t>placenta</w:t>
      </w:r>
      <w:r w:rsidRPr="003E31C5">
        <w:rPr>
          <w:rFonts w:ascii="Arial" w:hAnsi="Arial" w:cs="Arial"/>
        </w:rPr>
        <w:t xml:space="preserve"> during foetal development.</w:t>
      </w:r>
    </w:p>
    <w:p w14:paraId="45BE8C3C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Discuss hormonal control of </w:t>
      </w:r>
      <w:r w:rsidRPr="003E31C5">
        <w:rPr>
          <w:rStyle w:val="Strong"/>
          <w:rFonts w:ascii="Arial" w:eastAsiaTheme="majorEastAsia" w:hAnsi="Arial" w:cs="Arial"/>
        </w:rPr>
        <w:t>pregnancy maintenance and childbirth</w:t>
      </w:r>
      <w:r w:rsidRPr="003E31C5">
        <w:rPr>
          <w:rFonts w:ascii="Arial" w:hAnsi="Arial" w:cs="Arial"/>
        </w:rPr>
        <w:t>.</w:t>
      </w:r>
    </w:p>
    <w:p w14:paraId="3A16C46C" w14:textId="77777777" w:rsidR="003E31C5" w:rsidRPr="003E31C5" w:rsidRDefault="003E31C5" w:rsidP="003E31C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31C5">
        <w:rPr>
          <w:rFonts w:ascii="Arial" w:hAnsi="Arial" w:cs="Arial"/>
        </w:rPr>
        <w:t xml:space="preserve">Correlate the use of </w:t>
      </w:r>
      <w:r w:rsidRPr="003E31C5">
        <w:rPr>
          <w:rStyle w:val="Strong"/>
          <w:rFonts w:ascii="Arial" w:eastAsiaTheme="majorEastAsia" w:hAnsi="Arial" w:cs="Arial"/>
        </w:rPr>
        <w:t>hormone replacement therapy (HRT)</w:t>
      </w:r>
      <w:r w:rsidRPr="003E31C5">
        <w:rPr>
          <w:rFonts w:ascii="Arial" w:hAnsi="Arial" w:cs="Arial"/>
        </w:rPr>
        <w:t xml:space="preserve"> with the risk of coronary heart disease.</w:t>
      </w:r>
    </w:p>
    <w:p w14:paraId="2BAF9FF2" w14:textId="77777777" w:rsidR="003E31C5" w:rsidRPr="003E31C5" w:rsidRDefault="003E31C5">
      <w:pPr>
        <w:rPr>
          <w:rFonts w:ascii="Arial" w:hAnsi="Arial" w:cs="Arial"/>
          <w:lang w:val="en-US"/>
        </w:rPr>
      </w:pPr>
    </w:p>
    <w:sectPr w:rsidR="003E31C5" w:rsidRPr="003E3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9AB"/>
    <w:multiLevelType w:val="multilevel"/>
    <w:tmpl w:val="852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1720"/>
    <w:multiLevelType w:val="multilevel"/>
    <w:tmpl w:val="B1EC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95852">
    <w:abstractNumId w:val="1"/>
  </w:num>
  <w:num w:numId="2" w16cid:durableId="19813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C5"/>
    <w:rsid w:val="0008224F"/>
    <w:rsid w:val="003E31C5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0659"/>
  <w15:chartTrackingRefBased/>
  <w15:docId w15:val="{1C170C21-E5F7-3C4B-8E05-C4943ED2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1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1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1315</Characters>
  <Application>Microsoft Office Word</Application>
  <DocSecurity>0</DocSecurity>
  <Lines>42</Lines>
  <Paragraphs>35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2026-02-27T02:46:00Z</dcterms:created>
  <dcterms:modified xsi:type="dcterms:W3CDTF">2026-02-27T02:48:00Z</dcterms:modified>
</cp:coreProperties>
</file>