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E0C21" w14:textId="77777777" w:rsidR="00925313" w:rsidRPr="00925313" w:rsidRDefault="00925313" w:rsidP="00925313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2531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D3.3 Homeostasis</w:t>
      </w:r>
    </w:p>
    <w:p w14:paraId="5D93F254" w14:textId="77777777" w:rsidR="00925313" w:rsidRPr="00925313" w:rsidRDefault="00925313" w:rsidP="009253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25313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0FC45E08" w14:textId="77777777" w:rsidR="00925313" w:rsidRPr="00925313" w:rsidRDefault="00925313" w:rsidP="009253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25313">
        <w:rPr>
          <w:rFonts w:ascii="Arial" w:eastAsia="Times New Roman" w:hAnsi="Arial" w:cs="Arial"/>
          <w:kern w:val="0"/>
          <w14:ligatures w14:val="none"/>
        </w:rPr>
        <w:t xml:space="preserve">Define </w:t>
      </w:r>
      <w:r w:rsidRPr="00925313">
        <w:rPr>
          <w:rFonts w:ascii="Arial" w:eastAsia="Times New Roman" w:hAnsi="Arial" w:cs="Arial"/>
          <w:b/>
          <w:bCs/>
          <w:kern w:val="0"/>
          <w14:ligatures w14:val="none"/>
        </w:rPr>
        <w:t>homeostasis</w:t>
      </w:r>
      <w:r w:rsidRPr="00925313">
        <w:rPr>
          <w:rFonts w:ascii="Arial" w:eastAsia="Times New Roman" w:hAnsi="Arial" w:cs="Arial"/>
          <w:kern w:val="0"/>
          <w14:ligatures w14:val="none"/>
        </w:rPr>
        <w:t xml:space="preserve"> as the maintenance of a stable internal environment despite external changes.</w:t>
      </w:r>
    </w:p>
    <w:p w14:paraId="7B580064" w14:textId="77777777" w:rsidR="00925313" w:rsidRPr="00925313" w:rsidRDefault="00925313" w:rsidP="009253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25313">
        <w:rPr>
          <w:rFonts w:ascii="Arial" w:eastAsia="Times New Roman" w:hAnsi="Arial" w:cs="Arial"/>
          <w:kern w:val="0"/>
          <w14:ligatures w14:val="none"/>
        </w:rPr>
        <w:t xml:space="preserve">Explain the components of a </w:t>
      </w:r>
      <w:r w:rsidRPr="00925313">
        <w:rPr>
          <w:rFonts w:ascii="Arial" w:eastAsia="Times New Roman" w:hAnsi="Arial" w:cs="Arial"/>
          <w:b/>
          <w:bCs/>
          <w:kern w:val="0"/>
          <w14:ligatures w14:val="none"/>
        </w:rPr>
        <w:t>negative feedback system</w:t>
      </w:r>
      <w:r w:rsidRPr="00925313">
        <w:rPr>
          <w:rFonts w:ascii="Arial" w:eastAsia="Times New Roman" w:hAnsi="Arial" w:cs="Arial"/>
          <w:kern w:val="0"/>
          <w14:ligatures w14:val="none"/>
        </w:rPr>
        <w:t>, including receptor, control centre and effector.</w:t>
      </w:r>
    </w:p>
    <w:p w14:paraId="7A13F1F6" w14:textId="77777777" w:rsidR="00925313" w:rsidRPr="00925313" w:rsidRDefault="00925313" w:rsidP="009253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25313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925313">
        <w:rPr>
          <w:rFonts w:ascii="Arial" w:eastAsia="Times New Roman" w:hAnsi="Arial" w:cs="Arial"/>
          <w:b/>
          <w:bCs/>
          <w:kern w:val="0"/>
          <w14:ligatures w14:val="none"/>
        </w:rPr>
        <w:t>negative feedback</w:t>
      </w:r>
      <w:r w:rsidRPr="00925313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925313">
        <w:rPr>
          <w:rFonts w:ascii="Arial" w:eastAsia="Times New Roman" w:hAnsi="Arial" w:cs="Arial"/>
          <w:b/>
          <w:bCs/>
          <w:kern w:val="0"/>
          <w14:ligatures w14:val="none"/>
        </w:rPr>
        <w:t>positive feedback</w:t>
      </w:r>
      <w:r w:rsidRPr="00925313">
        <w:rPr>
          <w:rFonts w:ascii="Arial" w:eastAsia="Times New Roman" w:hAnsi="Arial" w:cs="Arial"/>
          <w:kern w:val="0"/>
          <w14:ligatures w14:val="none"/>
        </w:rPr>
        <w:t xml:space="preserve"> mechanisms.</w:t>
      </w:r>
    </w:p>
    <w:p w14:paraId="6A367150" w14:textId="77777777" w:rsidR="00925313" w:rsidRPr="00925313" w:rsidRDefault="00925313" w:rsidP="009253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25313">
        <w:rPr>
          <w:rFonts w:ascii="Arial" w:eastAsia="Times New Roman" w:hAnsi="Arial" w:cs="Arial"/>
          <w:kern w:val="0"/>
          <w14:ligatures w14:val="none"/>
        </w:rPr>
        <w:t xml:space="preserve">Describe regulation of </w:t>
      </w:r>
      <w:r w:rsidRPr="00925313">
        <w:rPr>
          <w:rFonts w:ascii="Arial" w:eastAsia="Times New Roman" w:hAnsi="Arial" w:cs="Arial"/>
          <w:b/>
          <w:bCs/>
          <w:kern w:val="0"/>
          <w14:ligatures w14:val="none"/>
        </w:rPr>
        <w:t>body temperature</w:t>
      </w:r>
      <w:r w:rsidRPr="00925313">
        <w:rPr>
          <w:rFonts w:ascii="Arial" w:eastAsia="Times New Roman" w:hAnsi="Arial" w:cs="Arial"/>
          <w:kern w:val="0"/>
          <w14:ligatures w14:val="none"/>
        </w:rPr>
        <w:t xml:space="preserve"> in humans.</w:t>
      </w:r>
    </w:p>
    <w:p w14:paraId="45A5E925" w14:textId="77777777" w:rsidR="00925313" w:rsidRPr="00925313" w:rsidRDefault="00925313" w:rsidP="009253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25313">
        <w:rPr>
          <w:rFonts w:ascii="Arial" w:eastAsia="Times New Roman" w:hAnsi="Arial" w:cs="Arial"/>
          <w:kern w:val="0"/>
          <w14:ligatures w14:val="none"/>
        </w:rPr>
        <w:t xml:space="preserve">Explain the role of the </w:t>
      </w:r>
      <w:r w:rsidRPr="00925313">
        <w:rPr>
          <w:rFonts w:ascii="Arial" w:eastAsia="Times New Roman" w:hAnsi="Arial" w:cs="Arial"/>
          <w:b/>
          <w:bCs/>
          <w:kern w:val="0"/>
          <w14:ligatures w14:val="none"/>
        </w:rPr>
        <w:t>hypothalamus</w:t>
      </w:r>
      <w:r w:rsidRPr="00925313">
        <w:rPr>
          <w:rFonts w:ascii="Arial" w:eastAsia="Times New Roman" w:hAnsi="Arial" w:cs="Arial"/>
          <w:kern w:val="0"/>
          <w14:ligatures w14:val="none"/>
        </w:rPr>
        <w:t xml:space="preserve"> in thermoregulation.</w:t>
      </w:r>
    </w:p>
    <w:p w14:paraId="08EE1D8A" w14:textId="77777777" w:rsidR="00925313" w:rsidRPr="00925313" w:rsidRDefault="00925313" w:rsidP="009253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25313">
        <w:rPr>
          <w:rFonts w:ascii="Arial" w:eastAsia="Times New Roman" w:hAnsi="Arial" w:cs="Arial"/>
          <w:kern w:val="0"/>
          <w14:ligatures w14:val="none"/>
        </w:rPr>
        <w:t>Describe physiological responses to overheating and overcooling.</w:t>
      </w:r>
    </w:p>
    <w:p w14:paraId="31EFFC98" w14:textId="77777777" w:rsidR="00925313" w:rsidRPr="00925313" w:rsidRDefault="00925313" w:rsidP="009253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25313">
        <w:rPr>
          <w:rFonts w:ascii="Arial" w:eastAsia="Times New Roman" w:hAnsi="Arial" w:cs="Arial"/>
          <w:kern w:val="0"/>
          <w14:ligatures w14:val="none"/>
        </w:rPr>
        <w:t xml:space="preserve">Explain regulation of </w:t>
      </w:r>
      <w:r w:rsidRPr="00925313">
        <w:rPr>
          <w:rFonts w:ascii="Arial" w:eastAsia="Times New Roman" w:hAnsi="Arial" w:cs="Arial"/>
          <w:b/>
          <w:bCs/>
          <w:kern w:val="0"/>
          <w14:ligatures w14:val="none"/>
        </w:rPr>
        <w:t>blood glucose concentration</w:t>
      </w:r>
      <w:r w:rsidRPr="00925313">
        <w:rPr>
          <w:rFonts w:ascii="Arial" w:eastAsia="Times New Roman" w:hAnsi="Arial" w:cs="Arial"/>
          <w:kern w:val="0"/>
          <w14:ligatures w14:val="none"/>
        </w:rPr>
        <w:t>.</w:t>
      </w:r>
    </w:p>
    <w:p w14:paraId="5EBA154E" w14:textId="77777777" w:rsidR="00925313" w:rsidRPr="00925313" w:rsidRDefault="00925313" w:rsidP="009253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25313">
        <w:rPr>
          <w:rFonts w:ascii="Arial" w:eastAsia="Times New Roman" w:hAnsi="Arial" w:cs="Arial"/>
          <w:kern w:val="0"/>
          <w14:ligatures w14:val="none"/>
        </w:rPr>
        <w:t xml:space="preserve">Describe the roles of </w:t>
      </w:r>
      <w:r w:rsidRPr="00925313">
        <w:rPr>
          <w:rFonts w:ascii="Arial" w:eastAsia="Times New Roman" w:hAnsi="Arial" w:cs="Arial"/>
          <w:b/>
          <w:bCs/>
          <w:kern w:val="0"/>
          <w14:ligatures w14:val="none"/>
        </w:rPr>
        <w:t>insulin and glucagon</w:t>
      </w:r>
      <w:r w:rsidRPr="00925313">
        <w:rPr>
          <w:rFonts w:ascii="Arial" w:eastAsia="Times New Roman" w:hAnsi="Arial" w:cs="Arial"/>
          <w:kern w:val="0"/>
          <w14:ligatures w14:val="none"/>
        </w:rPr>
        <w:t xml:space="preserve"> in glucose homeostasis.</w:t>
      </w:r>
    </w:p>
    <w:p w14:paraId="23D0331F" w14:textId="77777777" w:rsidR="00925313" w:rsidRPr="00925313" w:rsidRDefault="00925313" w:rsidP="009253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25313">
        <w:rPr>
          <w:rFonts w:ascii="Arial" w:eastAsia="Times New Roman" w:hAnsi="Arial" w:cs="Arial"/>
          <w:kern w:val="0"/>
          <w14:ligatures w14:val="none"/>
        </w:rPr>
        <w:t>Outline how the liver regulates blood glucose through glycogenesis, glycogenolysis and gluconeogenesis.</w:t>
      </w:r>
    </w:p>
    <w:p w14:paraId="0545E151" w14:textId="77777777" w:rsidR="00925313" w:rsidRPr="00925313" w:rsidRDefault="00925313" w:rsidP="009253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25313">
        <w:rPr>
          <w:rFonts w:ascii="Arial" w:eastAsia="Times New Roman" w:hAnsi="Arial" w:cs="Arial"/>
          <w:kern w:val="0"/>
          <w14:ligatures w14:val="none"/>
        </w:rPr>
        <w:t xml:space="preserve">Explain regulation of </w:t>
      </w:r>
      <w:r w:rsidRPr="00925313">
        <w:rPr>
          <w:rFonts w:ascii="Arial" w:eastAsia="Times New Roman" w:hAnsi="Arial" w:cs="Arial"/>
          <w:b/>
          <w:bCs/>
          <w:kern w:val="0"/>
          <w14:ligatures w14:val="none"/>
        </w:rPr>
        <w:t>blood carbon dioxide concentration and pH</w:t>
      </w:r>
      <w:r w:rsidRPr="00925313">
        <w:rPr>
          <w:rFonts w:ascii="Arial" w:eastAsia="Times New Roman" w:hAnsi="Arial" w:cs="Arial"/>
          <w:kern w:val="0"/>
          <w14:ligatures w14:val="none"/>
        </w:rPr>
        <w:t>.</w:t>
      </w:r>
    </w:p>
    <w:p w14:paraId="64E1849D" w14:textId="77777777" w:rsidR="00925313" w:rsidRPr="00925313" w:rsidRDefault="00925313" w:rsidP="009253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25313">
        <w:rPr>
          <w:rFonts w:ascii="Arial" w:eastAsia="Times New Roman" w:hAnsi="Arial" w:cs="Arial"/>
          <w:kern w:val="0"/>
          <w14:ligatures w14:val="none"/>
        </w:rPr>
        <w:t>Describe the role of chemoreceptors in detecting CO</w:t>
      </w:r>
      <w:r w:rsidRPr="00925313">
        <w:rPr>
          <w:rFonts w:ascii="Cambria Math" w:eastAsia="Times New Roman" w:hAnsi="Cambria Math" w:cs="Cambria Math"/>
          <w:kern w:val="0"/>
          <w14:ligatures w14:val="none"/>
        </w:rPr>
        <w:t>₂</w:t>
      </w:r>
      <w:r w:rsidRPr="00925313">
        <w:rPr>
          <w:rFonts w:ascii="Arial" w:eastAsia="Times New Roman" w:hAnsi="Arial" w:cs="Arial"/>
          <w:kern w:val="0"/>
          <w14:ligatures w14:val="none"/>
        </w:rPr>
        <w:t xml:space="preserve"> levels.</w:t>
      </w:r>
    </w:p>
    <w:p w14:paraId="3AA970F9" w14:textId="77777777" w:rsidR="00925313" w:rsidRPr="00925313" w:rsidRDefault="00925313" w:rsidP="009253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25313">
        <w:rPr>
          <w:rFonts w:ascii="Arial" w:eastAsia="Times New Roman" w:hAnsi="Arial" w:cs="Arial"/>
          <w:kern w:val="0"/>
          <w14:ligatures w14:val="none"/>
        </w:rPr>
        <w:t xml:space="preserve">Explain osmoregulation and the role of the </w:t>
      </w:r>
      <w:r w:rsidRPr="00925313">
        <w:rPr>
          <w:rFonts w:ascii="Arial" w:eastAsia="Times New Roman" w:hAnsi="Arial" w:cs="Arial"/>
          <w:b/>
          <w:bCs/>
          <w:kern w:val="0"/>
          <w14:ligatures w14:val="none"/>
        </w:rPr>
        <w:t>kidneys</w:t>
      </w:r>
      <w:r w:rsidRPr="00925313">
        <w:rPr>
          <w:rFonts w:ascii="Arial" w:eastAsia="Times New Roman" w:hAnsi="Arial" w:cs="Arial"/>
          <w:kern w:val="0"/>
          <w14:ligatures w14:val="none"/>
        </w:rPr>
        <w:t xml:space="preserve"> in maintaining water balance.</w:t>
      </w:r>
    </w:p>
    <w:p w14:paraId="115FD68E" w14:textId="77777777" w:rsidR="00925313" w:rsidRPr="00925313" w:rsidRDefault="00925313" w:rsidP="009253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25313">
        <w:rPr>
          <w:rFonts w:ascii="Arial" w:eastAsia="Times New Roman" w:hAnsi="Arial" w:cs="Arial"/>
          <w:kern w:val="0"/>
          <w14:ligatures w14:val="none"/>
        </w:rPr>
        <w:t xml:space="preserve">Describe the role of </w:t>
      </w:r>
      <w:r w:rsidRPr="00925313">
        <w:rPr>
          <w:rFonts w:ascii="Arial" w:eastAsia="Times New Roman" w:hAnsi="Arial" w:cs="Arial"/>
          <w:b/>
          <w:bCs/>
          <w:kern w:val="0"/>
          <w14:ligatures w14:val="none"/>
        </w:rPr>
        <w:t>ADH (antidiuretic hormone)</w:t>
      </w:r>
      <w:r w:rsidRPr="00925313">
        <w:rPr>
          <w:rFonts w:ascii="Arial" w:eastAsia="Times New Roman" w:hAnsi="Arial" w:cs="Arial"/>
          <w:kern w:val="0"/>
          <w14:ligatures w14:val="none"/>
        </w:rPr>
        <w:t xml:space="preserve"> in regulating water reabsorption.</w:t>
      </w:r>
    </w:p>
    <w:p w14:paraId="24B6ADC0" w14:textId="77777777" w:rsidR="00925313" w:rsidRPr="00925313" w:rsidRDefault="00925313" w:rsidP="009253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25313">
        <w:rPr>
          <w:rFonts w:ascii="Arial" w:eastAsia="Times New Roman" w:hAnsi="Arial" w:cs="Arial"/>
          <w:kern w:val="0"/>
          <w14:ligatures w14:val="none"/>
        </w:rPr>
        <w:t>Analyse how failure of homeostatic mechanisms can lead to disease.</w:t>
      </w:r>
    </w:p>
    <w:p w14:paraId="08AB8019" w14:textId="77777777" w:rsidR="008F4E0B" w:rsidRPr="00925313" w:rsidRDefault="008F4E0B">
      <w:pPr>
        <w:rPr>
          <w:rFonts w:ascii="Arial" w:hAnsi="Arial" w:cs="Arial"/>
        </w:rPr>
      </w:pPr>
    </w:p>
    <w:sectPr w:rsidR="008F4E0B" w:rsidRPr="009253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65032"/>
    <w:multiLevelType w:val="multilevel"/>
    <w:tmpl w:val="8984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670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313"/>
    <w:rsid w:val="0008224F"/>
    <w:rsid w:val="008F4E0B"/>
    <w:rsid w:val="00925313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7F39F"/>
  <w15:chartTrackingRefBased/>
  <w15:docId w15:val="{2009CCC5-C2C5-824F-B1E1-4B09FA9DA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5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3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3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3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3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5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3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3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3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31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253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531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941</Characters>
  <Application>Microsoft Office Word</Application>
  <DocSecurity>0</DocSecurity>
  <Lines>30</Lines>
  <Paragraphs>25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2026-02-27T02:48:00Z</dcterms:created>
  <dcterms:modified xsi:type="dcterms:W3CDTF">2026-02-27T02:49:00Z</dcterms:modified>
</cp:coreProperties>
</file>