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6CDC" w14:textId="77777777" w:rsidR="004C17A2" w:rsidRPr="004C17A2" w:rsidRDefault="004C17A2" w:rsidP="004C17A2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C17A2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1.6 Multinational Companies (MNCs)</w:t>
      </w:r>
    </w:p>
    <w:p w14:paraId="10A71003" w14:textId="77777777" w:rsidR="004C17A2" w:rsidRPr="004C17A2" w:rsidRDefault="004C17A2" w:rsidP="004C17A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17A2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subtopic 1.6</w:t>
      </w:r>
      <w:r w:rsidRPr="004C17A2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41DFFA1" w14:textId="77777777" w:rsidR="004C17A2" w:rsidRPr="004C17A2" w:rsidRDefault="004C17A2" w:rsidP="004C17A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17A2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key terms</w:t>
      </w:r>
      <w:r w:rsidRPr="004C17A2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host country</w:t>
      </w:r>
      <w:r w:rsidRPr="004C17A2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multinational company (MNC)</w:t>
      </w:r>
      <w:r w:rsidRPr="004C17A2">
        <w:rPr>
          <w:rFonts w:ascii="Arial" w:eastAsia="Times New Roman" w:hAnsi="Arial" w:cs="Arial"/>
          <w:kern w:val="0"/>
          <w14:ligatures w14:val="none"/>
        </w:rPr>
        <w:t>.</w:t>
      </w:r>
    </w:p>
    <w:p w14:paraId="3DE4BAB3" w14:textId="77777777" w:rsidR="004C17A2" w:rsidRPr="004C17A2" w:rsidRDefault="004C17A2" w:rsidP="004C17A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17A2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reasons behind the growth and expansion of multinational companies</w:t>
      </w:r>
      <w:r w:rsidRPr="004C17A2">
        <w:rPr>
          <w:rFonts w:ascii="Arial" w:eastAsia="Times New Roman" w:hAnsi="Arial" w:cs="Arial"/>
          <w:kern w:val="0"/>
          <w14:ligatures w14:val="none"/>
        </w:rPr>
        <w:t>.</w:t>
      </w:r>
    </w:p>
    <w:p w14:paraId="0ADB3E92" w14:textId="77777777" w:rsidR="004C17A2" w:rsidRPr="004C17A2" w:rsidRDefault="004C17A2" w:rsidP="004C17A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17A2">
        <w:rPr>
          <w:rFonts w:ascii="Arial" w:eastAsia="Times New Roman" w:hAnsi="Arial" w:cs="Arial"/>
          <w:kern w:val="0"/>
          <w14:ligatures w14:val="none"/>
        </w:rPr>
        <w:t xml:space="preserve">Examine the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positive and negative impacts of MNCs on host countries</w:t>
      </w:r>
      <w:r w:rsidRPr="004C17A2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4C17A2">
        <w:rPr>
          <w:rFonts w:ascii="Arial" w:eastAsia="Times New Roman" w:hAnsi="Arial" w:cs="Arial"/>
          <w:b/>
          <w:bCs/>
          <w:kern w:val="0"/>
          <w14:ligatures w14:val="none"/>
        </w:rPr>
        <w:t>economic, social, and environmental effects</w:t>
      </w:r>
      <w:r w:rsidRPr="004C17A2">
        <w:rPr>
          <w:rFonts w:ascii="Arial" w:eastAsia="Times New Roman" w:hAnsi="Arial" w:cs="Arial"/>
          <w:kern w:val="0"/>
          <w14:ligatures w14:val="none"/>
        </w:rPr>
        <w:t>.</w:t>
      </w:r>
    </w:p>
    <w:p w14:paraId="63B60D2F" w14:textId="77777777" w:rsidR="008F4E0B" w:rsidRPr="004C17A2" w:rsidRDefault="008F4E0B">
      <w:pPr>
        <w:rPr>
          <w:rFonts w:ascii="Arial" w:hAnsi="Arial" w:cs="Arial"/>
        </w:rPr>
      </w:pPr>
    </w:p>
    <w:sectPr w:rsidR="008F4E0B" w:rsidRPr="004C1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A2"/>
    <w:rsid w:val="004210E8"/>
    <w:rsid w:val="004C17A2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4F63E"/>
  <w15:chartTrackingRefBased/>
  <w15:docId w15:val="{DC6B96F7-8CDA-CA49-8EC2-C3AF2E6F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7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7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7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7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7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7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17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17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316</Characters>
  <Application>Microsoft Office Word</Application>
  <DocSecurity>0</DocSecurity>
  <Lines>5</Lines>
  <Paragraphs>4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2026-03-10T21:30:00Z</dcterms:created>
  <dcterms:modified xsi:type="dcterms:W3CDTF">2026-03-10T21:30:00Z</dcterms:modified>
</cp:coreProperties>
</file>