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3DB7A" w14:textId="77777777" w:rsidR="00161484" w:rsidRPr="00161484" w:rsidRDefault="00161484" w:rsidP="00161484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161484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2.4 Motivation and Demotivation</w:t>
      </w:r>
    </w:p>
    <w:p w14:paraId="594798BB" w14:textId="77777777" w:rsidR="00161484" w:rsidRPr="00161484" w:rsidRDefault="00161484" w:rsidP="00161484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61484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subtopic 2.4</w:t>
      </w:r>
      <w:r w:rsidRPr="00161484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2ABB2DBA" w14:textId="77777777" w:rsidR="00161484" w:rsidRPr="00161484" w:rsidRDefault="00161484" w:rsidP="00161484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61484">
        <w:rPr>
          <w:rFonts w:ascii="Arial" w:eastAsia="Times New Roman" w:hAnsi="Arial" w:cs="Arial"/>
          <w:kern w:val="0"/>
          <w14:ligatures w14:val="none"/>
        </w:rPr>
        <w:t xml:space="preserve">Define the following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human resource and motivation terms</w:t>
      </w:r>
      <w:r w:rsidRPr="00161484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labour turnover</w:t>
      </w:r>
      <w:r w:rsidRPr="0016148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formative appraisal</w:t>
      </w:r>
      <w:r w:rsidRPr="0016148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summative appraisal</w:t>
      </w:r>
      <w:r w:rsidRPr="0016148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360-degree feedback</w:t>
      </w:r>
      <w:r w:rsidRPr="0016148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self-appraisal</w:t>
      </w:r>
      <w:r w:rsidRPr="0016148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recruitment</w:t>
      </w:r>
      <w:r w:rsidRPr="0016148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internal recruitment</w:t>
      </w:r>
      <w:r w:rsidRPr="0016148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external recruitment</w:t>
      </w:r>
      <w:r w:rsidRPr="0016148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financial rewards</w:t>
      </w:r>
      <w:r w:rsidRPr="0016148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salary</w:t>
      </w:r>
      <w:r w:rsidRPr="0016148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wages (time)</w:t>
      </w:r>
      <w:r w:rsidRPr="0016148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wages (piece work)</w:t>
      </w:r>
      <w:r w:rsidRPr="0016148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performance-related pay</w:t>
      </w:r>
      <w:r w:rsidRPr="0016148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profit-related pay</w:t>
      </w:r>
      <w:r w:rsidRPr="0016148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employee share-ownership schemes</w:t>
      </w:r>
      <w:r w:rsidRPr="0016148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fringe payments</w:t>
      </w:r>
      <w:r w:rsidRPr="0016148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non-financial rewards</w:t>
      </w:r>
      <w:r w:rsidRPr="0016148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job enrichment</w:t>
      </w:r>
      <w:r w:rsidRPr="0016148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job rotation</w:t>
      </w:r>
      <w:r w:rsidRPr="0016148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job enlargement</w:t>
      </w:r>
      <w:r w:rsidRPr="0016148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empowerment</w:t>
      </w:r>
      <w:r w:rsidRPr="0016148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purpose</w:t>
      </w:r>
      <w:r w:rsidRPr="0016148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teamwork</w:t>
      </w:r>
      <w:r w:rsidRPr="0016148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training</w:t>
      </w:r>
      <w:r w:rsidRPr="0016148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on-the-job training</w:t>
      </w:r>
      <w:r w:rsidRPr="00161484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off-the-job training</w:t>
      </w:r>
      <w:r w:rsidRPr="00161484">
        <w:rPr>
          <w:rFonts w:ascii="Arial" w:eastAsia="Times New Roman" w:hAnsi="Arial" w:cs="Arial"/>
          <w:kern w:val="0"/>
          <w14:ligatures w14:val="none"/>
        </w:rPr>
        <w:t>.</w:t>
      </w:r>
    </w:p>
    <w:p w14:paraId="69D612B5" w14:textId="77777777" w:rsidR="00161484" w:rsidRPr="00161484" w:rsidRDefault="00161484" w:rsidP="00161484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61484">
        <w:rPr>
          <w:rFonts w:ascii="Arial" w:eastAsia="Times New Roman" w:hAnsi="Arial" w:cs="Arial"/>
          <w:kern w:val="0"/>
          <w14:ligatures w14:val="none"/>
        </w:rPr>
        <w:t xml:space="preserve">Discuss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motivation theories</w:t>
      </w:r>
      <w:r w:rsidRPr="00161484">
        <w:rPr>
          <w:rFonts w:ascii="Arial" w:eastAsia="Times New Roman" w:hAnsi="Arial" w:cs="Arial"/>
          <w:kern w:val="0"/>
          <w14:ligatures w14:val="none"/>
        </w:rPr>
        <w:t xml:space="preserve">, including those developed by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Taylor</w:t>
      </w:r>
      <w:r w:rsidRPr="0016148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Maslow</w:t>
      </w:r>
      <w:r w:rsidRPr="00161484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Herzberg</w:t>
      </w:r>
      <w:r w:rsidRPr="00161484">
        <w:rPr>
          <w:rFonts w:ascii="Arial" w:eastAsia="Times New Roman" w:hAnsi="Arial" w:cs="Arial"/>
          <w:kern w:val="0"/>
          <w14:ligatures w14:val="none"/>
        </w:rPr>
        <w:t>.</w:t>
      </w:r>
    </w:p>
    <w:p w14:paraId="5498974C" w14:textId="77777777" w:rsidR="00161484" w:rsidRPr="00161484" w:rsidRDefault="00161484" w:rsidP="00161484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61484">
        <w:rPr>
          <w:rFonts w:ascii="Arial" w:eastAsia="Times New Roman" w:hAnsi="Arial" w:cs="Arial"/>
          <w:kern w:val="0"/>
          <w14:ligatures w14:val="none"/>
        </w:rPr>
        <w:t xml:space="preserve">Analyse different types of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financial and non-financial rewards</w:t>
      </w:r>
      <w:r w:rsidRPr="00161484">
        <w:rPr>
          <w:rFonts w:ascii="Arial" w:eastAsia="Times New Roman" w:hAnsi="Arial" w:cs="Arial"/>
          <w:kern w:val="0"/>
          <w14:ligatures w14:val="none"/>
        </w:rPr>
        <w:t xml:space="preserve"> used to motivate employees.</w:t>
      </w:r>
    </w:p>
    <w:p w14:paraId="7CF12DE0" w14:textId="77777777" w:rsidR="00161484" w:rsidRPr="00161484" w:rsidRDefault="00161484" w:rsidP="00161484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61484">
        <w:rPr>
          <w:rFonts w:ascii="Arial" w:eastAsia="Times New Roman" w:hAnsi="Arial" w:cs="Arial"/>
          <w:kern w:val="0"/>
          <w14:ligatures w14:val="none"/>
        </w:rPr>
        <w:t xml:space="preserve">Distinguish between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induction</w:t>
      </w:r>
      <w:r w:rsidRPr="0016148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on-the-job training</w:t>
      </w:r>
      <w:r w:rsidRPr="00161484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off-the-job training</w:t>
      </w:r>
      <w:r w:rsidRPr="00161484">
        <w:rPr>
          <w:rFonts w:ascii="Arial" w:eastAsia="Times New Roman" w:hAnsi="Arial" w:cs="Arial"/>
          <w:kern w:val="0"/>
          <w14:ligatures w14:val="none"/>
        </w:rPr>
        <w:t>.</w:t>
      </w:r>
    </w:p>
    <w:p w14:paraId="4B79E076" w14:textId="77777777" w:rsidR="00161484" w:rsidRPr="00161484" w:rsidRDefault="00161484" w:rsidP="00161484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16148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HL Extension</w:t>
      </w:r>
    </w:p>
    <w:p w14:paraId="1DA4F2E6" w14:textId="77777777" w:rsidR="00161484" w:rsidRPr="00161484" w:rsidRDefault="00161484" w:rsidP="00161484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61484">
        <w:rPr>
          <w:rFonts w:ascii="Arial" w:eastAsia="Times New Roman" w:hAnsi="Arial" w:cs="Arial"/>
          <w:kern w:val="0"/>
          <w14:ligatures w14:val="none"/>
        </w:rPr>
        <w:t xml:space="preserve">Discuss additional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motivation theories</w:t>
      </w:r>
      <w:r w:rsidRPr="00161484">
        <w:rPr>
          <w:rFonts w:ascii="Arial" w:eastAsia="Times New Roman" w:hAnsi="Arial" w:cs="Arial"/>
          <w:kern w:val="0"/>
          <w14:ligatures w14:val="none"/>
        </w:rPr>
        <w:t xml:space="preserve">, including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McClelland’s acquired needs theory</w:t>
      </w:r>
      <w:r w:rsidRPr="0016148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Deci and Ryan’s self-determination theory</w:t>
      </w:r>
      <w:r w:rsidRPr="00161484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equity and expectancy theory</w:t>
      </w:r>
      <w:r w:rsidRPr="00161484">
        <w:rPr>
          <w:rFonts w:ascii="Arial" w:eastAsia="Times New Roman" w:hAnsi="Arial" w:cs="Arial"/>
          <w:kern w:val="0"/>
          <w14:ligatures w14:val="none"/>
        </w:rPr>
        <w:t>.</w:t>
      </w:r>
    </w:p>
    <w:p w14:paraId="5C0727D6" w14:textId="77777777" w:rsidR="00161484" w:rsidRPr="00161484" w:rsidRDefault="00161484" w:rsidP="00161484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61484">
        <w:rPr>
          <w:rFonts w:ascii="Arial" w:eastAsia="Times New Roman" w:hAnsi="Arial" w:cs="Arial"/>
          <w:kern w:val="0"/>
          <w14:ligatures w14:val="none"/>
        </w:rPr>
        <w:t xml:space="preserve">Explain and calculate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labour turnover</w:t>
      </w:r>
      <w:r w:rsidRPr="00161484">
        <w:rPr>
          <w:rFonts w:ascii="Arial" w:eastAsia="Times New Roman" w:hAnsi="Arial" w:cs="Arial"/>
          <w:kern w:val="0"/>
          <w14:ligatures w14:val="none"/>
        </w:rPr>
        <w:t>.</w:t>
      </w:r>
    </w:p>
    <w:p w14:paraId="1990251F" w14:textId="77777777" w:rsidR="00161484" w:rsidRPr="00161484" w:rsidRDefault="00161484" w:rsidP="00161484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61484">
        <w:rPr>
          <w:rFonts w:ascii="Arial" w:eastAsia="Times New Roman" w:hAnsi="Arial" w:cs="Arial"/>
          <w:kern w:val="0"/>
          <w14:ligatures w14:val="none"/>
        </w:rPr>
        <w:t xml:space="preserve">Distinguish between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formative appraisal</w:t>
      </w:r>
      <w:r w:rsidRPr="0016148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summative appraisal</w:t>
      </w:r>
      <w:r w:rsidRPr="00161484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360-degree feedback</w:t>
      </w:r>
      <w:r w:rsidRPr="00161484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self-appraisal</w:t>
      </w:r>
      <w:r w:rsidRPr="00161484">
        <w:rPr>
          <w:rFonts w:ascii="Arial" w:eastAsia="Times New Roman" w:hAnsi="Arial" w:cs="Arial"/>
          <w:kern w:val="0"/>
          <w14:ligatures w14:val="none"/>
        </w:rPr>
        <w:t>.</w:t>
      </w:r>
    </w:p>
    <w:p w14:paraId="49ECCAB6" w14:textId="77777777" w:rsidR="00161484" w:rsidRPr="00161484" w:rsidRDefault="00161484" w:rsidP="00161484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61484">
        <w:rPr>
          <w:rFonts w:ascii="Arial" w:eastAsia="Times New Roman" w:hAnsi="Arial" w:cs="Arial"/>
          <w:kern w:val="0"/>
          <w14:ligatures w14:val="none"/>
        </w:rPr>
        <w:t xml:space="preserve">Explain different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methods of recruitment</w:t>
      </w:r>
      <w:r w:rsidRPr="00161484">
        <w:rPr>
          <w:rFonts w:ascii="Arial" w:eastAsia="Times New Roman" w:hAnsi="Arial" w:cs="Arial"/>
          <w:kern w:val="0"/>
          <w14:ligatures w14:val="none"/>
        </w:rPr>
        <w:t>.</w:t>
      </w:r>
    </w:p>
    <w:p w14:paraId="1C2987A7" w14:textId="77777777" w:rsidR="00161484" w:rsidRPr="00161484" w:rsidRDefault="00161484" w:rsidP="00161484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161484">
        <w:rPr>
          <w:rFonts w:ascii="Arial" w:eastAsia="Times New Roman" w:hAnsi="Arial" w:cs="Arial"/>
          <w:kern w:val="0"/>
          <w14:ligatures w14:val="none"/>
        </w:rPr>
        <w:t xml:space="preserve">Evaluate the advantages and disadvantages of </w:t>
      </w:r>
      <w:r w:rsidRPr="00161484">
        <w:rPr>
          <w:rFonts w:ascii="Arial" w:eastAsia="Times New Roman" w:hAnsi="Arial" w:cs="Arial"/>
          <w:b/>
          <w:bCs/>
          <w:kern w:val="0"/>
          <w14:ligatures w14:val="none"/>
        </w:rPr>
        <w:t>internal and external recruitment</w:t>
      </w:r>
      <w:r w:rsidRPr="00161484">
        <w:rPr>
          <w:rFonts w:ascii="Arial" w:eastAsia="Times New Roman" w:hAnsi="Arial" w:cs="Arial"/>
          <w:kern w:val="0"/>
          <w14:ligatures w14:val="none"/>
        </w:rPr>
        <w:t xml:space="preserve"> for a business.</w:t>
      </w:r>
    </w:p>
    <w:p w14:paraId="45CAA42C" w14:textId="77777777" w:rsidR="008F4E0B" w:rsidRPr="00161484" w:rsidRDefault="008F4E0B">
      <w:pPr>
        <w:rPr>
          <w:rFonts w:ascii="Arial" w:hAnsi="Arial" w:cs="Arial"/>
        </w:rPr>
      </w:pPr>
    </w:p>
    <w:sectPr w:rsidR="008F4E0B" w:rsidRPr="001614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484"/>
    <w:rsid w:val="00161484"/>
    <w:rsid w:val="004210E8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1A5C7C"/>
  <w15:chartTrackingRefBased/>
  <w15:docId w15:val="{C64C4866-43C6-F74B-9CD0-21DBE2058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1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4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4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4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4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1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48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4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4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48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614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6148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1148</Characters>
  <Application>Microsoft Office Word</Application>
  <DocSecurity>0</DocSecurity>
  <Lines>23</Lines>
  <Paragraphs>12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2026-03-10T21:35:00Z</dcterms:created>
  <dcterms:modified xsi:type="dcterms:W3CDTF">2026-03-10T21:36:00Z</dcterms:modified>
</cp:coreProperties>
</file>