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654D9" w14:textId="77777777" w:rsidR="00FD4D18" w:rsidRPr="00FD4D18" w:rsidRDefault="00FD4D18" w:rsidP="00FD4D18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D4D18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3.7 Cash Flow</w:t>
      </w:r>
    </w:p>
    <w:p w14:paraId="2131D350" w14:textId="77777777" w:rsidR="00FD4D18" w:rsidRPr="00FD4D18" w:rsidRDefault="00FD4D18" w:rsidP="00FD4D1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D4D18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FD4D18">
        <w:rPr>
          <w:rFonts w:ascii="Arial" w:eastAsia="Times New Roman" w:hAnsi="Arial" w:cs="Arial"/>
          <w:b/>
          <w:bCs/>
          <w:kern w:val="0"/>
          <w14:ligatures w14:val="none"/>
        </w:rPr>
        <w:t>subtopic 3.7</w:t>
      </w:r>
      <w:r w:rsidRPr="00FD4D18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0F846CAC" w14:textId="77777777" w:rsidR="00FD4D18" w:rsidRPr="00FD4D18" w:rsidRDefault="00FD4D18" w:rsidP="00FD4D1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D4D18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FD4D18">
        <w:rPr>
          <w:rFonts w:ascii="Arial" w:eastAsia="Times New Roman" w:hAnsi="Arial" w:cs="Arial"/>
          <w:b/>
          <w:bCs/>
          <w:kern w:val="0"/>
          <w14:ligatures w14:val="none"/>
        </w:rPr>
        <w:t>key cash flow terms</w:t>
      </w:r>
      <w:r w:rsidRPr="00FD4D18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FD4D18">
        <w:rPr>
          <w:rFonts w:ascii="Arial" w:eastAsia="Times New Roman" w:hAnsi="Arial" w:cs="Arial"/>
          <w:b/>
          <w:bCs/>
          <w:kern w:val="0"/>
          <w14:ligatures w14:val="none"/>
        </w:rPr>
        <w:t>cash flow</w:t>
      </w:r>
      <w:r w:rsidRPr="00FD4D18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FD4D18">
        <w:rPr>
          <w:rFonts w:ascii="Arial" w:eastAsia="Times New Roman" w:hAnsi="Arial" w:cs="Arial"/>
          <w:b/>
          <w:bCs/>
          <w:kern w:val="0"/>
          <w14:ligatures w14:val="none"/>
        </w:rPr>
        <w:t>net cash flow</w:t>
      </w:r>
      <w:r w:rsidRPr="00FD4D18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FD4D18">
        <w:rPr>
          <w:rFonts w:ascii="Arial" w:eastAsia="Times New Roman" w:hAnsi="Arial" w:cs="Arial"/>
          <w:b/>
          <w:bCs/>
          <w:kern w:val="0"/>
          <w14:ligatures w14:val="none"/>
        </w:rPr>
        <w:t>cash inflow</w:t>
      </w:r>
      <w:r w:rsidRPr="00FD4D18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FD4D18">
        <w:rPr>
          <w:rFonts w:ascii="Arial" w:eastAsia="Times New Roman" w:hAnsi="Arial" w:cs="Arial"/>
          <w:b/>
          <w:bCs/>
          <w:kern w:val="0"/>
          <w14:ligatures w14:val="none"/>
        </w:rPr>
        <w:t>cash outflow</w:t>
      </w:r>
      <w:r w:rsidRPr="00FD4D18">
        <w:rPr>
          <w:rFonts w:ascii="Arial" w:eastAsia="Times New Roman" w:hAnsi="Arial" w:cs="Arial"/>
          <w:kern w:val="0"/>
          <w14:ligatures w14:val="none"/>
        </w:rPr>
        <w:t>.</w:t>
      </w:r>
    </w:p>
    <w:p w14:paraId="6649B655" w14:textId="77777777" w:rsidR="00FD4D18" w:rsidRPr="00FD4D18" w:rsidRDefault="00FD4D18" w:rsidP="00FD4D1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D4D18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FD4D18">
        <w:rPr>
          <w:rFonts w:ascii="Arial" w:eastAsia="Times New Roman" w:hAnsi="Arial" w:cs="Arial"/>
          <w:b/>
          <w:bCs/>
          <w:kern w:val="0"/>
          <w14:ligatures w14:val="none"/>
        </w:rPr>
        <w:t>profit</w:t>
      </w:r>
      <w:r w:rsidRPr="00FD4D18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FD4D18">
        <w:rPr>
          <w:rFonts w:ascii="Arial" w:eastAsia="Times New Roman" w:hAnsi="Arial" w:cs="Arial"/>
          <w:b/>
          <w:bCs/>
          <w:kern w:val="0"/>
          <w14:ligatures w14:val="none"/>
        </w:rPr>
        <w:t>cash flow</w:t>
      </w:r>
      <w:r w:rsidRPr="00FD4D18">
        <w:rPr>
          <w:rFonts w:ascii="Arial" w:eastAsia="Times New Roman" w:hAnsi="Arial" w:cs="Arial"/>
          <w:kern w:val="0"/>
          <w14:ligatures w14:val="none"/>
        </w:rPr>
        <w:t>.</w:t>
      </w:r>
    </w:p>
    <w:p w14:paraId="34E4CF65" w14:textId="77777777" w:rsidR="00FD4D18" w:rsidRPr="00FD4D18" w:rsidRDefault="00FD4D18" w:rsidP="00FD4D1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D4D18">
        <w:rPr>
          <w:rFonts w:ascii="Arial" w:eastAsia="Times New Roman" w:hAnsi="Arial" w:cs="Arial"/>
          <w:kern w:val="0"/>
          <w14:ligatures w14:val="none"/>
        </w:rPr>
        <w:t xml:space="preserve">Analyse and prepare </w:t>
      </w:r>
      <w:r w:rsidRPr="00FD4D18">
        <w:rPr>
          <w:rFonts w:ascii="Arial" w:eastAsia="Times New Roman" w:hAnsi="Arial" w:cs="Arial"/>
          <w:b/>
          <w:bCs/>
          <w:kern w:val="0"/>
          <w14:ligatures w14:val="none"/>
        </w:rPr>
        <w:t>cash flow forecasts</w:t>
      </w:r>
      <w:r w:rsidRPr="00FD4D18">
        <w:rPr>
          <w:rFonts w:ascii="Arial" w:eastAsia="Times New Roman" w:hAnsi="Arial" w:cs="Arial"/>
          <w:kern w:val="0"/>
          <w14:ligatures w14:val="none"/>
        </w:rPr>
        <w:t>.</w:t>
      </w:r>
    </w:p>
    <w:p w14:paraId="48F51A7A" w14:textId="77777777" w:rsidR="00FD4D18" w:rsidRPr="00FD4D18" w:rsidRDefault="00FD4D18" w:rsidP="00FD4D1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D4D18">
        <w:rPr>
          <w:rFonts w:ascii="Arial" w:eastAsia="Times New Roman" w:hAnsi="Arial" w:cs="Arial"/>
          <w:kern w:val="0"/>
          <w14:ligatures w14:val="none"/>
        </w:rPr>
        <w:t xml:space="preserve">Explain the relationship between </w:t>
      </w:r>
      <w:r w:rsidRPr="00FD4D18">
        <w:rPr>
          <w:rFonts w:ascii="Arial" w:eastAsia="Times New Roman" w:hAnsi="Arial" w:cs="Arial"/>
          <w:b/>
          <w:bCs/>
          <w:kern w:val="0"/>
          <w14:ligatures w14:val="none"/>
        </w:rPr>
        <w:t>investment, profit, and cash flow</w:t>
      </w:r>
      <w:r w:rsidRPr="00FD4D18">
        <w:rPr>
          <w:rFonts w:ascii="Arial" w:eastAsia="Times New Roman" w:hAnsi="Arial" w:cs="Arial"/>
          <w:kern w:val="0"/>
          <w14:ligatures w14:val="none"/>
        </w:rPr>
        <w:t>.</w:t>
      </w:r>
    </w:p>
    <w:p w14:paraId="7E058A6A" w14:textId="77777777" w:rsidR="00FD4D18" w:rsidRPr="00FD4D18" w:rsidRDefault="00FD4D18" w:rsidP="00FD4D1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D4D18">
        <w:rPr>
          <w:rFonts w:ascii="Arial" w:eastAsia="Times New Roman" w:hAnsi="Arial" w:cs="Arial"/>
          <w:kern w:val="0"/>
          <w14:ligatures w14:val="none"/>
        </w:rPr>
        <w:t xml:space="preserve">Recommend </w:t>
      </w:r>
      <w:r w:rsidRPr="00FD4D18">
        <w:rPr>
          <w:rFonts w:ascii="Arial" w:eastAsia="Times New Roman" w:hAnsi="Arial" w:cs="Arial"/>
          <w:b/>
          <w:bCs/>
          <w:kern w:val="0"/>
          <w14:ligatures w14:val="none"/>
        </w:rPr>
        <w:t>strategies businesses can use to manage or resolve cash flow problems</w:t>
      </w:r>
      <w:r w:rsidRPr="00FD4D18">
        <w:rPr>
          <w:rFonts w:ascii="Arial" w:eastAsia="Times New Roman" w:hAnsi="Arial" w:cs="Arial"/>
          <w:kern w:val="0"/>
          <w14:ligatures w14:val="none"/>
        </w:rPr>
        <w:t>.</w:t>
      </w:r>
    </w:p>
    <w:p w14:paraId="2CC75366" w14:textId="77777777" w:rsidR="008F4E0B" w:rsidRPr="00FD4D18" w:rsidRDefault="008F4E0B">
      <w:pPr>
        <w:rPr>
          <w:rFonts w:ascii="Arial" w:hAnsi="Arial" w:cs="Arial"/>
        </w:rPr>
      </w:pPr>
    </w:p>
    <w:sectPr w:rsidR="008F4E0B" w:rsidRPr="00FD4D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D18"/>
    <w:rsid w:val="004210E8"/>
    <w:rsid w:val="008F4E0B"/>
    <w:rsid w:val="00C27127"/>
    <w:rsid w:val="00E52B2A"/>
    <w:rsid w:val="00EF4382"/>
    <w:rsid w:val="00FD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AA5442"/>
  <w15:chartTrackingRefBased/>
  <w15:docId w15:val="{6CFBE4A2-AABB-0845-B657-AC7B83522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D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D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D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D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D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D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D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D1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D4D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4D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345</Characters>
  <Application>Microsoft Office Word</Application>
  <DocSecurity>0</DocSecurity>
  <Lines>7</Lines>
  <Paragraphs>3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2026-03-10T21:44:00Z</dcterms:created>
  <dcterms:modified xsi:type="dcterms:W3CDTF">2026-03-10T21:45:00Z</dcterms:modified>
</cp:coreProperties>
</file>