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2B57" w14:textId="77777777" w:rsidR="00851CAF" w:rsidRPr="00851CAF" w:rsidRDefault="00851CAF" w:rsidP="00851CA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R1.2 Energy Cycles in Reactions</w:t>
      </w:r>
    </w:p>
    <w:p w14:paraId="6D918CB5" w14:textId="77777777" w:rsidR="00851CAF" w:rsidRPr="00851CAF" w:rsidRDefault="00851CAF" w:rsidP="00851CA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3CFEF5F" w14:textId="77777777" w:rsidR="00851CAF" w:rsidRPr="00851CAF" w:rsidRDefault="00851CAF" w:rsidP="00851C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enthalpy change of a reaction</w:t>
      </w:r>
      <w:r w:rsidRPr="00851CAF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average bond enthalpy data</w:t>
      </w:r>
      <w:r w:rsidRPr="00851CAF">
        <w:rPr>
          <w:rFonts w:ascii="Arial" w:eastAsia="Times New Roman" w:hAnsi="Arial" w:cs="Arial"/>
          <w:kern w:val="0"/>
          <w14:ligatures w14:val="none"/>
        </w:rPr>
        <w:t>, by considering bonds broken and bonds formed.</w:t>
      </w:r>
    </w:p>
    <w:p w14:paraId="5B1ECD7A" w14:textId="77777777" w:rsidR="00851CAF" w:rsidRPr="00851CAF" w:rsidRDefault="00851CAF" w:rsidP="00851C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bond enthalpy values are averages</w:t>
      </w:r>
      <w:r w:rsidRPr="00851CAF">
        <w:rPr>
          <w:rFonts w:ascii="Arial" w:eastAsia="Times New Roman" w:hAnsi="Arial" w:cs="Arial"/>
          <w:kern w:val="0"/>
          <w14:ligatures w14:val="none"/>
        </w:rPr>
        <w:t>, recognising that they are derived from many compounds and may not exactly match experimentally measured enthalpy changes for a specific reaction.</w:t>
      </w:r>
    </w:p>
    <w:p w14:paraId="47BDA37A" w14:textId="77777777" w:rsidR="00851CAF" w:rsidRPr="00851CAF" w:rsidRDefault="00851CAF" w:rsidP="00851CA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Hess’s law</w:t>
      </w:r>
      <w:r w:rsidRPr="00851CAF">
        <w:rPr>
          <w:rFonts w:ascii="Arial" w:eastAsia="Times New Roman" w:hAnsi="Arial" w:cs="Arial"/>
          <w:kern w:val="0"/>
          <w14:ligatures w14:val="none"/>
        </w:rPr>
        <w:t xml:space="preserve"> to determine the enthalpy change of multi-step reactions, understanding that the overall enthalpy change is independent of the reaction pathway.</w:t>
      </w:r>
    </w:p>
    <w:p w14:paraId="51355736" w14:textId="77777777" w:rsidR="00851CAF" w:rsidRPr="00851CAF" w:rsidRDefault="00851CAF" w:rsidP="00851CA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65F8EEF" w14:textId="77777777" w:rsidR="00851CAF" w:rsidRPr="00851CAF" w:rsidRDefault="00851CAF" w:rsidP="00851CA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>Construct appropriate equations and solve problems involving:</w:t>
      </w:r>
    </w:p>
    <w:p w14:paraId="1AFB11E9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standard enthalpy of combustion (ΔHc</w:t>
      </w:r>
      <w:r w:rsidRPr="00851CAF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2CEADC21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standard enthalpy of formation (ΔHf</w:t>
      </w:r>
      <w:r w:rsidRPr="00851CAF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490BB894" w14:textId="77777777" w:rsidR="00851CAF" w:rsidRPr="00851CAF" w:rsidRDefault="00851CAF" w:rsidP="00851CA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>Calculate reaction enthalpy using standard data and the relationships:</w:t>
      </w:r>
    </w:p>
    <w:p w14:paraId="61B4D064" w14:textId="77777777" w:rsidR="00851CAF" w:rsidRPr="00851CAF" w:rsidRDefault="00851CAF" w:rsidP="00851CAF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=∑(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b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 xml:space="preserve"> products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)-∑(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b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 xml:space="preserve"> reactants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=∑(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b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 xml:space="preserve"> reactants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)-∑(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∘</m:t>
              </m:r>
            </m:sup>
          </m:sSub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 xml:space="preserve"> products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0AB893B" w14:textId="77777777" w:rsidR="00851CAF" w:rsidRPr="00851CAF" w:rsidRDefault="00851CAF" w:rsidP="00851CA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 xml:space="preserve">Construct, interpret, and extract values from a </w:t>
      </w: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Born–Haber cycle</w:t>
      </w:r>
      <w:r w:rsidRPr="00851CAF">
        <w:rPr>
          <w:rFonts w:ascii="Arial" w:eastAsia="Times New Roman" w:hAnsi="Arial" w:cs="Arial"/>
          <w:kern w:val="0"/>
          <w14:ligatures w14:val="none"/>
        </w:rPr>
        <w:t xml:space="preserve"> for ionic compounds containing univalent or divalent ions.</w:t>
      </w:r>
    </w:p>
    <w:p w14:paraId="7FBC94C4" w14:textId="77777777" w:rsidR="00851CAF" w:rsidRPr="00851CAF" w:rsidRDefault="00851CAF" w:rsidP="00851CA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kern w:val="0"/>
          <w14:ligatures w14:val="none"/>
        </w:rPr>
        <w:t>Define and correctly apply the following terms in Born–Haber calculations:</w:t>
      </w:r>
    </w:p>
    <w:p w14:paraId="00A41878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Ionisation energy</w:t>
      </w:r>
    </w:p>
    <w:p w14:paraId="324B7169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Enthalpy of atomisation</w:t>
      </w:r>
      <w:r w:rsidRPr="00851CAF">
        <w:rPr>
          <w:rFonts w:ascii="Arial" w:eastAsia="Times New Roman" w:hAnsi="Arial" w:cs="Arial"/>
          <w:kern w:val="0"/>
          <w14:ligatures w14:val="none"/>
        </w:rPr>
        <w:t xml:space="preserve"> (including sublimation and bond enthalpy contributions)</w:t>
      </w:r>
    </w:p>
    <w:p w14:paraId="134A9D5E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Electron affinity</w:t>
      </w:r>
    </w:p>
    <w:p w14:paraId="3083E46C" w14:textId="77777777" w:rsidR="00851CAF" w:rsidRPr="00851CAF" w:rsidRDefault="00851CAF" w:rsidP="00851CAF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51CAF">
        <w:rPr>
          <w:rFonts w:ascii="Arial" w:eastAsia="Times New Roman" w:hAnsi="Arial" w:cs="Arial"/>
          <w:b/>
          <w:bCs/>
          <w:kern w:val="0"/>
          <w14:ligatures w14:val="none"/>
        </w:rPr>
        <w:t>Lattice enthalpy</w:t>
      </w:r>
    </w:p>
    <w:p w14:paraId="4EDEC715" w14:textId="23884B82" w:rsidR="00851CAF" w:rsidRPr="00851CAF" w:rsidRDefault="00610483" w:rsidP="00851CAF">
      <w:pPr>
        <w:numPr>
          <w:ilvl w:val="1"/>
          <w:numId w:val="2"/>
        </w:numPr>
        <w:spacing w:beforeAutospacing="1" w:afterAutospacing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Standard enthalpy change of formation</w:t>
      </w:r>
    </w:p>
    <w:p w14:paraId="52ECFF12" w14:textId="77777777" w:rsidR="008F4E0B" w:rsidRPr="0021709B" w:rsidRDefault="008F4E0B">
      <w:pPr>
        <w:rPr>
          <w:rFonts w:ascii="Arial" w:hAnsi="Arial" w:cs="Arial"/>
        </w:rPr>
      </w:pPr>
    </w:p>
    <w:sectPr w:rsidR="008F4E0B" w:rsidRPr="00217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92C60"/>
    <w:multiLevelType w:val="multilevel"/>
    <w:tmpl w:val="287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95A52"/>
    <w:multiLevelType w:val="multilevel"/>
    <w:tmpl w:val="71D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29275">
    <w:abstractNumId w:val="0"/>
  </w:num>
  <w:num w:numId="2" w16cid:durableId="1844737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AF"/>
    <w:rsid w:val="0008224F"/>
    <w:rsid w:val="0021709B"/>
    <w:rsid w:val="00610483"/>
    <w:rsid w:val="00851CAF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90E7"/>
  <w15:chartTrackingRefBased/>
  <w15:docId w15:val="{749FBDCE-9A3B-F546-BE47-20305E1C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1C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1C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1097</Characters>
  <Application>Microsoft Office Word</Application>
  <DocSecurity>0</DocSecurity>
  <Lines>28</Lines>
  <Paragraphs>21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3</cp:revision>
  <dcterms:created xsi:type="dcterms:W3CDTF">2026-02-26T22:10:00Z</dcterms:created>
  <dcterms:modified xsi:type="dcterms:W3CDTF">2026-02-26T22:13:00Z</dcterms:modified>
</cp:coreProperties>
</file>