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CA2A1" w14:textId="77777777" w:rsidR="008435E6" w:rsidRPr="008435E6" w:rsidRDefault="008435E6" w:rsidP="008435E6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435E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R2.3 How Far? The Extent of Chemical Change</w:t>
      </w:r>
    </w:p>
    <w:p w14:paraId="2567CA97" w14:textId="77777777" w:rsidR="008435E6" w:rsidRPr="008435E6" w:rsidRDefault="008435E6" w:rsidP="008435E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35E6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19D3BD01" w14:textId="77777777" w:rsidR="008435E6" w:rsidRPr="008435E6" w:rsidRDefault="008435E6" w:rsidP="008435E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35E6">
        <w:rPr>
          <w:rFonts w:ascii="Arial" w:eastAsia="Times New Roman" w:hAnsi="Arial" w:cs="Arial"/>
          <w:kern w:val="0"/>
          <w14:ligatures w14:val="none"/>
        </w:rPr>
        <w:t xml:space="preserve">Describe the characteristics of a system at </w:t>
      </w:r>
      <w:r w:rsidRPr="008435E6">
        <w:rPr>
          <w:rFonts w:ascii="Arial" w:eastAsia="Times New Roman" w:hAnsi="Arial" w:cs="Arial"/>
          <w:b/>
          <w:bCs/>
          <w:kern w:val="0"/>
          <w14:ligatures w14:val="none"/>
        </w:rPr>
        <w:t>dynamic equilibrium</w:t>
      </w:r>
      <w:r w:rsidRPr="008435E6">
        <w:rPr>
          <w:rFonts w:ascii="Arial" w:eastAsia="Times New Roman" w:hAnsi="Arial" w:cs="Arial"/>
          <w:kern w:val="0"/>
          <w14:ligatures w14:val="none"/>
        </w:rPr>
        <w:t>, recognising that:</w:t>
      </w:r>
    </w:p>
    <w:p w14:paraId="6B06810A" w14:textId="77777777" w:rsidR="008435E6" w:rsidRPr="008435E6" w:rsidRDefault="008435E6" w:rsidP="008435E6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35E6">
        <w:rPr>
          <w:rFonts w:ascii="Arial" w:eastAsia="Times New Roman" w:hAnsi="Arial" w:cs="Arial"/>
          <w:kern w:val="0"/>
          <w14:ligatures w14:val="none"/>
        </w:rPr>
        <w:t>the forward and reverse reactions occur at equal rates</w:t>
      </w:r>
    </w:p>
    <w:p w14:paraId="739146E1" w14:textId="77777777" w:rsidR="008435E6" w:rsidRPr="008435E6" w:rsidRDefault="008435E6" w:rsidP="008435E6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35E6">
        <w:rPr>
          <w:rFonts w:ascii="Arial" w:eastAsia="Times New Roman" w:hAnsi="Arial" w:cs="Arial"/>
          <w:kern w:val="0"/>
          <w14:ligatures w14:val="none"/>
        </w:rPr>
        <w:t>concentrations remain constant</w:t>
      </w:r>
    </w:p>
    <w:p w14:paraId="2759154F" w14:textId="77777777" w:rsidR="008435E6" w:rsidRPr="008435E6" w:rsidRDefault="008435E6" w:rsidP="008435E6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35E6">
        <w:rPr>
          <w:rFonts w:ascii="Arial" w:eastAsia="Times New Roman" w:hAnsi="Arial" w:cs="Arial"/>
          <w:kern w:val="0"/>
          <w14:ligatures w14:val="none"/>
        </w:rPr>
        <w:t>the system is closed</w:t>
      </w:r>
    </w:p>
    <w:p w14:paraId="1F933D03" w14:textId="77777777" w:rsidR="008435E6" w:rsidRPr="008435E6" w:rsidRDefault="008435E6" w:rsidP="008435E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35E6">
        <w:rPr>
          <w:rFonts w:ascii="Arial" w:eastAsia="Times New Roman" w:hAnsi="Arial" w:cs="Arial"/>
          <w:kern w:val="0"/>
          <w14:ligatures w14:val="none"/>
        </w:rPr>
        <w:t xml:space="preserve">Write the correct </w:t>
      </w:r>
      <w:r w:rsidRPr="008435E6">
        <w:rPr>
          <w:rFonts w:ascii="Arial" w:eastAsia="Times New Roman" w:hAnsi="Arial" w:cs="Arial"/>
          <w:b/>
          <w:bCs/>
          <w:kern w:val="0"/>
          <w14:ligatures w14:val="none"/>
        </w:rPr>
        <w:t>equilibrium constant expression (Kc)</w:t>
      </w:r>
      <w:r w:rsidRPr="008435E6">
        <w:rPr>
          <w:rFonts w:ascii="Arial" w:eastAsia="Times New Roman" w:hAnsi="Arial" w:cs="Arial"/>
          <w:kern w:val="0"/>
          <w14:ligatures w14:val="none"/>
        </w:rPr>
        <w:t xml:space="preserve"> from a balanced chemical equation, including only aqueous and gaseous species.</w:t>
      </w:r>
    </w:p>
    <w:p w14:paraId="6E98503D" w14:textId="77777777" w:rsidR="008435E6" w:rsidRPr="008435E6" w:rsidRDefault="008435E6" w:rsidP="008435E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35E6">
        <w:rPr>
          <w:rFonts w:ascii="Arial" w:eastAsia="Times New Roman" w:hAnsi="Arial" w:cs="Arial"/>
          <w:kern w:val="0"/>
          <w14:ligatures w14:val="none"/>
        </w:rPr>
        <w:t xml:space="preserve">Interpret the magnitude of </w:t>
      </w:r>
      <w:r w:rsidRPr="008435E6">
        <w:rPr>
          <w:rFonts w:ascii="Arial" w:eastAsia="Times New Roman" w:hAnsi="Arial" w:cs="Arial"/>
          <w:b/>
          <w:bCs/>
          <w:kern w:val="0"/>
          <w14:ligatures w14:val="none"/>
        </w:rPr>
        <w:t>Kc</w:t>
      </w:r>
      <w:r w:rsidRPr="008435E6">
        <w:rPr>
          <w:rFonts w:ascii="Arial" w:eastAsia="Times New Roman" w:hAnsi="Arial" w:cs="Arial"/>
          <w:kern w:val="0"/>
          <w14:ligatures w14:val="none"/>
        </w:rPr>
        <w:t xml:space="preserve"> to determine whether reactants or products are favoured at equilibrium and estimate the composition of the equilibrium mixture.</w:t>
      </w:r>
    </w:p>
    <w:p w14:paraId="644B1E2F" w14:textId="77777777" w:rsidR="008435E6" w:rsidRPr="008435E6" w:rsidRDefault="008435E6" w:rsidP="008435E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35E6">
        <w:rPr>
          <w:rFonts w:ascii="Arial" w:eastAsia="Times New Roman" w:hAnsi="Arial" w:cs="Arial"/>
          <w:kern w:val="0"/>
          <w14:ligatures w14:val="none"/>
        </w:rPr>
        <w:t>Predict and explain how changes in:</w:t>
      </w:r>
    </w:p>
    <w:p w14:paraId="30D1CBD0" w14:textId="77777777" w:rsidR="008435E6" w:rsidRPr="008435E6" w:rsidRDefault="008435E6" w:rsidP="008435E6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35E6">
        <w:rPr>
          <w:rFonts w:ascii="Arial" w:eastAsia="Times New Roman" w:hAnsi="Arial" w:cs="Arial"/>
          <w:b/>
          <w:bCs/>
          <w:kern w:val="0"/>
          <w14:ligatures w14:val="none"/>
        </w:rPr>
        <w:t>concentration</w:t>
      </w:r>
    </w:p>
    <w:p w14:paraId="7B84C320" w14:textId="77777777" w:rsidR="008435E6" w:rsidRPr="008435E6" w:rsidRDefault="008435E6" w:rsidP="008435E6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35E6">
        <w:rPr>
          <w:rFonts w:ascii="Arial" w:eastAsia="Times New Roman" w:hAnsi="Arial" w:cs="Arial"/>
          <w:b/>
          <w:bCs/>
          <w:kern w:val="0"/>
          <w14:ligatures w14:val="none"/>
        </w:rPr>
        <w:t>pressure</w:t>
      </w:r>
      <w:r w:rsidRPr="008435E6">
        <w:rPr>
          <w:rFonts w:ascii="Arial" w:eastAsia="Times New Roman" w:hAnsi="Arial" w:cs="Arial"/>
          <w:kern w:val="0"/>
          <w14:ligatures w14:val="none"/>
        </w:rPr>
        <w:t xml:space="preserve"> (for gaseous systems)</w:t>
      </w:r>
    </w:p>
    <w:p w14:paraId="2F3E974A" w14:textId="77777777" w:rsidR="008435E6" w:rsidRPr="008435E6" w:rsidRDefault="008435E6" w:rsidP="008435E6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35E6">
        <w:rPr>
          <w:rFonts w:ascii="Arial" w:eastAsia="Times New Roman" w:hAnsi="Arial" w:cs="Arial"/>
          <w:b/>
          <w:bCs/>
          <w:kern w:val="0"/>
          <w14:ligatures w14:val="none"/>
        </w:rPr>
        <w:t>temperature</w:t>
      </w:r>
      <w:r w:rsidRPr="008435E6">
        <w:rPr>
          <w:rFonts w:ascii="Arial" w:eastAsia="Times New Roman" w:hAnsi="Arial" w:cs="Arial"/>
          <w:kern w:val="0"/>
          <w14:ligatures w14:val="none"/>
        </w:rPr>
        <w:br/>
        <w:t xml:space="preserve">affect the position of equilibrium, applying </w:t>
      </w:r>
      <w:r w:rsidRPr="008435E6">
        <w:rPr>
          <w:rFonts w:ascii="Arial" w:eastAsia="Times New Roman" w:hAnsi="Arial" w:cs="Arial"/>
          <w:b/>
          <w:bCs/>
          <w:kern w:val="0"/>
          <w14:ligatures w14:val="none"/>
        </w:rPr>
        <w:t>Le Châtelier’s principle</w:t>
      </w:r>
      <w:r w:rsidRPr="008435E6">
        <w:rPr>
          <w:rFonts w:ascii="Arial" w:eastAsia="Times New Roman" w:hAnsi="Arial" w:cs="Arial"/>
          <w:kern w:val="0"/>
          <w14:ligatures w14:val="none"/>
        </w:rPr>
        <w:t>.</w:t>
      </w:r>
    </w:p>
    <w:p w14:paraId="0F3EC4AF" w14:textId="77777777" w:rsidR="008435E6" w:rsidRPr="008435E6" w:rsidRDefault="008435E6" w:rsidP="008435E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35E6">
        <w:rPr>
          <w:rFonts w:ascii="Arial" w:eastAsia="Times New Roman" w:hAnsi="Arial" w:cs="Arial"/>
          <w:kern w:val="0"/>
          <w14:ligatures w14:val="none"/>
        </w:rPr>
        <w:t xml:space="preserve">Describe how </w:t>
      </w:r>
      <w:r w:rsidRPr="008435E6">
        <w:rPr>
          <w:rFonts w:ascii="Arial" w:eastAsia="Times New Roman" w:hAnsi="Arial" w:cs="Arial"/>
          <w:b/>
          <w:bCs/>
          <w:kern w:val="0"/>
          <w14:ligatures w14:val="none"/>
        </w:rPr>
        <w:t>Kc changes with temperature</w:t>
      </w:r>
      <w:r w:rsidRPr="008435E6">
        <w:rPr>
          <w:rFonts w:ascii="Arial" w:eastAsia="Times New Roman" w:hAnsi="Arial" w:cs="Arial"/>
          <w:kern w:val="0"/>
          <w14:ligatures w14:val="none"/>
        </w:rPr>
        <w:t>, linking the effect to whether the reaction is endothermic or exothermic.</w:t>
      </w:r>
    </w:p>
    <w:p w14:paraId="760C1608" w14:textId="77777777" w:rsidR="008435E6" w:rsidRPr="008435E6" w:rsidRDefault="008435E6" w:rsidP="008435E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35E6">
        <w:rPr>
          <w:rFonts w:ascii="Arial" w:eastAsia="Times New Roman" w:hAnsi="Arial" w:cs="Arial"/>
          <w:kern w:val="0"/>
          <w14:ligatures w14:val="none"/>
        </w:rPr>
        <w:t xml:space="preserve">Explain why a </w:t>
      </w:r>
      <w:r w:rsidRPr="008435E6">
        <w:rPr>
          <w:rFonts w:ascii="Arial" w:eastAsia="Times New Roman" w:hAnsi="Arial" w:cs="Arial"/>
          <w:b/>
          <w:bCs/>
          <w:kern w:val="0"/>
          <w14:ligatures w14:val="none"/>
        </w:rPr>
        <w:t>catalyst does not change the position of equilibrium</w:t>
      </w:r>
      <w:r w:rsidRPr="008435E6">
        <w:rPr>
          <w:rFonts w:ascii="Arial" w:eastAsia="Times New Roman" w:hAnsi="Arial" w:cs="Arial"/>
          <w:kern w:val="0"/>
          <w14:ligatures w14:val="none"/>
        </w:rPr>
        <w:t>, but increases the rate at which equilibrium is reached.</w:t>
      </w:r>
    </w:p>
    <w:p w14:paraId="48B63468" w14:textId="77777777" w:rsidR="008435E6" w:rsidRPr="008435E6" w:rsidRDefault="008435E6" w:rsidP="008435E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35E6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11054B3B" w14:textId="77777777" w:rsidR="008435E6" w:rsidRPr="008435E6" w:rsidRDefault="008435E6" w:rsidP="008435E6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35E6">
        <w:rPr>
          <w:rFonts w:ascii="Arial" w:eastAsia="Times New Roman" w:hAnsi="Arial" w:cs="Arial"/>
          <w:kern w:val="0"/>
          <w14:ligatures w14:val="none"/>
        </w:rPr>
        <w:t xml:space="preserve">Calculate the </w:t>
      </w:r>
      <w:r w:rsidRPr="008435E6">
        <w:rPr>
          <w:rFonts w:ascii="Arial" w:eastAsia="Times New Roman" w:hAnsi="Arial" w:cs="Arial"/>
          <w:b/>
          <w:bCs/>
          <w:kern w:val="0"/>
          <w14:ligatures w14:val="none"/>
        </w:rPr>
        <w:t>reaction quotient (Q)</w:t>
      </w:r>
      <w:r w:rsidRPr="008435E6">
        <w:rPr>
          <w:rFonts w:ascii="Arial" w:eastAsia="Times New Roman" w:hAnsi="Arial" w:cs="Arial"/>
          <w:kern w:val="0"/>
          <w14:ligatures w14:val="none"/>
        </w:rPr>
        <w:t xml:space="preserve"> and compare it with Kc to predict the direction in which the system will shift to reach equilibrium.</w:t>
      </w:r>
    </w:p>
    <w:p w14:paraId="1323DAEC" w14:textId="77777777" w:rsidR="008435E6" w:rsidRPr="008435E6" w:rsidRDefault="008435E6" w:rsidP="008435E6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35E6">
        <w:rPr>
          <w:rFonts w:ascii="Arial" w:eastAsia="Times New Roman" w:hAnsi="Arial" w:cs="Arial"/>
          <w:kern w:val="0"/>
          <w14:ligatures w14:val="none"/>
        </w:rPr>
        <w:t xml:space="preserve">Determine equilibrium concentrations of reactants and products using an </w:t>
      </w:r>
      <w:r w:rsidRPr="008435E6">
        <w:rPr>
          <w:rFonts w:ascii="Arial" w:eastAsia="Times New Roman" w:hAnsi="Arial" w:cs="Arial"/>
          <w:b/>
          <w:bCs/>
          <w:kern w:val="0"/>
          <w14:ligatures w14:val="none"/>
        </w:rPr>
        <w:t>ICE (Initial–Change–Equilibrium) table</w:t>
      </w:r>
      <w:r w:rsidRPr="008435E6">
        <w:rPr>
          <w:rFonts w:ascii="Arial" w:eastAsia="Times New Roman" w:hAnsi="Arial" w:cs="Arial"/>
          <w:kern w:val="0"/>
          <w14:ligatures w14:val="none"/>
        </w:rPr>
        <w:t>.</w:t>
      </w:r>
    </w:p>
    <w:p w14:paraId="619243F5" w14:textId="77777777" w:rsidR="008435E6" w:rsidRPr="008435E6" w:rsidRDefault="008435E6" w:rsidP="008435E6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35E6">
        <w:rPr>
          <w:rFonts w:ascii="Arial" w:eastAsia="Times New Roman" w:hAnsi="Arial" w:cs="Arial"/>
          <w:kern w:val="0"/>
          <w14:ligatures w14:val="none"/>
        </w:rPr>
        <w:t xml:space="preserve">Calculate the </w:t>
      </w:r>
      <w:r w:rsidRPr="008435E6">
        <w:rPr>
          <w:rFonts w:ascii="Arial" w:eastAsia="Times New Roman" w:hAnsi="Arial" w:cs="Arial"/>
          <w:b/>
          <w:bCs/>
          <w:kern w:val="0"/>
          <w14:ligatures w14:val="none"/>
        </w:rPr>
        <w:t>Gibbs free energy change (ΔG</w:t>
      </w:r>
      <w:r w:rsidRPr="008435E6">
        <w:rPr>
          <w:rFonts w:ascii="Cambria Math" w:eastAsia="Times New Roman" w:hAnsi="Cambria Math" w:cs="Cambria Math"/>
          <w:b/>
          <w:bCs/>
          <w:kern w:val="0"/>
          <w14:ligatures w14:val="none"/>
        </w:rPr>
        <w:t>⦵</w:t>
      </w:r>
      <w:r w:rsidRPr="008435E6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8435E6">
        <w:rPr>
          <w:rFonts w:ascii="Arial" w:eastAsia="Times New Roman" w:hAnsi="Arial" w:cs="Arial"/>
          <w:kern w:val="0"/>
          <w14:ligatures w14:val="none"/>
        </w:rPr>
        <w:t xml:space="preserve"> from the equilibrium constant.</w:t>
      </w:r>
    </w:p>
    <w:p w14:paraId="4345FEFF" w14:textId="77777777" w:rsidR="008435E6" w:rsidRPr="008435E6" w:rsidRDefault="008435E6" w:rsidP="008435E6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35E6">
        <w:rPr>
          <w:rFonts w:ascii="Arial" w:eastAsia="Times New Roman" w:hAnsi="Arial" w:cs="Arial"/>
          <w:kern w:val="0"/>
          <w14:ligatures w14:val="none"/>
        </w:rPr>
        <w:t>Explain the relationship between:</w:t>
      </w:r>
    </w:p>
    <w:p w14:paraId="6F54532D" w14:textId="77777777" w:rsidR="008435E6" w:rsidRPr="008435E6" w:rsidRDefault="008435E6" w:rsidP="008435E6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35E6">
        <w:rPr>
          <w:rFonts w:ascii="Arial" w:eastAsia="Times New Roman" w:hAnsi="Arial" w:cs="Arial"/>
          <w:b/>
          <w:bCs/>
          <w:kern w:val="0"/>
          <w14:ligatures w14:val="none"/>
        </w:rPr>
        <w:t>ΔG</w:t>
      </w:r>
      <w:r w:rsidRPr="008435E6">
        <w:rPr>
          <w:rFonts w:ascii="Cambria Math" w:eastAsia="Times New Roman" w:hAnsi="Cambria Math" w:cs="Cambria Math"/>
          <w:b/>
          <w:bCs/>
          <w:kern w:val="0"/>
          <w14:ligatures w14:val="none"/>
        </w:rPr>
        <w:t>⦵</w:t>
      </w:r>
    </w:p>
    <w:p w14:paraId="1107DDB0" w14:textId="77777777" w:rsidR="008435E6" w:rsidRPr="008435E6" w:rsidRDefault="008435E6" w:rsidP="008435E6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35E6">
        <w:rPr>
          <w:rFonts w:ascii="Arial" w:eastAsia="Times New Roman" w:hAnsi="Arial" w:cs="Arial"/>
          <w:kern w:val="0"/>
          <w14:ligatures w14:val="none"/>
        </w:rPr>
        <w:t xml:space="preserve">the magnitude of </w:t>
      </w:r>
      <w:r w:rsidRPr="008435E6">
        <w:rPr>
          <w:rFonts w:ascii="Arial" w:eastAsia="Times New Roman" w:hAnsi="Arial" w:cs="Arial"/>
          <w:b/>
          <w:bCs/>
          <w:kern w:val="0"/>
          <w14:ligatures w14:val="none"/>
        </w:rPr>
        <w:t>Kc</w:t>
      </w:r>
    </w:p>
    <w:p w14:paraId="75D05179" w14:textId="77777777" w:rsidR="008435E6" w:rsidRPr="008435E6" w:rsidRDefault="008435E6" w:rsidP="008435E6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35E6">
        <w:rPr>
          <w:rFonts w:ascii="Arial" w:eastAsia="Times New Roman" w:hAnsi="Arial" w:cs="Arial"/>
          <w:kern w:val="0"/>
          <w14:ligatures w14:val="none"/>
        </w:rPr>
        <w:t>and the equilibrium composition of the reaction mixture.</w:t>
      </w:r>
    </w:p>
    <w:p w14:paraId="1AAA63FD" w14:textId="77777777" w:rsidR="008F4E0B" w:rsidRPr="008435E6" w:rsidRDefault="008F4E0B">
      <w:pPr>
        <w:rPr>
          <w:rFonts w:ascii="Arial" w:hAnsi="Arial" w:cs="Arial"/>
        </w:rPr>
      </w:pPr>
    </w:p>
    <w:sectPr w:rsidR="008F4E0B" w:rsidRPr="008435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118E0"/>
    <w:multiLevelType w:val="multilevel"/>
    <w:tmpl w:val="0F32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12F63"/>
    <w:multiLevelType w:val="multilevel"/>
    <w:tmpl w:val="5FF8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322879">
    <w:abstractNumId w:val="1"/>
  </w:num>
  <w:num w:numId="2" w16cid:durableId="1608853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5E6"/>
    <w:rsid w:val="0008224F"/>
    <w:rsid w:val="008435E6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A78B4"/>
  <w15:chartTrackingRefBased/>
  <w15:docId w15:val="{1A7D0771-5896-2946-992A-7859CE78B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5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5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5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5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3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5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5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5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5E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435E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35E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1241</Characters>
  <Application>Microsoft Office Word</Application>
  <DocSecurity>0</DocSecurity>
  <Lines>31</Lines>
  <Paragraphs>24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2026-02-26T22:24:00Z</dcterms:created>
  <dcterms:modified xsi:type="dcterms:W3CDTF">2026-02-26T22:25:00Z</dcterms:modified>
</cp:coreProperties>
</file>