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F06F" w14:textId="77777777" w:rsidR="004D4B8B" w:rsidRPr="004D4B8B" w:rsidRDefault="004D4B8B" w:rsidP="004D4B8B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D4B8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R3.1 Proton Transfer Reactions</w:t>
      </w:r>
    </w:p>
    <w:p w14:paraId="2958B468" w14:textId="77777777" w:rsidR="004D4B8B" w:rsidRPr="004D4B8B" w:rsidRDefault="004D4B8B" w:rsidP="004D4B8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4B0DCAB4" w14:textId="77777777" w:rsidR="004D4B8B" w:rsidRPr="004D4B8B" w:rsidRDefault="004D4B8B" w:rsidP="004D4B8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kern w:val="0"/>
          <w14:ligatures w14:val="none"/>
        </w:rPr>
        <w:t xml:space="preserve">Identify the </w:t>
      </w:r>
      <w:r w:rsidRPr="004D4B8B">
        <w:rPr>
          <w:rFonts w:ascii="Arial" w:eastAsia="Times New Roman" w:hAnsi="Arial" w:cs="Arial"/>
          <w:b/>
          <w:bCs/>
          <w:kern w:val="0"/>
          <w14:ligatures w14:val="none"/>
        </w:rPr>
        <w:t>Brønsted–Lowry acid</w:t>
      </w:r>
      <w:r w:rsidRPr="004D4B8B">
        <w:rPr>
          <w:rFonts w:ascii="Arial" w:eastAsia="Times New Roman" w:hAnsi="Arial" w:cs="Arial"/>
          <w:kern w:val="0"/>
          <w14:ligatures w14:val="none"/>
        </w:rPr>
        <w:t xml:space="preserve"> (proton donor) and </w:t>
      </w:r>
      <w:r w:rsidRPr="004D4B8B">
        <w:rPr>
          <w:rFonts w:ascii="Arial" w:eastAsia="Times New Roman" w:hAnsi="Arial" w:cs="Arial"/>
          <w:b/>
          <w:bCs/>
          <w:kern w:val="0"/>
          <w14:ligatures w14:val="none"/>
        </w:rPr>
        <w:t>Brønsted–Lowry base</w:t>
      </w:r>
      <w:r w:rsidRPr="004D4B8B">
        <w:rPr>
          <w:rFonts w:ascii="Arial" w:eastAsia="Times New Roman" w:hAnsi="Arial" w:cs="Arial"/>
          <w:kern w:val="0"/>
          <w14:ligatures w14:val="none"/>
        </w:rPr>
        <w:t xml:space="preserve"> (proton acceptor) in a given reaction.</w:t>
      </w:r>
    </w:p>
    <w:p w14:paraId="6B263BD2" w14:textId="77777777" w:rsidR="004D4B8B" w:rsidRPr="004D4B8B" w:rsidRDefault="004D4B8B" w:rsidP="004D4B8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kern w:val="0"/>
          <w14:ligatures w14:val="none"/>
        </w:rPr>
        <w:t xml:space="preserve">Determine the formula of the corresponding </w:t>
      </w:r>
      <w:r w:rsidRPr="004D4B8B">
        <w:rPr>
          <w:rFonts w:ascii="Arial" w:eastAsia="Times New Roman" w:hAnsi="Arial" w:cs="Arial"/>
          <w:b/>
          <w:bCs/>
          <w:kern w:val="0"/>
          <w14:ligatures w14:val="none"/>
        </w:rPr>
        <w:t>conjugate acid or conjugate base</w:t>
      </w:r>
      <w:r w:rsidRPr="004D4B8B">
        <w:rPr>
          <w:rFonts w:ascii="Arial" w:eastAsia="Times New Roman" w:hAnsi="Arial" w:cs="Arial"/>
          <w:kern w:val="0"/>
          <w14:ligatures w14:val="none"/>
        </w:rPr>
        <w:t>.</w:t>
      </w:r>
    </w:p>
    <w:p w14:paraId="34D1DEBA" w14:textId="77777777" w:rsidR="004D4B8B" w:rsidRPr="004D4B8B" w:rsidRDefault="004D4B8B" w:rsidP="004D4B8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kern w:val="0"/>
          <w14:ligatures w14:val="none"/>
        </w:rPr>
        <w:t xml:space="preserve">Write and interpret equations showing </w:t>
      </w:r>
      <w:r w:rsidRPr="004D4B8B">
        <w:rPr>
          <w:rFonts w:ascii="Arial" w:eastAsia="Times New Roman" w:hAnsi="Arial" w:cs="Arial"/>
          <w:b/>
          <w:bCs/>
          <w:kern w:val="0"/>
          <w14:ligatures w14:val="none"/>
        </w:rPr>
        <w:t>acid–base behaviour of amphiprotic species</w:t>
      </w:r>
      <w:r w:rsidRPr="004D4B8B">
        <w:rPr>
          <w:rFonts w:ascii="Arial" w:eastAsia="Times New Roman" w:hAnsi="Arial" w:cs="Arial"/>
          <w:kern w:val="0"/>
          <w14:ligatures w14:val="none"/>
        </w:rPr>
        <w:t>, which can act as either acids or bases.</w:t>
      </w:r>
    </w:p>
    <w:p w14:paraId="725A4D93" w14:textId="77777777" w:rsidR="004D4B8B" w:rsidRPr="004D4B8B" w:rsidRDefault="004D4B8B" w:rsidP="004D4B8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kern w:val="0"/>
          <w14:ligatures w14:val="none"/>
        </w:rPr>
        <w:t xml:space="preserve">Perform calculations using the </w:t>
      </w:r>
      <w:r w:rsidRPr="004D4B8B">
        <w:rPr>
          <w:rFonts w:ascii="Arial" w:eastAsia="Times New Roman" w:hAnsi="Arial" w:cs="Arial"/>
          <w:b/>
          <w:bCs/>
          <w:kern w:val="0"/>
          <w14:ligatures w14:val="none"/>
        </w:rPr>
        <w:t>logarithmic relationship between pH and hydrogen ion concentration</w:t>
      </w:r>
      <w:r w:rsidRPr="004D4B8B">
        <w:rPr>
          <w:rFonts w:ascii="Arial" w:eastAsia="Times New Roman" w:hAnsi="Arial" w:cs="Arial"/>
          <w:kern w:val="0"/>
          <w14:ligatures w14:val="none"/>
        </w:rPr>
        <w:t xml:space="preserve">, applying </w:t>
      </w:r>
      <m:oMath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pH</m:t>
        </m:r>
        <m:r>
          <w:rPr>
            <w:rFonts w:ascii="Cambria Math" w:eastAsia="Times New Roman" w:hAnsi="Cambria Math" w:cs="Arial"/>
            <w:kern w:val="0"/>
            <w14:ligatures w14:val="none"/>
          </w:rPr>
          <m:t>=-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log</m:t>
        </m:r>
        <m:r>
          <w:rPr>
            <w:rFonts w:ascii="Cambria Math" w:eastAsia="Times New Roman" w:hAnsi="Cambria Math" w:cs="Arial"/>
            <w:kern w:val="0"/>
            <w14:ligatures w14:val="none"/>
          </w:rPr>
          <m:t>⁡[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H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+</m:t>
            </m:r>
          </m:sup>
        </m:sSup>
        <m:r>
          <w:rPr>
            <w:rFonts w:ascii="Cambria Math" w:eastAsia="Times New Roman" w:hAnsi="Cambria Math" w:cs="Arial"/>
            <w:kern w:val="0"/>
            <w14:ligatures w14:val="none"/>
          </w:rPr>
          <m:t>]</m:t>
        </m:r>
      </m:oMath>
      <w:r w:rsidRPr="004D4B8B">
        <w:rPr>
          <w:rFonts w:ascii="Arial" w:eastAsia="Times New Roman" w:hAnsi="Arial" w:cs="Arial"/>
          <w:kern w:val="0"/>
          <w14:ligatures w14:val="none"/>
        </w:rPr>
        <w:t>.</w:t>
      </w:r>
    </w:p>
    <w:p w14:paraId="0D5EEF99" w14:textId="77777777" w:rsidR="004D4B8B" w:rsidRPr="004D4B8B" w:rsidRDefault="004D4B8B" w:rsidP="004D4B8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kern w:val="0"/>
          <w14:ligatures w14:val="none"/>
        </w:rPr>
        <w:t xml:space="preserve">Classify solutions as </w:t>
      </w:r>
      <w:r w:rsidRPr="004D4B8B">
        <w:rPr>
          <w:rFonts w:ascii="Arial" w:eastAsia="Times New Roman" w:hAnsi="Arial" w:cs="Arial"/>
          <w:b/>
          <w:bCs/>
          <w:kern w:val="0"/>
          <w14:ligatures w14:val="none"/>
        </w:rPr>
        <w:t>acidic, neutral, or basic</w:t>
      </w:r>
      <w:r w:rsidRPr="004D4B8B">
        <w:rPr>
          <w:rFonts w:ascii="Arial" w:eastAsia="Times New Roman" w:hAnsi="Arial" w:cs="Arial"/>
          <w:kern w:val="0"/>
          <w14:ligatures w14:val="none"/>
        </w:rPr>
        <w:t xml:space="preserve"> by comparing relative values of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H</m:t>
                </m:r>
              </m:e>
              <m:sup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+</m:t>
                </m:r>
              </m:sup>
            </m:sSup>
          </m:e>
        </m:d>
      </m:oMath>
      <w:r w:rsidRPr="004D4B8B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O</m:t>
            </m:r>
            <m:sSup>
              <m:sSup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H</m:t>
                </m:r>
              </m:e>
              <m:sup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-</m:t>
                </m:r>
              </m:sup>
            </m:sSup>
          </m:e>
        </m:d>
      </m:oMath>
      <w:r w:rsidRPr="004D4B8B">
        <w:rPr>
          <w:rFonts w:ascii="Arial" w:eastAsia="Times New Roman" w:hAnsi="Arial" w:cs="Arial"/>
          <w:kern w:val="0"/>
          <w14:ligatures w14:val="none"/>
        </w:rPr>
        <w:t>.</w:t>
      </w:r>
    </w:p>
    <w:p w14:paraId="0E1A8957" w14:textId="77777777" w:rsidR="004D4B8B" w:rsidRPr="004D4B8B" w:rsidRDefault="004D4B8B" w:rsidP="004D4B8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kern w:val="0"/>
          <w14:ligatures w14:val="none"/>
        </w:rPr>
        <w:t xml:space="preserve">Explain that acid–base equilibria favour the formation of the </w:t>
      </w:r>
      <w:r w:rsidRPr="004D4B8B">
        <w:rPr>
          <w:rFonts w:ascii="Arial" w:eastAsia="Times New Roman" w:hAnsi="Arial" w:cs="Arial"/>
          <w:b/>
          <w:bCs/>
          <w:kern w:val="0"/>
          <w14:ligatures w14:val="none"/>
        </w:rPr>
        <w:t>weaker conjugate acid–base pair</w:t>
      </w:r>
      <w:r w:rsidRPr="004D4B8B">
        <w:rPr>
          <w:rFonts w:ascii="Arial" w:eastAsia="Times New Roman" w:hAnsi="Arial" w:cs="Arial"/>
          <w:kern w:val="0"/>
          <w14:ligatures w14:val="none"/>
        </w:rPr>
        <w:t>.</w:t>
      </w:r>
    </w:p>
    <w:p w14:paraId="2B139065" w14:textId="77777777" w:rsidR="004D4B8B" w:rsidRPr="004D4B8B" w:rsidRDefault="004D4B8B" w:rsidP="004D4B8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kern w:val="0"/>
          <w14:ligatures w14:val="none"/>
        </w:rPr>
        <w:t>Write balanced equations for reactions between acids and:</w:t>
      </w:r>
    </w:p>
    <w:p w14:paraId="2897389A" w14:textId="77777777" w:rsidR="004D4B8B" w:rsidRPr="004D4B8B" w:rsidRDefault="004D4B8B" w:rsidP="004D4B8B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b/>
          <w:bCs/>
          <w:kern w:val="0"/>
          <w14:ligatures w14:val="none"/>
        </w:rPr>
        <w:t>metal oxides</w:t>
      </w:r>
    </w:p>
    <w:p w14:paraId="4C63317A" w14:textId="77777777" w:rsidR="004D4B8B" w:rsidRPr="004D4B8B" w:rsidRDefault="004D4B8B" w:rsidP="004D4B8B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b/>
          <w:bCs/>
          <w:kern w:val="0"/>
          <w14:ligatures w14:val="none"/>
        </w:rPr>
        <w:t>metal hydroxides</w:t>
      </w:r>
    </w:p>
    <w:p w14:paraId="146E04BE" w14:textId="77777777" w:rsidR="004D4B8B" w:rsidRPr="004D4B8B" w:rsidRDefault="004D4B8B" w:rsidP="004D4B8B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b/>
          <w:bCs/>
          <w:kern w:val="0"/>
          <w14:ligatures w14:val="none"/>
        </w:rPr>
        <w:t>hydrogencarbonates</w:t>
      </w:r>
    </w:p>
    <w:p w14:paraId="5BB8A452" w14:textId="77777777" w:rsidR="004D4B8B" w:rsidRPr="004D4B8B" w:rsidRDefault="004D4B8B" w:rsidP="004D4B8B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b/>
          <w:bCs/>
          <w:kern w:val="0"/>
          <w14:ligatures w14:val="none"/>
        </w:rPr>
        <w:t>carbonates</w:t>
      </w:r>
    </w:p>
    <w:p w14:paraId="5584B993" w14:textId="77777777" w:rsidR="004D4B8B" w:rsidRPr="004D4B8B" w:rsidRDefault="004D4B8B" w:rsidP="004D4B8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kern w:val="0"/>
          <w14:ligatures w14:val="none"/>
        </w:rPr>
        <w:t xml:space="preserve">Sketch and interpret the typical </w:t>
      </w:r>
      <w:r w:rsidRPr="004D4B8B">
        <w:rPr>
          <w:rFonts w:ascii="Arial" w:eastAsia="Times New Roman" w:hAnsi="Arial" w:cs="Arial"/>
          <w:b/>
          <w:bCs/>
          <w:kern w:val="0"/>
          <w14:ligatures w14:val="none"/>
        </w:rPr>
        <w:t>pH curve for a strong acid–strong base titration</w:t>
      </w:r>
      <w:r w:rsidRPr="004D4B8B">
        <w:rPr>
          <w:rFonts w:ascii="Arial" w:eastAsia="Times New Roman" w:hAnsi="Arial" w:cs="Arial"/>
          <w:kern w:val="0"/>
          <w14:ligatures w14:val="none"/>
        </w:rPr>
        <w:t>, identifying key features such as equivalence point.</w:t>
      </w:r>
    </w:p>
    <w:p w14:paraId="5FD029CC" w14:textId="77777777" w:rsidR="004D4B8B" w:rsidRPr="004D4B8B" w:rsidRDefault="004D4B8B" w:rsidP="004D4B8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4FE05871" w14:textId="77777777" w:rsidR="004D4B8B" w:rsidRPr="004D4B8B" w:rsidRDefault="004D4B8B" w:rsidP="004D4B8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kern w:val="0"/>
          <w14:ligatures w14:val="none"/>
        </w:rPr>
        <w:t xml:space="preserve">Convert between </w:t>
      </w:r>
      <w:r w:rsidRPr="004D4B8B">
        <w:rPr>
          <w:rFonts w:ascii="Arial" w:eastAsia="Times New Roman" w:hAnsi="Arial" w:cs="Arial"/>
          <w:b/>
          <w:bCs/>
          <w:kern w:val="0"/>
          <w14:ligatures w14:val="none"/>
        </w:rPr>
        <w:t>[H</w:t>
      </w:r>
      <w:r w:rsidRPr="004D4B8B">
        <w:rPr>
          <w:rFonts w:ascii="Cambria Math" w:eastAsia="Times New Roman" w:hAnsi="Cambria Math" w:cs="Cambria Math"/>
          <w:b/>
          <w:bCs/>
          <w:kern w:val="0"/>
          <w14:ligatures w14:val="none"/>
        </w:rPr>
        <w:t>⁺</w:t>
      </w:r>
      <w:r w:rsidRPr="004D4B8B">
        <w:rPr>
          <w:rFonts w:ascii="Arial" w:eastAsia="Times New Roman" w:hAnsi="Arial" w:cs="Arial"/>
          <w:b/>
          <w:bCs/>
          <w:kern w:val="0"/>
          <w14:ligatures w14:val="none"/>
        </w:rPr>
        <w:t>], [OH</w:t>
      </w:r>
      <w:r w:rsidRPr="004D4B8B">
        <w:rPr>
          <w:rFonts w:ascii="Cambria Math" w:eastAsia="Times New Roman" w:hAnsi="Cambria Math" w:cs="Cambria Math"/>
          <w:b/>
          <w:bCs/>
          <w:kern w:val="0"/>
          <w14:ligatures w14:val="none"/>
        </w:rPr>
        <w:t>⁻</w:t>
      </w:r>
      <w:r w:rsidRPr="004D4B8B">
        <w:rPr>
          <w:rFonts w:ascii="Arial" w:eastAsia="Times New Roman" w:hAnsi="Arial" w:cs="Arial"/>
          <w:b/>
          <w:bCs/>
          <w:kern w:val="0"/>
          <w14:ligatures w14:val="none"/>
        </w:rPr>
        <w:t>], pH, and pOH</w:t>
      </w:r>
      <w:r w:rsidRPr="004D4B8B">
        <w:rPr>
          <w:rFonts w:ascii="Arial" w:eastAsia="Times New Roman" w:hAnsi="Arial" w:cs="Arial"/>
          <w:kern w:val="0"/>
          <w14:ligatures w14:val="none"/>
        </w:rPr>
        <w:t xml:space="preserve"> using appropriate relationships.</w:t>
      </w:r>
    </w:p>
    <w:p w14:paraId="6CADBF04" w14:textId="77777777" w:rsidR="004D4B8B" w:rsidRPr="004D4B8B" w:rsidRDefault="004D4B8B" w:rsidP="004D4B8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kern w:val="0"/>
          <w14:ligatures w14:val="none"/>
        </w:rPr>
        <w:t xml:space="preserve">Write expressions for </w:t>
      </w:r>
      <w:r w:rsidRPr="004D4B8B">
        <w:rPr>
          <w:rFonts w:ascii="Arial" w:eastAsia="Times New Roman" w:hAnsi="Arial" w:cs="Arial"/>
          <w:b/>
          <w:bCs/>
          <w:kern w:val="0"/>
          <w14:ligatures w14:val="none"/>
        </w:rPr>
        <w:t>acid dissociation constant (Ka)</w:t>
      </w:r>
      <w:r w:rsidRPr="004D4B8B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4D4B8B">
        <w:rPr>
          <w:rFonts w:ascii="Arial" w:eastAsia="Times New Roman" w:hAnsi="Arial" w:cs="Arial"/>
          <w:b/>
          <w:bCs/>
          <w:kern w:val="0"/>
          <w14:ligatures w14:val="none"/>
        </w:rPr>
        <w:t>base dissociation constant (Kb)</w:t>
      </w:r>
      <w:r w:rsidRPr="004D4B8B">
        <w:rPr>
          <w:rFonts w:ascii="Arial" w:eastAsia="Times New Roman" w:hAnsi="Arial" w:cs="Arial"/>
          <w:kern w:val="0"/>
          <w14:ligatures w14:val="none"/>
        </w:rPr>
        <w:t>.</w:t>
      </w:r>
    </w:p>
    <w:p w14:paraId="6085DFBB" w14:textId="77777777" w:rsidR="004D4B8B" w:rsidRPr="004D4B8B" w:rsidRDefault="004D4B8B" w:rsidP="004D4B8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kern w:val="0"/>
          <w14:ligatures w14:val="none"/>
        </w:rPr>
        <w:t xml:space="preserve">Compare relative acid and base strengths using </w:t>
      </w:r>
      <w:r w:rsidRPr="004D4B8B">
        <w:rPr>
          <w:rFonts w:ascii="Arial" w:eastAsia="Times New Roman" w:hAnsi="Arial" w:cs="Arial"/>
          <w:b/>
          <w:bCs/>
          <w:kern w:val="0"/>
          <w14:ligatures w14:val="none"/>
        </w:rPr>
        <w:t>Ka, Kb, pKa, and pKb</w:t>
      </w:r>
      <w:r w:rsidRPr="004D4B8B">
        <w:rPr>
          <w:rFonts w:ascii="Arial" w:eastAsia="Times New Roman" w:hAnsi="Arial" w:cs="Arial"/>
          <w:kern w:val="0"/>
          <w14:ligatures w14:val="none"/>
        </w:rPr>
        <w:t xml:space="preserve"> values.</w:t>
      </w:r>
    </w:p>
    <w:p w14:paraId="0AE4FCB4" w14:textId="77777777" w:rsidR="004D4B8B" w:rsidRPr="004D4B8B" w:rsidRDefault="004D4B8B" w:rsidP="004D4B8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kern w:val="0"/>
          <w14:ligatures w14:val="none"/>
        </w:rPr>
        <w:t xml:space="preserve">Solve quantitative problems involving </w:t>
      </w:r>
      <w:r w:rsidRPr="004D4B8B">
        <w:rPr>
          <w:rFonts w:ascii="Arial" w:eastAsia="Times New Roman" w:hAnsi="Arial" w:cs="Arial"/>
          <w:b/>
          <w:bCs/>
          <w:kern w:val="0"/>
          <w14:ligatures w14:val="none"/>
        </w:rPr>
        <w:t>Ka and Kb</w:t>
      </w:r>
      <w:r w:rsidRPr="004D4B8B">
        <w:rPr>
          <w:rFonts w:ascii="Arial" w:eastAsia="Times New Roman" w:hAnsi="Arial" w:cs="Arial"/>
          <w:kern w:val="0"/>
          <w14:ligatures w14:val="none"/>
        </w:rPr>
        <w:t>, including equilibrium calculations.</w:t>
      </w:r>
    </w:p>
    <w:p w14:paraId="0DBF2ADC" w14:textId="77777777" w:rsidR="004D4B8B" w:rsidRPr="004D4B8B" w:rsidRDefault="004D4B8B" w:rsidP="004D4B8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kern w:val="0"/>
          <w14:ligatures w14:val="none"/>
        </w:rPr>
        <w:t xml:space="preserve">Write hydrolysis equations for ions in salts and predict their effect on </w:t>
      </w:r>
      <w:r w:rsidRPr="004D4B8B">
        <w:rPr>
          <w:rFonts w:ascii="Arial" w:eastAsia="Times New Roman" w:hAnsi="Arial" w:cs="Arial"/>
          <w:b/>
          <w:bCs/>
          <w:kern w:val="0"/>
          <w14:ligatures w14:val="none"/>
        </w:rPr>
        <w:t>solution pH</w:t>
      </w:r>
      <w:r w:rsidRPr="004D4B8B">
        <w:rPr>
          <w:rFonts w:ascii="Arial" w:eastAsia="Times New Roman" w:hAnsi="Arial" w:cs="Arial"/>
          <w:kern w:val="0"/>
          <w14:ligatures w14:val="none"/>
        </w:rPr>
        <w:t>.</w:t>
      </w:r>
    </w:p>
    <w:p w14:paraId="79DBE680" w14:textId="77777777" w:rsidR="004D4B8B" w:rsidRPr="004D4B8B" w:rsidRDefault="004D4B8B" w:rsidP="004D4B8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kern w:val="0"/>
          <w14:ligatures w14:val="none"/>
        </w:rPr>
        <w:t>Interpret pH curves for titrations involving:</w:t>
      </w:r>
    </w:p>
    <w:p w14:paraId="0426BFA1" w14:textId="77777777" w:rsidR="004D4B8B" w:rsidRPr="004D4B8B" w:rsidRDefault="004D4B8B" w:rsidP="004D4B8B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kern w:val="0"/>
          <w14:ligatures w14:val="none"/>
        </w:rPr>
        <w:t>strong acid–strong base</w:t>
      </w:r>
    </w:p>
    <w:p w14:paraId="5D923204" w14:textId="77777777" w:rsidR="004D4B8B" w:rsidRPr="004D4B8B" w:rsidRDefault="004D4B8B" w:rsidP="004D4B8B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kern w:val="0"/>
          <w14:ligatures w14:val="none"/>
        </w:rPr>
        <w:t>strong acid–weak base</w:t>
      </w:r>
    </w:p>
    <w:p w14:paraId="4C95BBF0" w14:textId="77777777" w:rsidR="004D4B8B" w:rsidRPr="004D4B8B" w:rsidRDefault="004D4B8B" w:rsidP="004D4B8B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kern w:val="0"/>
          <w14:ligatures w14:val="none"/>
        </w:rPr>
        <w:t>weak acid–strong base</w:t>
      </w:r>
    </w:p>
    <w:p w14:paraId="2757C307" w14:textId="77777777" w:rsidR="004D4B8B" w:rsidRPr="004D4B8B" w:rsidRDefault="004D4B8B" w:rsidP="004D4B8B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kern w:val="0"/>
          <w14:ligatures w14:val="none"/>
        </w:rPr>
        <w:t>weak acid–weak base</w:t>
      </w:r>
    </w:p>
    <w:p w14:paraId="6CE1990A" w14:textId="77777777" w:rsidR="004D4B8B" w:rsidRPr="004D4B8B" w:rsidRDefault="004D4B8B" w:rsidP="004D4B8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kern w:val="0"/>
          <w14:ligatures w14:val="none"/>
        </w:rPr>
        <w:t xml:space="preserve">Write equilibrium expressions explaining how </w:t>
      </w:r>
      <w:r w:rsidRPr="004D4B8B">
        <w:rPr>
          <w:rFonts w:ascii="Arial" w:eastAsia="Times New Roman" w:hAnsi="Arial" w:cs="Arial"/>
          <w:b/>
          <w:bCs/>
          <w:kern w:val="0"/>
          <w14:ligatures w14:val="none"/>
        </w:rPr>
        <w:t>acid–base indicators</w:t>
      </w:r>
      <w:r w:rsidRPr="004D4B8B">
        <w:rPr>
          <w:rFonts w:ascii="Arial" w:eastAsia="Times New Roman" w:hAnsi="Arial" w:cs="Arial"/>
          <w:kern w:val="0"/>
          <w14:ligatures w14:val="none"/>
        </w:rPr>
        <w:t xml:space="preserve"> change colour with pH.</w:t>
      </w:r>
    </w:p>
    <w:p w14:paraId="25B90900" w14:textId="77777777" w:rsidR="004D4B8B" w:rsidRPr="004D4B8B" w:rsidRDefault="004D4B8B" w:rsidP="004D4B8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kern w:val="0"/>
          <w14:ligatures w14:val="none"/>
        </w:rPr>
        <w:t xml:space="preserve">Select a suitable </w:t>
      </w:r>
      <w:r w:rsidRPr="004D4B8B">
        <w:rPr>
          <w:rFonts w:ascii="Arial" w:eastAsia="Times New Roman" w:hAnsi="Arial" w:cs="Arial"/>
          <w:b/>
          <w:bCs/>
          <w:kern w:val="0"/>
          <w14:ligatures w14:val="none"/>
        </w:rPr>
        <w:t>indicator</w:t>
      </w:r>
      <w:r w:rsidRPr="004D4B8B">
        <w:rPr>
          <w:rFonts w:ascii="Arial" w:eastAsia="Times New Roman" w:hAnsi="Arial" w:cs="Arial"/>
          <w:kern w:val="0"/>
          <w14:ligatures w14:val="none"/>
        </w:rPr>
        <w:t xml:space="preserve"> for a titration based on the salt formed and the indicator’s transition range.</w:t>
      </w:r>
    </w:p>
    <w:p w14:paraId="469AFBEC" w14:textId="77777777" w:rsidR="004D4B8B" w:rsidRPr="004D4B8B" w:rsidRDefault="004D4B8B" w:rsidP="004D4B8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kern w:val="0"/>
          <w14:ligatures w14:val="none"/>
        </w:rPr>
        <w:t xml:space="preserve">Describe the composition of </w:t>
      </w:r>
      <w:r w:rsidRPr="004D4B8B">
        <w:rPr>
          <w:rFonts w:ascii="Arial" w:eastAsia="Times New Roman" w:hAnsi="Arial" w:cs="Arial"/>
          <w:b/>
          <w:bCs/>
          <w:kern w:val="0"/>
          <w14:ligatures w14:val="none"/>
        </w:rPr>
        <w:t>acidic and basic buffer solutions</w:t>
      </w:r>
      <w:r w:rsidRPr="004D4B8B">
        <w:rPr>
          <w:rFonts w:ascii="Arial" w:eastAsia="Times New Roman" w:hAnsi="Arial" w:cs="Arial"/>
          <w:kern w:val="0"/>
          <w14:ligatures w14:val="none"/>
        </w:rPr>
        <w:t xml:space="preserve"> and explain how they resist changes in pH.</w:t>
      </w:r>
    </w:p>
    <w:p w14:paraId="42BF6C0B" w14:textId="77777777" w:rsidR="004D4B8B" w:rsidRPr="004D4B8B" w:rsidRDefault="004D4B8B" w:rsidP="004D4B8B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kern w:val="0"/>
          <w14:ligatures w14:val="none"/>
        </w:rPr>
        <w:t xml:space="preserve">Solve problems involving the </w:t>
      </w:r>
      <w:r w:rsidRPr="004D4B8B">
        <w:rPr>
          <w:rFonts w:ascii="Arial" w:eastAsia="Times New Roman" w:hAnsi="Arial" w:cs="Arial"/>
          <w:b/>
          <w:bCs/>
          <w:kern w:val="0"/>
          <w14:ligatures w14:val="none"/>
        </w:rPr>
        <w:t>pH and composition of buffer systems</w:t>
      </w:r>
      <w:r w:rsidRPr="004D4B8B">
        <w:rPr>
          <w:rFonts w:ascii="Arial" w:eastAsia="Times New Roman" w:hAnsi="Arial" w:cs="Arial"/>
          <w:kern w:val="0"/>
          <w14:ligatures w14:val="none"/>
        </w:rPr>
        <w:t>, using equilibrium expressions.</w:t>
      </w:r>
    </w:p>
    <w:p w14:paraId="44A0BDA2" w14:textId="77777777" w:rsidR="004D4B8B" w:rsidRPr="004D4B8B" w:rsidRDefault="004D4B8B" w:rsidP="004D4B8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Practical Skills</w:t>
      </w:r>
    </w:p>
    <w:p w14:paraId="6597CF4F" w14:textId="77777777" w:rsidR="004D4B8B" w:rsidRPr="004D4B8B" w:rsidRDefault="004D4B8B" w:rsidP="004D4B8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0BF8F347" w14:textId="77777777" w:rsidR="004D4B8B" w:rsidRPr="004D4B8B" w:rsidRDefault="004D4B8B" w:rsidP="004D4B8B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D4B8B">
        <w:rPr>
          <w:rFonts w:ascii="Arial" w:eastAsia="Times New Roman" w:hAnsi="Arial" w:cs="Arial"/>
          <w:kern w:val="0"/>
          <w14:ligatures w14:val="none"/>
        </w:rPr>
        <w:t xml:space="preserve">Perform and analyse </w:t>
      </w:r>
      <w:r w:rsidRPr="004D4B8B">
        <w:rPr>
          <w:rFonts w:ascii="Arial" w:eastAsia="Times New Roman" w:hAnsi="Arial" w:cs="Arial"/>
          <w:b/>
          <w:bCs/>
          <w:kern w:val="0"/>
          <w14:ligatures w14:val="none"/>
        </w:rPr>
        <w:t>acid–base titrations</w:t>
      </w:r>
      <w:r w:rsidRPr="004D4B8B">
        <w:rPr>
          <w:rFonts w:ascii="Arial" w:eastAsia="Times New Roman" w:hAnsi="Arial" w:cs="Arial"/>
          <w:kern w:val="0"/>
          <w14:ligatures w14:val="none"/>
        </w:rPr>
        <w:t xml:space="preserve"> using both a chemical indicator and a pH probe, applying accurate volumetric techniques.</w:t>
      </w:r>
    </w:p>
    <w:p w14:paraId="1F253789" w14:textId="77777777" w:rsidR="008F4E0B" w:rsidRPr="004D4B8B" w:rsidRDefault="008F4E0B">
      <w:pPr>
        <w:rPr>
          <w:rFonts w:ascii="Arial" w:hAnsi="Arial" w:cs="Arial"/>
        </w:rPr>
      </w:pPr>
    </w:p>
    <w:sectPr w:rsidR="008F4E0B" w:rsidRPr="004D4B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87C54"/>
    <w:multiLevelType w:val="multilevel"/>
    <w:tmpl w:val="0B7E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601EED"/>
    <w:multiLevelType w:val="multilevel"/>
    <w:tmpl w:val="3DE0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233AA"/>
    <w:multiLevelType w:val="multilevel"/>
    <w:tmpl w:val="76AA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190719">
    <w:abstractNumId w:val="2"/>
  </w:num>
  <w:num w:numId="2" w16cid:durableId="1392969062">
    <w:abstractNumId w:val="0"/>
  </w:num>
  <w:num w:numId="3" w16cid:durableId="1541357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B8B"/>
    <w:rsid w:val="0008224F"/>
    <w:rsid w:val="004D4B8B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5233C"/>
  <w15:chartTrackingRefBased/>
  <w15:docId w15:val="{C4934712-76C5-A645-A682-88467F695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B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B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B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B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4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B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B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B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B8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D4B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4B8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1821</Characters>
  <Application>Microsoft Office Word</Application>
  <DocSecurity>0</DocSecurity>
  <Lines>44</Lines>
  <Paragraphs>36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2026-02-26T22:29:00Z</dcterms:created>
  <dcterms:modified xsi:type="dcterms:W3CDTF">2026-02-26T22:29:00Z</dcterms:modified>
</cp:coreProperties>
</file>