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5E52" w14:textId="77777777" w:rsidR="00B468EE" w:rsidRPr="00B468EE" w:rsidRDefault="00B468EE" w:rsidP="00B468E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R3.2 Electron Transfer Reactions</w:t>
      </w:r>
    </w:p>
    <w:p w14:paraId="59923818" w14:textId="77777777" w:rsidR="00B468EE" w:rsidRPr="00B468EE" w:rsidRDefault="00B468EE" w:rsidP="00B468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597ED56C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oxidation state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of an element in a compound or ion using established rules.</w:t>
      </w:r>
    </w:p>
    <w:p w14:paraId="71CE6EDE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Identify which species is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oxidised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which is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reduced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, and distinguish between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oxidising agent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reducing agent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in a redox reaction.</w:t>
      </w:r>
    </w:p>
    <w:p w14:paraId="1780244D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Construct balanced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redox half-equations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full redox equations in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acidic or neutral solutions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29FD55CC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Compare the relative ease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oxidation of metals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by analysing displacement reactions between metals and aqueous metal ions.</w:t>
      </w:r>
    </w:p>
    <w:p w14:paraId="76D132F2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Predict trends in:</w:t>
      </w:r>
    </w:p>
    <w:p w14:paraId="529C64D3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Ease of oxidation of metals</w:t>
      </w:r>
    </w:p>
    <w:p w14:paraId="54D4D6AE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Ease of reduction of halogens</w:t>
      </w:r>
    </w:p>
    <w:p w14:paraId="043CBDDC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Interpret experimental data involving reactions between metals and metal ions.</w:t>
      </w:r>
    </w:p>
    <w:p w14:paraId="294C62EF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Write balanced equations for reactions of reactive metals with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dilute HCl and dilute H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₂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SO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₄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727C45A2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anode and cathode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in both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voltaic (galvanic) cells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electrolytic cells</w:t>
      </w:r>
      <w:r w:rsidRPr="00B468EE">
        <w:rPr>
          <w:rFonts w:ascii="Arial" w:eastAsia="Times New Roman" w:hAnsi="Arial" w:cs="Arial"/>
          <w:kern w:val="0"/>
          <w14:ligatures w14:val="none"/>
        </w:rPr>
        <w:t>, and determine their polarities based on the reactions occurring.</w:t>
      </w:r>
    </w:p>
    <w:p w14:paraId="24885DC0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Explain the movement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electrons through the external circuit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(from anode to cathode) and the role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ion migration through the salt bridge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1E815902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Deduce the charging reactions of a rechargeable cell from given discharge reactions, and vice versa.</w:t>
      </w:r>
    </w:p>
    <w:p w14:paraId="6340556D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electric current is conducted in an electrolytic cell</w:t>
      </w:r>
      <w:r w:rsidRPr="00B468EE">
        <w:rPr>
          <w:rFonts w:ascii="Arial" w:eastAsia="Times New Roman" w:hAnsi="Arial" w:cs="Arial"/>
          <w:kern w:val="0"/>
          <w14:ligatures w14:val="none"/>
        </w:rPr>
        <w:t>, considering both electron flow and ion movement.</w:t>
      </w:r>
    </w:p>
    <w:p w14:paraId="361A1D2D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Predict the products of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electrolysis of molten salts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22DE1460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Write equations showing changes in functional groups during:</w:t>
      </w:r>
    </w:p>
    <w:p w14:paraId="3CC07639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Oxidation of primary alcohols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(including the two-step oxidation to aldehyde and then carboxylic acid)</w:t>
      </w:r>
    </w:p>
    <w:p w14:paraId="3E845042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Oxidation of secondary alcohols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to ketones</w:t>
      </w:r>
    </w:p>
    <w:p w14:paraId="7507CEDD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Write equations for:</w:t>
      </w:r>
    </w:p>
    <w:p w14:paraId="4797DAC9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Reduction of carboxylic acids to primary alcohols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via aldehydes</w:t>
      </w:r>
    </w:p>
    <w:p w14:paraId="27B13D71" w14:textId="77777777" w:rsidR="00B468EE" w:rsidRPr="00B468EE" w:rsidRDefault="00B468EE" w:rsidP="00B468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Reduction of ketones to secondary alcohols</w:t>
      </w:r>
    </w:p>
    <w:p w14:paraId="558EEB85" w14:textId="77777777" w:rsidR="00B468EE" w:rsidRPr="00B468EE" w:rsidRDefault="00B468EE" w:rsidP="00B468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Predict products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hydrogenation reactions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involving alkenes and alkynes.</w:t>
      </w:r>
    </w:p>
    <w:p w14:paraId="66EE347E" w14:textId="77777777" w:rsidR="00B468EE" w:rsidRPr="00B468EE" w:rsidRDefault="00B468EE" w:rsidP="00B468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5B60A42F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Interpret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standard electrode potential (E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data to compare the ease of oxidation and reduction.</w:t>
      </w:r>
    </w:p>
    <w:p w14:paraId="258773D2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Predict whether a reaction is spontaneous in the forward or reverse direction using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 xml:space="preserve"> values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58730379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ΔG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from standard electrode potential data.</w:t>
      </w:r>
    </w:p>
    <w:p w14:paraId="4F591E09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Use E</w:t>
      </w:r>
      <w:r w:rsidRPr="00B468EE">
        <w:rPr>
          <w:rFonts w:ascii="Cambria Math" w:eastAsia="Times New Roman" w:hAnsi="Cambria Math" w:cs="Cambria Math"/>
          <w:kern w:val="0"/>
          <w14:ligatures w14:val="none"/>
        </w:rPr>
        <w:t>⦵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data to predict the products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electrolysis of aqueous solutions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28E21A62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Recognise that electrolytic processes include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electrolysis of water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of aqueous ionic solutions.</w:t>
      </w:r>
    </w:p>
    <w:p w14:paraId="051AF6A6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lastRenderedPageBreak/>
        <w:t xml:space="preserve">Explain how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concentration and electrode type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influence the products of electrolysis of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NaCl(aq)</w:t>
      </w:r>
      <w:r w:rsidRPr="00B468E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CuSO</w:t>
      </w:r>
      <w:r w:rsidRPr="00B468EE">
        <w:rPr>
          <w:rFonts w:ascii="Cambria Math" w:eastAsia="Times New Roman" w:hAnsi="Cambria Math" w:cs="Cambria Math"/>
          <w:b/>
          <w:bCs/>
          <w:kern w:val="0"/>
          <w14:ligatures w14:val="none"/>
        </w:rPr>
        <w:t>₄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(aq)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7674F7FF" w14:textId="77777777" w:rsidR="00B468EE" w:rsidRPr="00B468EE" w:rsidRDefault="00B468EE" w:rsidP="00B468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Write balanced half-equations for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electrode reactions during electroplating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005AEC99" w14:textId="77777777" w:rsidR="00B468EE" w:rsidRPr="00B468EE" w:rsidRDefault="00B468EE" w:rsidP="00B468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B335FE8" w14:textId="77777777" w:rsidR="00B468EE" w:rsidRPr="00B468EE" w:rsidRDefault="00B468EE" w:rsidP="00B468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CF31535" w14:textId="77777777" w:rsidR="00B468EE" w:rsidRPr="00B468EE" w:rsidRDefault="00B468EE" w:rsidP="00B468E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Investigate factors affecting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electrochemical cells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548176E2" w14:textId="77777777" w:rsidR="00B468EE" w:rsidRPr="00B468EE" w:rsidRDefault="00B468EE" w:rsidP="00B468E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Carry out and analyse the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oxidation of alcohols</w:t>
      </w:r>
      <w:r w:rsidRPr="00B468EE">
        <w:rPr>
          <w:rFonts w:ascii="Arial" w:eastAsia="Times New Roman" w:hAnsi="Arial" w:cs="Arial"/>
          <w:kern w:val="0"/>
          <w14:ligatures w14:val="none"/>
        </w:rPr>
        <w:t>.</w:t>
      </w:r>
    </w:p>
    <w:p w14:paraId="05BA93C6" w14:textId="77777777" w:rsidR="00B468EE" w:rsidRPr="00B468EE" w:rsidRDefault="00B468EE" w:rsidP="00B468E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68EE">
        <w:rPr>
          <w:rFonts w:ascii="Arial" w:eastAsia="Times New Roman" w:hAnsi="Arial" w:cs="Arial"/>
          <w:kern w:val="0"/>
          <w14:ligatures w14:val="none"/>
        </w:rPr>
        <w:t xml:space="preserve">Perform and interpret results from a </w:t>
      </w:r>
      <w:r w:rsidRPr="00B468EE">
        <w:rPr>
          <w:rFonts w:ascii="Arial" w:eastAsia="Times New Roman" w:hAnsi="Arial" w:cs="Arial"/>
          <w:b/>
          <w:bCs/>
          <w:kern w:val="0"/>
          <w14:ligatures w14:val="none"/>
        </w:rPr>
        <w:t>redox titration</w:t>
      </w:r>
    </w:p>
    <w:p w14:paraId="5DFA828D" w14:textId="77777777" w:rsidR="008F4E0B" w:rsidRPr="00B468EE" w:rsidRDefault="008F4E0B">
      <w:pPr>
        <w:rPr>
          <w:rFonts w:ascii="Arial" w:hAnsi="Arial" w:cs="Arial"/>
        </w:rPr>
      </w:pPr>
    </w:p>
    <w:sectPr w:rsidR="008F4E0B" w:rsidRPr="00B46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4BC2"/>
    <w:multiLevelType w:val="multilevel"/>
    <w:tmpl w:val="2EE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B133A"/>
    <w:multiLevelType w:val="multilevel"/>
    <w:tmpl w:val="841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A4BEB"/>
    <w:multiLevelType w:val="multilevel"/>
    <w:tmpl w:val="630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866104">
    <w:abstractNumId w:val="1"/>
  </w:num>
  <w:num w:numId="2" w16cid:durableId="1662080302">
    <w:abstractNumId w:val="2"/>
  </w:num>
  <w:num w:numId="3" w16cid:durableId="201641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EE"/>
    <w:rsid w:val="0008224F"/>
    <w:rsid w:val="008F4E0B"/>
    <w:rsid w:val="00B468EE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853E"/>
  <w15:chartTrackingRefBased/>
  <w15:docId w15:val="{2E54E9CA-8CD5-E942-939F-625805AE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68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68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2238</Characters>
  <Application>Microsoft Office Word</Application>
  <DocSecurity>0</DocSecurity>
  <Lines>54</Lines>
  <Paragraphs>45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2026-02-26T22:29:00Z</dcterms:created>
  <dcterms:modified xsi:type="dcterms:W3CDTF">2026-02-26T22:32:00Z</dcterms:modified>
</cp:coreProperties>
</file>