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9C83" w14:textId="72FEE5BB" w:rsidR="008F4E0B" w:rsidRPr="00BB79CF" w:rsidRDefault="009D0EAA" w:rsidP="009D0EAA">
      <w:pPr>
        <w:pStyle w:val="Heading2"/>
        <w:rPr>
          <w:rFonts w:ascii="Arial" w:hAnsi="Arial" w:cs="Arial"/>
          <w:shd w:val="clear" w:color="auto" w:fill="FFFFFF"/>
        </w:rPr>
      </w:pPr>
      <w:r w:rsidRPr="00BB79CF">
        <w:rPr>
          <w:rFonts w:ascii="Arial" w:hAnsi="Arial" w:cs="Arial"/>
          <w:shd w:val="clear" w:color="auto" w:fill="FFFFFF"/>
        </w:rPr>
        <w:t>S1.3 Electron configurations</w:t>
      </w:r>
    </w:p>
    <w:p w14:paraId="52AE8A1B" w14:textId="77777777" w:rsidR="00430D27" w:rsidRPr="00BB79CF" w:rsidRDefault="00430D27" w:rsidP="00430D27">
      <w:pPr>
        <w:pStyle w:val="Heading3"/>
        <w:rPr>
          <w:rFonts w:ascii="Arial" w:hAnsi="Arial" w:cs="Arial"/>
        </w:rPr>
      </w:pPr>
      <w:r w:rsidRPr="00BB79CF">
        <w:rPr>
          <w:rFonts w:ascii="Arial" w:hAnsi="Arial" w:cs="Arial"/>
        </w:rPr>
        <w:t>What you should understand and be able to apply</w:t>
      </w:r>
    </w:p>
    <w:p w14:paraId="0CF5057A" w14:textId="77777777" w:rsidR="00430D27" w:rsidRPr="00BB79CF" w:rsidRDefault="00430D27" w:rsidP="00430D27">
      <w:pPr>
        <w:pStyle w:val="NormalWeb"/>
        <w:rPr>
          <w:rFonts w:ascii="Arial" w:hAnsi="Arial" w:cs="Arial"/>
        </w:rPr>
      </w:pPr>
      <w:r w:rsidRPr="00BB79CF">
        <w:rPr>
          <w:rFonts w:ascii="Arial" w:hAnsi="Arial" w:cs="Arial"/>
        </w:rPr>
        <w:t>After completing this subtopic, you should be able to:</w:t>
      </w:r>
    </w:p>
    <w:p w14:paraId="2EDFE0BA" w14:textId="77777777" w:rsidR="00430D27" w:rsidRPr="00BB79CF" w:rsidRDefault="00430D27" w:rsidP="00430D2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 xml:space="preserve">Explain how </w:t>
      </w:r>
      <w:r w:rsidRPr="00BB79CF">
        <w:rPr>
          <w:rStyle w:val="Strong"/>
          <w:rFonts w:ascii="Arial" w:eastAsiaTheme="majorEastAsia" w:hAnsi="Arial" w:cs="Arial"/>
        </w:rPr>
        <w:t>colour, wavelength, frequency, and energy</w:t>
      </w:r>
      <w:r w:rsidRPr="00BB79CF">
        <w:rPr>
          <w:rFonts w:ascii="Arial" w:hAnsi="Arial" w:cs="Arial"/>
        </w:rPr>
        <w:t xml:space="preserve"> are related across the electromagnetic spectrum, including the inverse relationship between wavelength and frequency and the direct relationship between frequency and energy.</w:t>
      </w:r>
    </w:p>
    <w:p w14:paraId="5DBD1D61" w14:textId="77777777" w:rsidR="00430D27" w:rsidRPr="00BB79CF" w:rsidRDefault="00430D27" w:rsidP="00430D2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>Differentiate between:</w:t>
      </w:r>
    </w:p>
    <w:p w14:paraId="3B1CFBF6" w14:textId="77777777" w:rsidR="00430D27" w:rsidRPr="00BB79CF" w:rsidRDefault="00430D27" w:rsidP="00430D27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 xml:space="preserve">a </w:t>
      </w:r>
      <w:r w:rsidRPr="00BB79CF">
        <w:rPr>
          <w:rStyle w:val="Strong"/>
          <w:rFonts w:ascii="Arial" w:eastAsiaTheme="majorEastAsia" w:hAnsi="Arial" w:cs="Arial"/>
        </w:rPr>
        <w:t>continuous spectrum</w:t>
      </w:r>
      <w:r w:rsidRPr="00BB79CF">
        <w:rPr>
          <w:rFonts w:ascii="Arial" w:hAnsi="Arial" w:cs="Arial"/>
        </w:rPr>
        <w:t xml:space="preserve"> (uninterrupted range of wavelengths), and</w:t>
      </w:r>
    </w:p>
    <w:p w14:paraId="61FAF185" w14:textId="77777777" w:rsidR="00430D27" w:rsidRPr="00BB79CF" w:rsidRDefault="00430D27" w:rsidP="00430D27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 xml:space="preserve">an </w:t>
      </w:r>
      <w:r w:rsidRPr="00BB79CF">
        <w:rPr>
          <w:rStyle w:val="Strong"/>
          <w:rFonts w:ascii="Arial" w:eastAsiaTheme="majorEastAsia" w:hAnsi="Arial" w:cs="Arial"/>
        </w:rPr>
        <w:t>emission line spectrum</w:t>
      </w:r>
      <w:r w:rsidRPr="00BB79CF">
        <w:rPr>
          <w:rFonts w:ascii="Arial" w:hAnsi="Arial" w:cs="Arial"/>
        </w:rPr>
        <w:t xml:space="preserve"> (discrete lines corresponding to specific electron transitions).</w:t>
      </w:r>
    </w:p>
    <w:p w14:paraId="73105D65" w14:textId="77777777" w:rsidR="00430D27" w:rsidRPr="00BB79CF" w:rsidRDefault="00430D27" w:rsidP="00430D2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 xml:space="preserve">Describe the </w:t>
      </w:r>
      <w:r w:rsidRPr="00BB79CF">
        <w:rPr>
          <w:rStyle w:val="Strong"/>
          <w:rFonts w:ascii="Arial" w:eastAsiaTheme="majorEastAsia" w:hAnsi="Arial" w:cs="Arial"/>
        </w:rPr>
        <w:t>hydrogen emission spectrum</w:t>
      </w:r>
      <w:r w:rsidRPr="00BB79CF">
        <w:rPr>
          <w:rFonts w:ascii="Arial" w:hAnsi="Arial" w:cs="Arial"/>
        </w:rPr>
        <w:t xml:space="preserve"> in terms of electrons falling from higher energy levels to lower ones (n = 3, n = 2, n = 1), releasing energy as photons.</w:t>
      </w:r>
    </w:p>
    <w:p w14:paraId="55DBE2FA" w14:textId="77777777" w:rsidR="00430D27" w:rsidRPr="00BB79CF" w:rsidRDefault="00430D27" w:rsidP="00430D2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 xml:space="preserve">State the maximum number of electrons that can occupy a </w:t>
      </w:r>
      <w:r w:rsidRPr="00BB79CF">
        <w:rPr>
          <w:rStyle w:val="Strong"/>
          <w:rFonts w:ascii="Arial" w:eastAsiaTheme="majorEastAsia" w:hAnsi="Arial" w:cs="Arial"/>
        </w:rPr>
        <w:t>principal energy level</w:t>
      </w:r>
      <w:r w:rsidRPr="00BB79CF">
        <w:rPr>
          <w:rFonts w:ascii="Arial" w:hAnsi="Arial" w:cs="Arial"/>
        </w:rPr>
        <w:t>.</w:t>
      </w:r>
    </w:p>
    <w:p w14:paraId="6F9F7140" w14:textId="77777777" w:rsidR="00430D27" w:rsidRPr="00BB79CF" w:rsidRDefault="00430D27" w:rsidP="00430D2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>Describe the three-dimensional shapes of:</w:t>
      </w:r>
    </w:p>
    <w:p w14:paraId="52C89BAF" w14:textId="77777777" w:rsidR="00430D27" w:rsidRPr="00BB79CF" w:rsidRDefault="00430D27" w:rsidP="00430D27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BB79CF">
        <w:rPr>
          <w:rStyle w:val="Strong"/>
          <w:rFonts w:ascii="Arial" w:eastAsiaTheme="majorEastAsia" w:hAnsi="Arial" w:cs="Arial"/>
        </w:rPr>
        <w:t>s orbitals</w:t>
      </w:r>
      <w:r w:rsidRPr="00BB79CF">
        <w:rPr>
          <w:rFonts w:ascii="Arial" w:hAnsi="Arial" w:cs="Arial"/>
        </w:rPr>
        <w:t xml:space="preserve"> (spherical),</w:t>
      </w:r>
    </w:p>
    <w:p w14:paraId="750976F1" w14:textId="77777777" w:rsidR="00430D27" w:rsidRPr="00BB79CF" w:rsidRDefault="00430D27" w:rsidP="00430D27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BB79CF">
        <w:rPr>
          <w:rStyle w:val="Strong"/>
          <w:rFonts w:ascii="Arial" w:eastAsiaTheme="majorEastAsia" w:hAnsi="Arial" w:cs="Arial"/>
        </w:rPr>
        <w:t>p orbitals</w:t>
      </w:r>
      <w:r w:rsidRPr="00BB79CF">
        <w:rPr>
          <w:rFonts w:ascii="Arial" w:hAnsi="Arial" w:cs="Arial"/>
        </w:rPr>
        <w:t xml:space="preserve"> (dumbbell-shaped).</w:t>
      </w:r>
    </w:p>
    <w:p w14:paraId="0724EAC0" w14:textId="77777777" w:rsidR="00430D27" w:rsidRPr="00BB79CF" w:rsidRDefault="00430D27" w:rsidP="00430D2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>Recall the order of increasing energy of atomic orbitals:</w:t>
      </w:r>
      <w:r w:rsidRPr="00BB79CF">
        <w:rPr>
          <w:rFonts w:ascii="Arial" w:hAnsi="Arial" w:cs="Arial"/>
        </w:rPr>
        <w:br/>
      </w:r>
      <w:r w:rsidRPr="00BB79CF">
        <w:rPr>
          <w:rStyle w:val="Strong"/>
          <w:rFonts w:ascii="Arial" w:eastAsiaTheme="majorEastAsia" w:hAnsi="Arial" w:cs="Arial"/>
        </w:rPr>
        <w:t>s → p → d → f</w:t>
      </w:r>
    </w:p>
    <w:p w14:paraId="2E4E6A25" w14:textId="77777777" w:rsidR="00430D27" w:rsidRPr="00BB79CF" w:rsidRDefault="00430D27" w:rsidP="00430D2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 xml:space="preserve">State the number and types of orbitals present in each main energy level up to </w:t>
      </w:r>
      <w:r w:rsidRPr="00BB79CF">
        <w:rPr>
          <w:rStyle w:val="Strong"/>
          <w:rFonts w:ascii="Arial" w:eastAsiaTheme="majorEastAsia" w:hAnsi="Arial" w:cs="Arial"/>
        </w:rPr>
        <w:t>n = 4</w:t>
      </w:r>
      <w:r w:rsidRPr="00BB79CF">
        <w:rPr>
          <w:rFonts w:ascii="Arial" w:hAnsi="Arial" w:cs="Arial"/>
        </w:rPr>
        <w:t>.</w:t>
      </w:r>
    </w:p>
    <w:p w14:paraId="114ACF3B" w14:textId="77777777" w:rsidR="00430D27" w:rsidRPr="00BB79CF" w:rsidRDefault="00430D27" w:rsidP="00430D2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>Write both:</w:t>
      </w:r>
    </w:p>
    <w:p w14:paraId="7DFCD057" w14:textId="77777777" w:rsidR="00430D27" w:rsidRPr="00BB79CF" w:rsidRDefault="00430D27" w:rsidP="00430D27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BB79CF">
        <w:rPr>
          <w:rStyle w:val="Strong"/>
          <w:rFonts w:ascii="Arial" w:eastAsiaTheme="majorEastAsia" w:hAnsi="Arial" w:cs="Arial"/>
        </w:rPr>
        <w:t>full electron configurations</w:t>
      </w:r>
      <w:r w:rsidRPr="00BB79CF">
        <w:rPr>
          <w:rFonts w:ascii="Arial" w:hAnsi="Arial" w:cs="Arial"/>
        </w:rPr>
        <w:t>, and</w:t>
      </w:r>
    </w:p>
    <w:p w14:paraId="66D18580" w14:textId="77777777" w:rsidR="00430D27" w:rsidRPr="00BB79CF" w:rsidRDefault="00430D27" w:rsidP="00430D27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BB79CF">
        <w:rPr>
          <w:rStyle w:val="Strong"/>
          <w:rFonts w:ascii="Arial" w:eastAsiaTheme="majorEastAsia" w:hAnsi="Arial" w:cs="Arial"/>
        </w:rPr>
        <w:t>condensed (noble gas) configurations</w:t>
      </w:r>
      <w:r w:rsidRPr="00BB79CF">
        <w:rPr>
          <w:rFonts w:ascii="Arial" w:hAnsi="Arial" w:cs="Arial"/>
        </w:rPr>
        <w:br/>
        <w:t xml:space="preserve">for atoms and ions with atomic number up to </w:t>
      </w:r>
      <w:r w:rsidRPr="00BB79CF">
        <w:rPr>
          <w:rStyle w:val="Strong"/>
          <w:rFonts w:ascii="Arial" w:eastAsiaTheme="majorEastAsia" w:hAnsi="Arial" w:cs="Arial"/>
        </w:rPr>
        <w:t>Z = 36</w:t>
      </w:r>
      <w:r w:rsidRPr="00BB79CF">
        <w:rPr>
          <w:rFonts w:ascii="Arial" w:hAnsi="Arial" w:cs="Arial"/>
        </w:rPr>
        <w:t>.</w:t>
      </w:r>
    </w:p>
    <w:p w14:paraId="0EFB6EEC" w14:textId="77777777" w:rsidR="00430D27" w:rsidRPr="00BB79CF" w:rsidRDefault="00430D27" w:rsidP="00430D2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 xml:space="preserve">Draw </w:t>
      </w:r>
      <w:r w:rsidRPr="00BB79CF">
        <w:rPr>
          <w:rStyle w:val="Strong"/>
          <w:rFonts w:ascii="Arial" w:eastAsiaTheme="majorEastAsia" w:hAnsi="Arial" w:cs="Arial"/>
        </w:rPr>
        <w:t>orbital box diagrams</w:t>
      </w:r>
      <w:r w:rsidRPr="00BB79CF">
        <w:rPr>
          <w:rFonts w:ascii="Arial" w:hAnsi="Arial" w:cs="Arial"/>
        </w:rPr>
        <w:t xml:space="preserve"> showing electron filling according to the Aufbau principle, Hund’s rule, and the Pauli exclusion principle for elements and ions up to Z = 36.</w:t>
      </w:r>
    </w:p>
    <w:p w14:paraId="5EDB0B08" w14:textId="77777777" w:rsidR="00430D27" w:rsidRPr="00BB79CF" w:rsidRDefault="00430D27" w:rsidP="00430D2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>Identify the known exceptions to the Aufbau principle:</w:t>
      </w:r>
    </w:p>
    <w:p w14:paraId="14430DB2" w14:textId="77777777" w:rsidR="00430D27" w:rsidRPr="00BB79CF" w:rsidRDefault="00430D27" w:rsidP="00430D27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BB79CF">
        <w:rPr>
          <w:rStyle w:val="Strong"/>
          <w:rFonts w:ascii="Arial" w:eastAsiaTheme="majorEastAsia" w:hAnsi="Arial" w:cs="Arial"/>
        </w:rPr>
        <w:t>Chromium (Cr)</w:t>
      </w:r>
    </w:p>
    <w:p w14:paraId="6FCC89FE" w14:textId="4828C557" w:rsidR="00430D27" w:rsidRPr="00BB79CF" w:rsidRDefault="00430D27" w:rsidP="00A279C8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BB79CF">
        <w:rPr>
          <w:rStyle w:val="Strong"/>
          <w:rFonts w:ascii="Arial" w:eastAsiaTheme="majorEastAsia" w:hAnsi="Arial" w:cs="Arial"/>
        </w:rPr>
        <w:t>Copper (Cu)</w:t>
      </w:r>
    </w:p>
    <w:p w14:paraId="14D6D3AE" w14:textId="77777777" w:rsidR="00430D27" w:rsidRPr="00BB79CF" w:rsidRDefault="00430D27" w:rsidP="00430D27">
      <w:pPr>
        <w:pStyle w:val="Heading3"/>
        <w:rPr>
          <w:rFonts w:ascii="Arial" w:hAnsi="Arial" w:cs="Arial"/>
        </w:rPr>
      </w:pPr>
      <w:r w:rsidRPr="00BB79CF">
        <w:rPr>
          <w:rStyle w:val="Strong"/>
          <w:rFonts w:ascii="Arial" w:hAnsi="Arial" w:cs="Arial"/>
          <w:b w:val="0"/>
          <w:bCs w:val="0"/>
        </w:rPr>
        <w:t>Higher Level (HL) Extension</w:t>
      </w:r>
    </w:p>
    <w:p w14:paraId="10837E2D" w14:textId="77777777" w:rsidR="00430D27" w:rsidRPr="00BB79CF" w:rsidRDefault="00430D27" w:rsidP="00430D27">
      <w:pPr>
        <w:pStyle w:val="NormalWeb"/>
        <w:rPr>
          <w:rFonts w:ascii="Arial" w:hAnsi="Arial" w:cs="Arial"/>
        </w:rPr>
      </w:pPr>
      <w:r w:rsidRPr="00BB79CF">
        <w:rPr>
          <w:rFonts w:ascii="Arial" w:hAnsi="Arial" w:cs="Arial"/>
        </w:rPr>
        <w:t>In addition to the above, HL students should be able to:</w:t>
      </w:r>
    </w:p>
    <w:p w14:paraId="1F8C2E29" w14:textId="77777777" w:rsidR="00430D27" w:rsidRPr="00BB79CF" w:rsidRDefault="00430D27" w:rsidP="00430D2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 xml:space="preserve">Determine the </w:t>
      </w:r>
      <w:r w:rsidRPr="00BB79CF">
        <w:rPr>
          <w:rStyle w:val="Strong"/>
          <w:rFonts w:ascii="Arial" w:eastAsiaTheme="majorEastAsia" w:hAnsi="Arial" w:cs="Arial"/>
        </w:rPr>
        <w:t>first ionisation energy</w:t>
      </w:r>
      <w:r w:rsidRPr="00BB79CF">
        <w:rPr>
          <w:rFonts w:ascii="Arial" w:hAnsi="Arial" w:cs="Arial"/>
        </w:rPr>
        <w:t xml:space="preserve"> using the frequency or wavelength at the convergence limit of a spectral series.</w:t>
      </w:r>
    </w:p>
    <w:p w14:paraId="5FD39C01" w14:textId="77777777" w:rsidR="00430D27" w:rsidRPr="00BB79CF" w:rsidRDefault="00430D27" w:rsidP="00430D2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>Explain general trends and irregularities in first ionisation energy:</w:t>
      </w:r>
    </w:p>
    <w:p w14:paraId="5414CCA5" w14:textId="77777777" w:rsidR="00430D27" w:rsidRPr="00BB79CF" w:rsidRDefault="00430D27" w:rsidP="00430D27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>across a period</w:t>
      </w:r>
    </w:p>
    <w:p w14:paraId="3CFBC091" w14:textId="77777777" w:rsidR="00430D27" w:rsidRPr="00BB79CF" w:rsidRDefault="00430D27" w:rsidP="00430D27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t>down a group</w:t>
      </w:r>
      <w:r w:rsidRPr="00BB79CF">
        <w:rPr>
          <w:rFonts w:ascii="Arial" w:hAnsi="Arial" w:cs="Arial"/>
        </w:rPr>
        <w:br/>
        <w:t>using shielding, nuclear charge, and subshell effects.</w:t>
      </w:r>
    </w:p>
    <w:p w14:paraId="2117405C" w14:textId="77777777" w:rsidR="00430D27" w:rsidRPr="00BB79CF" w:rsidRDefault="00430D27" w:rsidP="00430D2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B79CF">
        <w:rPr>
          <w:rFonts w:ascii="Arial" w:hAnsi="Arial" w:cs="Arial"/>
        </w:rPr>
        <w:lastRenderedPageBreak/>
        <w:t xml:space="preserve">Analyse </w:t>
      </w:r>
      <w:r w:rsidRPr="00BB79CF">
        <w:rPr>
          <w:rStyle w:val="Strong"/>
          <w:rFonts w:ascii="Arial" w:eastAsiaTheme="majorEastAsia" w:hAnsi="Arial" w:cs="Arial"/>
        </w:rPr>
        <w:t>successive ionisation energy data</w:t>
      </w:r>
      <w:r w:rsidRPr="00BB79CF">
        <w:rPr>
          <w:rFonts w:ascii="Arial" w:hAnsi="Arial" w:cs="Arial"/>
        </w:rPr>
        <w:t xml:space="preserve"> to determine which group of the periodic table an element belongs to.</w:t>
      </w:r>
    </w:p>
    <w:p w14:paraId="66DB8198" w14:textId="77777777" w:rsidR="009D0EAA" w:rsidRPr="00BB79CF" w:rsidRDefault="009D0EAA" w:rsidP="009D0EAA">
      <w:pPr>
        <w:rPr>
          <w:rFonts w:ascii="Arial" w:hAnsi="Arial" w:cs="Arial"/>
        </w:rPr>
      </w:pPr>
    </w:p>
    <w:sectPr w:rsidR="009D0EAA" w:rsidRPr="00BB79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26BAB"/>
    <w:multiLevelType w:val="multilevel"/>
    <w:tmpl w:val="9F02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C40A1"/>
    <w:multiLevelType w:val="multilevel"/>
    <w:tmpl w:val="3F02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680255">
    <w:abstractNumId w:val="0"/>
  </w:num>
  <w:num w:numId="2" w16cid:durableId="1911382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AA"/>
    <w:rsid w:val="0008224F"/>
    <w:rsid w:val="00430D27"/>
    <w:rsid w:val="008F4E0B"/>
    <w:rsid w:val="009D0EAA"/>
    <w:rsid w:val="00A279C8"/>
    <w:rsid w:val="00BB79CF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F67B"/>
  <w15:chartTrackingRefBased/>
  <w15:docId w15:val="{7689C2B8-C4A8-1F48-8796-9157203C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E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E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E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E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0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E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E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E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E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30D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0D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1588</Characters>
  <Application>Microsoft Office Word</Application>
  <DocSecurity>0</DocSecurity>
  <Lines>66</Lines>
  <Paragraphs>48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4</cp:revision>
  <dcterms:created xsi:type="dcterms:W3CDTF">2026-02-26T21:15:00Z</dcterms:created>
  <dcterms:modified xsi:type="dcterms:W3CDTF">2026-02-26T21:19:00Z</dcterms:modified>
</cp:coreProperties>
</file>