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C0425" w14:textId="77777777" w:rsidR="00515C51" w:rsidRPr="00515C51" w:rsidRDefault="00515C51" w:rsidP="00515C5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15C5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S3.1 The Periodic Table: Classification of Elements</w:t>
      </w:r>
    </w:p>
    <w:p w14:paraId="4497F2D5" w14:textId="77777777" w:rsidR="00515C51" w:rsidRPr="00515C51" w:rsidRDefault="00515C51" w:rsidP="00515C5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144BA4BB" w14:textId="77777777" w:rsidR="00515C51" w:rsidRPr="00515C51" w:rsidRDefault="00515C51" w:rsidP="00515C5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kern w:val="0"/>
          <w14:ligatures w14:val="none"/>
        </w:rPr>
        <w:t xml:space="preserve">Identify the regions of the periodic table occupied by </w:t>
      </w: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metals, metalloids, and non-metals</w:t>
      </w:r>
      <w:r w:rsidRPr="00515C51">
        <w:rPr>
          <w:rFonts w:ascii="Arial" w:eastAsia="Times New Roman" w:hAnsi="Arial" w:cs="Arial"/>
          <w:kern w:val="0"/>
          <w14:ligatures w14:val="none"/>
        </w:rPr>
        <w:t>, and describe their general characteristics.</w:t>
      </w:r>
    </w:p>
    <w:p w14:paraId="34FB5B1F" w14:textId="77777777" w:rsidR="00515C51" w:rsidRPr="00515C51" w:rsidRDefault="00515C51" w:rsidP="00515C5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kern w:val="0"/>
          <w14:ligatures w14:val="none"/>
        </w:rPr>
        <w:t xml:space="preserve">Deduce the </w:t>
      </w: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electron configuration</w:t>
      </w:r>
      <w:r w:rsidRPr="00515C51">
        <w:rPr>
          <w:rFonts w:ascii="Arial" w:eastAsia="Times New Roman" w:hAnsi="Arial" w:cs="Arial"/>
          <w:kern w:val="0"/>
          <w14:ligatures w14:val="none"/>
        </w:rPr>
        <w:t xml:space="preserve"> of elements (up to Z = 36) from their position in the periodic table, and conversely determine their position from a given configuration.</w:t>
      </w:r>
    </w:p>
    <w:p w14:paraId="29E38F27" w14:textId="77777777" w:rsidR="00515C51" w:rsidRPr="00515C51" w:rsidRDefault="00515C51" w:rsidP="00515C5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kern w:val="0"/>
          <w14:ligatures w14:val="none"/>
        </w:rPr>
        <w:t>Explain periodic trends in:</w:t>
      </w:r>
    </w:p>
    <w:p w14:paraId="19F78B4F" w14:textId="77777777" w:rsidR="00515C51" w:rsidRPr="00515C51" w:rsidRDefault="00515C51" w:rsidP="00515C5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Atomic radius</w:t>
      </w:r>
    </w:p>
    <w:p w14:paraId="48A81BC2" w14:textId="77777777" w:rsidR="00515C51" w:rsidRPr="00515C51" w:rsidRDefault="00515C51" w:rsidP="00515C5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Ionic radius</w:t>
      </w:r>
    </w:p>
    <w:p w14:paraId="743DB4F2" w14:textId="77777777" w:rsidR="00515C51" w:rsidRPr="00515C51" w:rsidRDefault="00515C51" w:rsidP="00515C5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First ionisation energy</w:t>
      </w:r>
    </w:p>
    <w:p w14:paraId="7E538F16" w14:textId="77777777" w:rsidR="00515C51" w:rsidRPr="00515C51" w:rsidRDefault="00515C51" w:rsidP="00515C5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Electron affinity</w:t>
      </w:r>
    </w:p>
    <w:p w14:paraId="66A543D7" w14:textId="77777777" w:rsidR="00515C51" w:rsidRPr="00515C51" w:rsidRDefault="00515C51" w:rsidP="00515C5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Electronegativity</w:t>
      </w:r>
      <w:r w:rsidRPr="00515C51">
        <w:rPr>
          <w:rFonts w:ascii="Arial" w:eastAsia="Times New Roman" w:hAnsi="Arial" w:cs="Arial"/>
          <w:kern w:val="0"/>
          <w14:ligatures w14:val="none"/>
        </w:rPr>
        <w:br/>
        <w:t>linking them to effective nuclear charge, shielding, and electron shell structure.</w:t>
      </w:r>
    </w:p>
    <w:p w14:paraId="6D286AE4" w14:textId="77777777" w:rsidR="00515C51" w:rsidRPr="00515C51" w:rsidRDefault="00515C51" w:rsidP="00515C5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kern w:val="0"/>
          <w14:ligatures w14:val="none"/>
        </w:rPr>
        <w:t>Describe and explain:</w:t>
      </w:r>
    </w:p>
    <w:p w14:paraId="42999A39" w14:textId="77777777" w:rsidR="00515C51" w:rsidRPr="00515C51" w:rsidRDefault="00515C51" w:rsidP="00515C5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kern w:val="0"/>
          <w14:ligatures w14:val="none"/>
        </w:rPr>
        <w:t xml:space="preserve">The reactions of </w:t>
      </w: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Group 1 metals with water</w:t>
      </w:r>
    </w:p>
    <w:p w14:paraId="19BE5E0B" w14:textId="77777777" w:rsidR="00515C51" w:rsidRPr="00515C51" w:rsidRDefault="00515C51" w:rsidP="00515C5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kern w:val="0"/>
          <w14:ligatures w14:val="none"/>
        </w:rPr>
        <w:t xml:space="preserve">The reactions of </w:t>
      </w: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Group 17 elements with halide ions</w:t>
      </w:r>
      <w:r w:rsidRPr="00515C51">
        <w:rPr>
          <w:rFonts w:ascii="Arial" w:eastAsia="Times New Roman" w:hAnsi="Arial" w:cs="Arial"/>
          <w:kern w:val="0"/>
          <w14:ligatures w14:val="none"/>
        </w:rPr>
        <w:t>, including displacement reactions.</w:t>
      </w:r>
    </w:p>
    <w:p w14:paraId="372A7D99" w14:textId="77777777" w:rsidR="00515C51" w:rsidRPr="00515C51" w:rsidRDefault="00515C51" w:rsidP="00515C5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kern w:val="0"/>
          <w14:ligatures w14:val="none"/>
        </w:rPr>
        <w:t>Write balanced equations for reactions of water with the oxides of:</w:t>
      </w:r>
    </w:p>
    <w:p w14:paraId="742139DC" w14:textId="77777777" w:rsidR="00515C51" w:rsidRPr="00515C51" w:rsidRDefault="00515C51" w:rsidP="00515C5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Group 1 metals</w:t>
      </w:r>
    </w:p>
    <w:p w14:paraId="39B5A09D" w14:textId="77777777" w:rsidR="00515C51" w:rsidRPr="00515C51" w:rsidRDefault="00515C51" w:rsidP="00515C5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Group 2 metals</w:t>
      </w:r>
    </w:p>
    <w:p w14:paraId="07DF6BE6" w14:textId="77777777" w:rsidR="00515C51" w:rsidRPr="00515C51" w:rsidRDefault="00515C51" w:rsidP="00515C5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Carbon</w:t>
      </w:r>
    </w:p>
    <w:p w14:paraId="213B0743" w14:textId="77777777" w:rsidR="00515C51" w:rsidRPr="00515C51" w:rsidRDefault="00515C51" w:rsidP="00515C5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Sulfur</w:t>
      </w:r>
    </w:p>
    <w:p w14:paraId="70924B5C" w14:textId="77777777" w:rsidR="00515C51" w:rsidRPr="00515C51" w:rsidRDefault="00515C51" w:rsidP="00515C5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oxidation state</w:t>
      </w:r>
      <w:r w:rsidRPr="00515C51">
        <w:rPr>
          <w:rFonts w:ascii="Arial" w:eastAsia="Times New Roman" w:hAnsi="Arial" w:cs="Arial"/>
          <w:kern w:val="0"/>
          <w14:ligatures w14:val="none"/>
        </w:rPr>
        <w:t xml:space="preserve"> of an element in ions and compounds using established rules.</w:t>
      </w:r>
    </w:p>
    <w:p w14:paraId="37620734" w14:textId="77777777" w:rsidR="00515C51" w:rsidRPr="00515C51" w:rsidRDefault="00515C51" w:rsidP="00515C5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kern w:val="0"/>
          <w14:ligatures w14:val="none"/>
        </w:rPr>
        <w:t xml:space="preserve">Explain why the oxidation state of an element in its </w:t>
      </w: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elemental form is zero</w:t>
      </w:r>
      <w:r w:rsidRPr="00515C51">
        <w:rPr>
          <w:rFonts w:ascii="Arial" w:eastAsia="Times New Roman" w:hAnsi="Arial" w:cs="Arial"/>
          <w:kern w:val="0"/>
          <w14:ligatures w14:val="none"/>
        </w:rPr>
        <w:t>.</w:t>
      </w:r>
    </w:p>
    <w:p w14:paraId="46BB1641" w14:textId="77777777" w:rsidR="00515C51" w:rsidRPr="00515C51" w:rsidRDefault="00515C51" w:rsidP="00515C5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12519694" w14:textId="77777777" w:rsidR="00515C51" w:rsidRPr="00515C51" w:rsidRDefault="00515C51" w:rsidP="00515C5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kern w:val="0"/>
          <w14:ligatures w14:val="none"/>
        </w:rPr>
        <w:t xml:space="preserve">Explain how irregularities in </w:t>
      </w: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first ionisation energy trends</w:t>
      </w:r>
      <w:r w:rsidRPr="00515C51">
        <w:rPr>
          <w:rFonts w:ascii="Arial" w:eastAsia="Times New Roman" w:hAnsi="Arial" w:cs="Arial"/>
          <w:kern w:val="0"/>
          <w14:ligatures w14:val="none"/>
        </w:rPr>
        <w:t xml:space="preserve"> provide evidence for the existence of electron sublevels.</w:t>
      </w:r>
    </w:p>
    <w:p w14:paraId="5F0A72DF" w14:textId="77777777" w:rsidR="00515C51" w:rsidRPr="00515C51" w:rsidRDefault="00515C51" w:rsidP="00515C5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kern w:val="0"/>
          <w14:ligatures w14:val="none"/>
        </w:rPr>
        <w:t xml:space="preserve">Recognise key properties of </w:t>
      </w: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transition elements</w:t>
      </w:r>
      <w:r w:rsidRPr="00515C51">
        <w:rPr>
          <w:rFonts w:ascii="Arial" w:eastAsia="Times New Roman" w:hAnsi="Arial" w:cs="Arial"/>
          <w:kern w:val="0"/>
          <w14:ligatures w14:val="none"/>
        </w:rPr>
        <w:t>, including:</w:t>
      </w:r>
    </w:p>
    <w:p w14:paraId="2EE5BD50" w14:textId="77777777" w:rsidR="00515C51" w:rsidRPr="00515C51" w:rsidRDefault="00515C51" w:rsidP="00515C51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Variable oxidation states</w:t>
      </w:r>
    </w:p>
    <w:p w14:paraId="3E9C79E8" w14:textId="77777777" w:rsidR="00515C51" w:rsidRPr="00515C51" w:rsidRDefault="00515C51" w:rsidP="00515C51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High melting points</w:t>
      </w:r>
    </w:p>
    <w:p w14:paraId="13FD9CF0" w14:textId="77777777" w:rsidR="00515C51" w:rsidRPr="00515C51" w:rsidRDefault="00515C51" w:rsidP="00515C51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Magnetic behaviour</w:t>
      </w:r>
    </w:p>
    <w:p w14:paraId="037A6CFF" w14:textId="77777777" w:rsidR="00515C51" w:rsidRPr="00515C51" w:rsidRDefault="00515C51" w:rsidP="00515C51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Catalytic activity</w:t>
      </w:r>
    </w:p>
    <w:p w14:paraId="0AB422E5" w14:textId="77777777" w:rsidR="00515C51" w:rsidRPr="00515C51" w:rsidRDefault="00515C51" w:rsidP="00515C51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Formation of coloured compounds</w:t>
      </w:r>
    </w:p>
    <w:p w14:paraId="3BAB5DC5" w14:textId="77777777" w:rsidR="00515C51" w:rsidRPr="00515C51" w:rsidRDefault="00515C51" w:rsidP="00515C51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Formation of complex ions with ligands</w:t>
      </w:r>
    </w:p>
    <w:p w14:paraId="38391958" w14:textId="77777777" w:rsidR="00515C51" w:rsidRPr="00515C51" w:rsidRDefault="00515C51" w:rsidP="00515C5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kern w:val="0"/>
          <w14:ligatures w14:val="none"/>
        </w:rPr>
        <w:t xml:space="preserve">Explain why transition elements exhibit </w:t>
      </w: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variable oxidation states</w:t>
      </w:r>
      <w:r w:rsidRPr="00515C51">
        <w:rPr>
          <w:rFonts w:ascii="Arial" w:eastAsia="Times New Roman" w:hAnsi="Arial" w:cs="Arial"/>
          <w:kern w:val="0"/>
          <w14:ligatures w14:val="none"/>
        </w:rPr>
        <w:t>, referring to the involvement of d-electrons.</w:t>
      </w:r>
    </w:p>
    <w:p w14:paraId="018E2974" w14:textId="77777777" w:rsidR="00515C51" w:rsidRPr="00515C51" w:rsidRDefault="00515C51" w:rsidP="00515C5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kern w:val="0"/>
          <w14:ligatures w14:val="none"/>
        </w:rPr>
        <w:t xml:space="preserve">Deduce the </w:t>
      </w: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electron configurations of first-row transition metal ions</w:t>
      </w:r>
      <w:r w:rsidRPr="00515C51">
        <w:rPr>
          <w:rFonts w:ascii="Arial" w:eastAsia="Times New Roman" w:hAnsi="Arial" w:cs="Arial"/>
          <w:kern w:val="0"/>
          <w14:ligatures w14:val="none"/>
        </w:rPr>
        <w:t>, accounting for electron removal from the 4s orbital before 3d.</w:t>
      </w:r>
    </w:p>
    <w:p w14:paraId="45D8EA82" w14:textId="77777777" w:rsidR="00515C51" w:rsidRPr="00515C51" w:rsidRDefault="00515C51" w:rsidP="00515C5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kern w:val="0"/>
          <w14:ligatures w14:val="none"/>
        </w:rPr>
        <w:lastRenderedPageBreak/>
        <w:t xml:space="preserve">Use a </w:t>
      </w: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colour wheel</w:t>
      </w:r>
      <w:r w:rsidRPr="00515C51">
        <w:rPr>
          <w:rFonts w:ascii="Arial" w:eastAsia="Times New Roman" w:hAnsi="Arial" w:cs="Arial"/>
          <w:kern w:val="0"/>
          <w14:ligatures w14:val="none"/>
        </w:rPr>
        <w:t xml:space="preserve"> to determine the wavelengths and frequencies of light absorbed or transmitted.</w:t>
      </w:r>
    </w:p>
    <w:p w14:paraId="2DA94CE1" w14:textId="77777777" w:rsidR="00515C51" w:rsidRPr="00515C51" w:rsidRDefault="00515C51" w:rsidP="00515C5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15C51">
        <w:rPr>
          <w:rFonts w:ascii="Arial" w:eastAsia="Times New Roman" w:hAnsi="Arial" w:cs="Arial"/>
          <w:kern w:val="0"/>
          <w14:ligatures w14:val="none"/>
        </w:rPr>
        <w:t xml:space="preserve">Explain why </w:t>
      </w:r>
      <w:r w:rsidRPr="00515C51">
        <w:rPr>
          <w:rFonts w:ascii="Arial" w:eastAsia="Times New Roman" w:hAnsi="Arial" w:cs="Arial"/>
          <w:b/>
          <w:bCs/>
          <w:kern w:val="0"/>
          <w14:ligatures w14:val="none"/>
        </w:rPr>
        <w:t>transition metal complexes are coloured</w:t>
      </w:r>
      <w:r w:rsidRPr="00515C51">
        <w:rPr>
          <w:rFonts w:ascii="Arial" w:eastAsia="Times New Roman" w:hAnsi="Arial" w:cs="Arial"/>
          <w:kern w:val="0"/>
          <w14:ligatures w14:val="none"/>
        </w:rPr>
        <w:t>, relating colour to d–d electron transitions and light absorption.</w:t>
      </w:r>
    </w:p>
    <w:p w14:paraId="3D0ACEAB" w14:textId="77777777" w:rsidR="008F4E0B" w:rsidRPr="00515C51" w:rsidRDefault="008F4E0B">
      <w:pPr>
        <w:rPr>
          <w:rFonts w:ascii="Arial" w:hAnsi="Arial" w:cs="Arial"/>
        </w:rPr>
      </w:pPr>
    </w:p>
    <w:sectPr w:rsidR="008F4E0B" w:rsidRPr="00515C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251C7"/>
    <w:multiLevelType w:val="multilevel"/>
    <w:tmpl w:val="EDAE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DD7865"/>
    <w:multiLevelType w:val="multilevel"/>
    <w:tmpl w:val="3DE6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589399">
    <w:abstractNumId w:val="0"/>
  </w:num>
  <w:num w:numId="2" w16cid:durableId="791752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51"/>
    <w:rsid w:val="0008224F"/>
    <w:rsid w:val="00515C51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82657"/>
  <w15:chartTrackingRefBased/>
  <w15:docId w15:val="{991BA1A6-7DB0-7645-AE96-2DD3D5AD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C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C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C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C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5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C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C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C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C5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15C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5C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1582</Characters>
  <Application>Microsoft Office Word</Application>
  <DocSecurity>0</DocSecurity>
  <Lines>35</Lines>
  <Paragraphs>30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2026-02-26T21:28:00Z</dcterms:created>
  <dcterms:modified xsi:type="dcterms:W3CDTF">2026-02-26T21:31:00Z</dcterms:modified>
</cp:coreProperties>
</file>