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2.1 Demand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following key terms: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product market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factor market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labour market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financial market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competition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 power (monopoly power)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effective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demand curve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ceteris paribus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demand schedule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law of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income effect (HL)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real income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substitution effect (HL)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marginal utility (HL)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law of diminishing marginal utility (HL)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non-price determinants of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normal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inferior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positive feedback 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 bubble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 crash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substitute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close substitutes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remote substitutes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complementary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close complements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remote complements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demographic changes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law of demand</w:t>
      </w:r>
      <w:r w:rsidDel="00000000" w:rsidR="00000000" w:rsidRPr="00000000">
        <w:rPr>
          <w:rtl w:val="0"/>
        </w:rPr>
        <w:t xml:space="preserve">, including the inverse relationship between price and quantity demanded.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assumptions underlying the law of demand (HL)</w:t>
      </w:r>
      <w:r w:rsidDel="00000000" w:rsidR="00000000" w:rsidRPr="00000000">
        <w:rPr>
          <w:rtl w:val="0"/>
        </w:rPr>
        <w:t xml:space="preserve">, including rational consumer behaviour, diminishing marginal utility, and the ceteris paribus assumption.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and explain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demand curve</w:t>
      </w:r>
      <w:r w:rsidDel="00000000" w:rsidR="00000000" w:rsidRPr="00000000">
        <w:rPr>
          <w:rtl w:val="0"/>
        </w:rPr>
        <w:t xml:space="preserve">, correctly labelling price and quantity, and explaining why the curve is downward sloping.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non-price determinants of demand</w:t>
      </w:r>
      <w:r w:rsidDel="00000000" w:rsidR="00000000" w:rsidRPr="00000000">
        <w:rPr>
          <w:rtl w:val="0"/>
        </w:rPr>
        <w:t xml:space="preserve">: income, tastes and preferences, expectations of future prices, prices of related goods (substitutes and complements), number of consumers, and demographic changes.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</w:t>
      </w:r>
      <w:r w:rsidDel="00000000" w:rsidR="00000000" w:rsidRPr="00000000">
        <w:rPr>
          <w:rtl w:val="0"/>
        </w:rPr>
        <w:t xml:space="preserve"> between a </w:t>
      </w:r>
      <w:r w:rsidDel="00000000" w:rsidR="00000000" w:rsidRPr="00000000">
        <w:rPr>
          <w:b w:val="1"/>
          <w:bCs w:val="1"/>
          <w:rtl w:val="0"/>
        </w:rPr>
        <w:t xml:space="preserve">movement along the demand curve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shift of the demand curve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diagrams</w:t>
      </w:r>
      <w:r w:rsidDel="00000000" w:rsidR="00000000" w:rsidRPr="00000000">
        <w:rPr>
          <w:rtl w:val="0"/>
        </w:rPr>
        <w:t xml:space="preserve"> to show: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Movements along the demand curve (extension and contraction of demand)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Shifts of the demand curve (increase and decrease in demand)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