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Benefits of international trade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the end of this subtopic, you should be able to: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key terminology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free trade, interdependence, specialisation, and efficiency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and explain the benefits of international trade</w:t>
      </w:r>
      <w:r w:rsidDel="00000000" w:rsidR="00000000" w:rsidRPr="00000000">
        <w:rPr>
          <w:rtl w:val="0"/>
        </w:rPr>
        <w:t xml:space="preserve">, including: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greater competition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lower prices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increased consumer choice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access to resources not available domestically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higher foreign exchange earnings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access to larger international markets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economies of scale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more efficient allocation of resources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greater efficiency in production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Draw and explain trade diagrams</w:t>
      </w:r>
      <w:r w:rsidDel="00000000" w:rsidR="00000000" w:rsidRPr="00000000">
        <w:rPr>
          <w:rtl w:val="0"/>
        </w:rPr>
        <w:t xml:space="preserve">, showing: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exports when the world price is higher than the domestic price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imports when the world price is lower than the domestic 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Higher Level (HL)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additional terminology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production possibility curve (PPC), comparative advantage, absolute advantage, factor endowment, opportunity cost, and terms of trade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diagrams and calculations to determine trade outcomes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quantity of exports, quantity of imports, export revenue, and import expenditure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theory of absolute advantage</w:t>
      </w:r>
      <w:r w:rsidDel="00000000" w:rsidR="00000000" w:rsidRPr="00000000">
        <w:rPr>
          <w:rtl w:val="0"/>
        </w:rPr>
        <w:t xml:space="preserve">, where a country can </w:t>
      </w:r>
      <w:r w:rsidDel="00000000" w:rsidR="00000000" w:rsidRPr="00000000">
        <w:rPr>
          <w:b w:val="1"/>
          <w:bCs w:val="1"/>
          <w:rtl w:val="0"/>
        </w:rPr>
        <w:t xml:space="preserve">produce a good more efficiently than another country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diagrams to illustrate gains from trade</w:t>
      </w:r>
      <w:r w:rsidDel="00000000" w:rsidR="00000000" w:rsidRPr="00000000">
        <w:rPr>
          <w:rtl w:val="0"/>
        </w:rPr>
        <w:t xml:space="preserve"> when a country specialises in producing goods where it has an </w:t>
      </w:r>
      <w:r w:rsidDel="00000000" w:rsidR="00000000" w:rsidRPr="00000000">
        <w:rPr>
          <w:b w:val="1"/>
          <w:bCs w:val="1"/>
          <w:rtl w:val="0"/>
        </w:rPr>
        <w:t xml:space="preserve">absolute advantage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theory of comparative advantage</w:t>
      </w:r>
      <w:r w:rsidDel="00000000" w:rsidR="00000000" w:rsidRPr="00000000">
        <w:rPr>
          <w:rtl w:val="0"/>
        </w:rPr>
        <w:t xml:space="preserve">, where countries specialise in producing goods with the </w:t>
      </w:r>
      <w:r w:rsidDel="00000000" w:rsidR="00000000" w:rsidRPr="00000000">
        <w:rPr>
          <w:b w:val="1"/>
          <w:bCs w:val="1"/>
          <w:rtl w:val="0"/>
        </w:rPr>
        <w:t xml:space="preserve">lowest opportunity cost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the sources of comparative advantage</w:t>
      </w:r>
      <w:r w:rsidDel="00000000" w:rsidR="00000000" w:rsidRPr="00000000">
        <w:rPr>
          <w:rtl w:val="0"/>
        </w:rPr>
        <w:t xml:space="preserve">, such as </w:t>
      </w:r>
      <w:r w:rsidDel="00000000" w:rsidR="00000000" w:rsidRPr="00000000">
        <w:rPr>
          <w:b w:val="1"/>
          <w:bCs w:val="1"/>
          <w:rtl w:val="0"/>
        </w:rPr>
        <w:t xml:space="preserve">differences in factor endowments, technology, labour productivity, or resource availability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Draw diagrams illustrating comparative advantage</w:t>
      </w:r>
      <w:r w:rsidDel="00000000" w:rsidR="00000000" w:rsidRPr="00000000">
        <w:rPr>
          <w:rtl w:val="0"/>
        </w:rPr>
        <w:t xml:space="preserve"> between countries.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opportunity costs using data</w:t>
      </w:r>
      <w:r w:rsidDel="00000000" w:rsidR="00000000" w:rsidRPr="00000000">
        <w:rPr>
          <w:rtl w:val="0"/>
        </w:rPr>
        <w:t xml:space="preserve"> in order to </w:t>
      </w:r>
      <w:r w:rsidDel="00000000" w:rsidR="00000000" w:rsidRPr="00000000">
        <w:rPr>
          <w:b w:val="1"/>
          <w:bCs w:val="1"/>
          <w:rtl w:val="0"/>
        </w:rPr>
        <w:t xml:space="preserve">identify which country has comparative advantage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 diagrams showing comparative advantage based on given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 the real-world relevance and limitations of comparative advantage</w:t>
      </w:r>
      <w:r w:rsidDel="00000000" w:rsidR="00000000" w:rsidRPr="00000000">
        <w:rPr>
          <w:rtl w:val="0"/>
        </w:rPr>
        <w:t xml:space="preserve">, considering </w:t>
      </w:r>
      <w:r w:rsidDel="00000000" w:rsidR="00000000" w:rsidRPr="00000000">
        <w:rPr>
          <w:b w:val="1"/>
          <w:bCs w:val="1"/>
          <w:rtl w:val="0"/>
        </w:rPr>
        <w:t xml:space="preserve">factors such as transport costs, trade barriers, changes in technology, and differences in labour mobility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