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9372" w14:textId="77777777" w:rsidR="00B11950" w:rsidRPr="00B11950" w:rsidRDefault="00B11950" w:rsidP="00B1195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B1195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3.6 Voronoi Diagrams</w:t>
      </w:r>
    </w:p>
    <w:p w14:paraId="3CC55188" w14:textId="77777777" w:rsidR="00B11950" w:rsidRPr="00B11950" w:rsidRDefault="00B11950" w:rsidP="00B1195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1195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78D5B56E" w14:textId="77777777" w:rsidR="00B11950" w:rsidRPr="00B11950" w:rsidRDefault="00B11950" w:rsidP="00B1195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11950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399E33CC" w14:textId="77777777" w:rsidR="00B11950" w:rsidRPr="00B11950" w:rsidRDefault="00B11950" w:rsidP="00B119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11950">
        <w:rPr>
          <w:rFonts w:ascii="Arial" w:eastAsia="Times New Roman" w:hAnsi="Arial" w:cs="Arial"/>
          <w:kern w:val="0"/>
          <w14:ligatures w14:val="none"/>
        </w:rPr>
        <w:t>Construct a Voronoi diagram for a given set of points.</w:t>
      </w:r>
    </w:p>
    <w:p w14:paraId="0535F619" w14:textId="77777777" w:rsidR="00B11950" w:rsidRPr="00B11950" w:rsidRDefault="00B11950" w:rsidP="00B119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11950">
        <w:rPr>
          <w:rFonts w:ascii="Arial" w:eastAsia="Times New Roman" w:hAnsi="Arial" w:cs="Arial"/>
          <w:kern w:val="0"/>
          <w14:ligatures w14:val="none"/>
        </w:rPr>
        <w:t>Determine which site is closest to a specified point.</w:t>
      </w:r>
    </w:p>
    <w:p w14:paraId="022EE086" w14:textId="77777777" w:rsidR="00B11950" w:rsidRPr="00B11950" w:rsidRDefault="00B11950" w:rsidP="00B119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11950">
        <w:rPr>
          <w:rFonts w:ascii="Arial" w:eastAsia="Times New Roman" w:hAnsi="Arial" w:cs="Arial"/>
          <w:kern w:val="0"/>
          <w14:ligatures w14:val="none"/>
        </w:rPr>
        <w:t>Insert an additional site into an existing Voronoi diagram and redraw the updated diagram.</w:t>
      </w:r>
    </w:p>
    <w:p w14:paraId="5B681413" w14:textId="77777777" w:rsidR="00B11950" w:rsidRPr="00B11950" w:rsidRDefault="00B11950" w:rsidP="00B119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11950">
        <w:rPr>
          <w:rFonts w:ascii="Arial" w:eastAsia="Times New Roman" w:hAnsi="Arial" w:cs="Arial"/>
          <w:kern w:val="0"/>
          <w14:ligatures w14:val="none"/>
        </w:rPr>
        <w:t>Apply the “toxic dump” problem to a range of real-life scenarios.</w:t>
      </w:r>
    </w:p>
    <w:p w14:paraId="42D6FADD" w14:textId="77777777" w:rsidR="00B11950" w:rsidRPr="00B11950" w:rsidRDefault="00B11950" w:rsidP="00B119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11950">
        <w:rPr>
          <w:rFonts w:ascii="Arial" w:eastAsia="Times New Roman" w:hAnsi="Arial" w:cs="Arial"/>
          <w:kern w:val="0"/>
          <w14:ligatures w14:val="none"/>
        </w:rPr>
        <w:t>Find the equation of a boundary (edge) of a Voronoi cell.</w:t>
      </w:r>
    </w:p>
    <w:p w14:paraId="4C62D896" w14:textId="77777777" w:rsidR="00B11950" w:rsidRPr="00B11950" w:rsidRDefault="00B11950" w:rsidP="00B1195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11950">
        <w:rPr>
          <w:rFonts w:ascii="Arial" w:eastAsia="Times New Roman" w:hAnsi="Arial" w:cs="Arial"/>
          <w:kern w:val="0"/>
          <w14:ligatures w14:val="none"/>
        </w:rPr>
        <w:t>Calculate the area of a region within a Voronoi diagram.</w:t>
      </w:r>
    </w:p>
    <w:p w14:paraId="2902B2D9" w14:textId="77777777" w:rsidR="008F4E0B" w:rsidRPr="00B11950" w:rsidRDefault="008F4E0B">
      <w:pPr>
        <w:rPr>
          <w:rFonts w:ascii="Arial" w:hAnsi="Arial" w:cs="Arial"/>
        </w:rPr>
      </w:pPr>
    </w:p>
    <w:sectPr w:rsidR="008F4E0B" w:rsidRPr="00B11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7729C"/>
    <w:multiLevelType w:val="multilevel"/>
    <w:tmpl w:val="538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9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50"/>
    <w:rsid w:val="003F5440"/>
    <w:rsid w:val="008F4E0B"/>
    <w:rsid w:val="00B11950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998A"/>
  <w15:chartTrackingRefBased/>
  <w15:docId w15:val="{C6A2A195-E78D-B943-8929-1C87BA93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9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9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9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9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9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9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9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9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19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9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397</Characters>
  <Application>Microsoft Office Word</Application>
  <DocSecurity>0</DocSecurity>
  <Lines>12</Lines>
  <Paragraphs>12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2026-03-03T17:01:00Z</dcterms:created>
  <dcterms:modified xsi:type="dcterms:W3CDTF">2026-03-03T17:02:00Z</dcterms:modified>
</cp:coreProperties>
</file>