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1C0F" w14:textId="77777777" w:rsidR="00CC1B30" w:rsidRPr="00CC1B30" w:rsidRDefault="00CC1B30" w:rsidP="00CC1B3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C1B3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2.1 Mental Health Disorders</w:t>
      </w:r>
    </w:p>
    <w:p w14:paraId="5FB9BD9F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subtopic 2.1</w:t>
      </w:r>
      <w:r w:rsidRPr="00CC1B30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73AC6330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brain imaging techniques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are used to investigate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human behaviour and mental processes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37660DE4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Describe one or more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factors that influence differences in prevalence rates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of mental health disorders across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cultures and populations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612FBB6B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Examine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cultural differences in attitudes and approaches to mental health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, using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relevant examples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to illustrate diverse perspectives.</w:t>
      </w:r>
    </w:p>
    <w:p w14:paraId="7F35DEAB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Evaluate one or more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systems used to measure psychological well-being or dysfunction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50AC4E6A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bias in diagnosis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may influence the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validity or reliability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of psychological classifications.</w:t>
      </w:r>
    </w:p>
    <w:p w14:paraId="7D4921EE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environmental factors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in the development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mental health disorders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79A7971A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interaction between environmental influences and genetic factors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in shaping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human behaviour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2D5CB303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cognitive models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contribute to the understanding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mental health disorders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584C4996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social environments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may contribute to the development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depression or other psychological disorders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01AFF4FC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whether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governments have a responsibility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to address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societal conditions that negatively affect well-being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565613D4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Identify and analyse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factors that influence the prevalence of health problems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within populations.</w:t>
      </w:r>
    </w:p>
    <w:p w14:paraId="3F439345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Describe one or more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biological explanations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for a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specific mental health disorder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1E759416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process of neurotransmission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and how understanding it can help psychologists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improve health and well-being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1FBED78D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chemical messengers (neurotransmitters and hormones)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in influencing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human behaviour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7760019A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lastRenderedPageBreak/>
        <w:t xml:space="preserve">Discuss how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localisation of brain function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contributes to explanations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behaviour and cognition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392A78CB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reductionist explanations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in the study of behaviour.</w:t>
      </w:r>
    </w:p>
    <w:p w14:paraId="2D68C35D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neurotransmitter dysfunction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may contribute to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depression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271B826E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human behaviour may be influenced by genetic inheritance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65677FEA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HL Extension</w:t>
      </w:r>
    </w:p>
    <w:p w14:paraId="4EA31890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technology can assist in the prevention or treatment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health problems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61F21D02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culture in the diagnosis and treatment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of mental health disorders.</w:t>
      </w:r>
    </w:p>
    <w:p w14:paraId="204FC79F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cross-cultural comparisons</w:t>
      </w:r>
      <w:r w:rsidRPr="00CC1B30">
        <w:rPr>
          <w:rFonts w:ascii="Arial" w:eastAsia="Times New Roman" w:hAnsi="Arial" w:cs="Arial"/>
          <w:kern w:val="0"/>
          <w14:ligatures w14:val="none"/>
        </w:rPr>
        <w:t xml:space="preserve"> in the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prevalence of mental health disorders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2FA9D5D6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technology may influence mental health problems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217D39A0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social media in shaping group behaviour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5C188285" w14:textId="77777777" w:rsidR="00CC1B30" w:rsidRPr="00CC1B30" w:rsidRDefault="00CC1B30" w:rsidP="00CC1B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1B30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CC1B30">
        <w:rPr>
          <w:rFonts w:ascii="Arial" w:eastAsia="Times New Roman" w:hAnsi="Arial" w:cs="Arial"/>
          <w:b/>
          <w:bCs/>
          <w:kern w:val="0"/>
          <w14:ligatures w14:val="none"/>
        </w:rPr>
        <w:t>technology can affect cognitive processes</w:t>
      </w:r>
      <w:r w:rsidRPr="00CC1B30">
        <w:rPr>
          <w:rFonts w:ascii="Arial" w:eastAsia="Times New Roman" w:hAnsi="Arial" w:cs="Arial"/>
          <w:kern w:val="0"/>
          <w14:ligatures w14:val="none"/>
        </w:rPr>
        <w:t>.</w:t>
      </w:r>
    </w:p>
    <w:p w14:paraId="731121FA" w14:textId="77777777" w:rsidR="008F4E0B" w:rsidRPr="00CC1B30" w:rsidRDefault="008F4E0B">
      <w:pPr>
        <w:rPr>
          <w:rFonts w:ascii="Arial" w:hAnsi="Arial" w:cs="Arial"/>
        </w:rPr>
      </w:pPr>
    </w:p>
    <w:sectPr w:rsidR="008F4E0B" w:rsidRPr="00CC1B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30"/>
    <w:rsid w:val="004210E8"/>
    <w:rsid w:val="004C67FF"/>
    <w:rsid w:val="008F4E0B"/>
    <w:rsid w:val="00C27127"/>
    <w:rsid w:val="00CC1B30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D67DE"/>
  <w15:chartTrackingRefBased/>
  <w15:docId w15:val="{7AD90A87-1D50-C448-A44F-5ACD3523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1B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1B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2026-03-10T20:48:00Z</dcterms:created>
  <dcterms:modified xsi:type="dcterms:W3CDTF">2026-03-10T20:49:00Z</dcterms:modified>
</cp:coreProperties>
</file>