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A3C0" w14:textId="6C8E2F78" w:rsidR="00A363F6" w:rsidRPr="005066AB" w:rsidRDefault="005066AB" w:rsidP="005066AB">
      <w:pPr>
        <w:pStyle w:val="Heading1"/>
        <w:jc w:val="center"/>
        <w:rPr>
          <w:rFonts w:asciiTheme="majorBidi" w:hAnsiTheme="majorBidi"/>
          <w:sz w:val="56"/>
          <w:szCs w:val="56"/>
          <w:u w:val="single"/>
        </w:rPr>
      </w:pPr>
      <w:r w:rsidRPr="005066AB">
        <w:rPr>
          <w:rFonts w:asciiTheme="majorBidi" w:hAnsiTheme="majorBidi"/>
          <w:sz w:val="56"/>
          <w:szCs w:val="56"/>
          <w:u w:val="single"/>
        </w:rPr>
        <w:t>Task 2: Structural Simulation (FEA)</w:t>
      </w:r>
    </w:p>
    <w:p w14:paraId="7D97E6B1" w14:textId="07479550" w:rsidR="005066AB" w:rsidRDefault="005066AB" w:rsidP="005066AB">
      <w:pPr>
        <w:pStyle w:val="ListParagraph"/>
        <w:numPr>
          <w:ilvl w:val="0"/>
          <w:numId w:val="1"/>
        </w:numPr>
      </w:pPr>
      <w:r w:rsidRPr="005066AB">
        <w:rPr>
          <w:rStyle w:val="Strong"/>
          <w:sz w:val="44"/>
          <w:szCs w:val="44"/>
        </w:rPr>
        <w:t>Project Title:</w:t>
      </w:r>
      <w:r w:rsidRPr="005066AB">
        <w:rPr>
          <w:sz w:val="44"/>
          <w:szCs w:val="44"/>
        </w:rPr>
        <w:t xml:space="preserve"> </w:t>
      </w:r>
      <w:r w:rsidRPr="005066AB">
        <w:rPr>
          <w:sz w:val="36"/>
          <w:szCs w:val="36"/>
        </w:rPr>
        <w:t>Structural Analysis of Connecting Rod</w:t>
      </w:r>
    </w:p>
    <w:p w14:paraId="477A0FEF" w14:textId="77777777" w:rsidR="005066AB" w:rsidRDefault="005066AB" w:rsidP="005066AB">
      <w:pPr>
        <w:pStyle w:val="ListParagraph"/>
        <w:numPr>
          <w:ilvl w:val="0"/>
          <w:numId w:val="1"/>
        </w:numPr>
      </w:pPr>
      <w:r w:rsidRPr="005066AB">
        <w:rPr>
          <w:rStyle w:val="Strong"/>
          <w:sz w:val="44"/>
          <w:szCs w:val="44"/>
        </w:rPr>
        <w:t>Software Used:</w:t>
      </w:r>
      <w:r w:rsidRPr="005066AB">
        <w:rPr>
          <w:rStyle w:val="Strong"/>
          <w:sz w:val="48"/>
          <w:szCs w:val="48"/>
        </w:rPr>
        <w:t xml:space="preserve"> </w:t>
      </w:r>
      <w:r w:rsidRPr="005066AB">
        <w:rPr>
          <w:sz w:val="36"/>
          <w:szCs w:val="36"/>
        </w:rPr>
        <w:t>SolidWorks Simulation</w:t>
      </w:r>
    </w:p>
    <w:p w14:paraId="69B374F7" w14:textId="77777777" w:rsidR="00BD46D2" w:rsidRDefault="005066AB" w:rsidP="00BD46D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066AB">
        <w:rPr>
          <w:rStyle w:val="Strong"/>
          <w:sz w:val="44"/>
          <w:szCs w:val="44"/>
        </w:rPr>
        <w:t>Material:</w:t>
      </w:r>
      <w:r>
        <w:t xml:space="preserve"> </w:t>
      </w:r>
      <w:r w:rsidRPr="005066AB">
        <w:rPr>
          <w:sz w:val="36"/>
          <w:szCs w:val="36"/>
        </w:rPr>
        <w:t>Polished Aluminum</w:t>
      </w:r>
      <w:r w:rsidR="00BD46D2">
        <w:rPr>
          <w:sz w:val="36"/>
          <w:szCs w:val="36"/>
        </w:rPr>
        <w:t xml:space="preserve"> </w:t>
      </w:r>
    </w:p>
    <w:p w14:paraId="204F6792" w14:textId="3C6AD67E" w:rsidR="005066AB" w:rsidRPr="00BD46D2" w:rsidRDefault="005066AB" w:rsidP="00BD46D2">
      <w:pPr>
        <w:pStyle w:val="Heading2"/>
        <w:rPr>
          <w:sz w:val="48"/>
          <w:szCs w:val="48"/>
        </w:rPr>
      </w:pPr>
      <w:r w:rsidRPr="00BD46D2">
        <w:rPr>
          <w:sz w:val="48"/>
          <w:szCs w:val="48"/>
        </w:rPr>
        <w:t>Objective</w:t>
      </w:r>
    </w:p>
    <w:p w14:paraId="14D1DCEF" w14:textId="535F8E05" w:rsidR="00BD46D2" w:rsidRDefault="005066AB" w:rsidP="005066AB">
      <w:pPr>
        <w:rPr>
          <w:sz w:val="40"/>
          <w:szCs w:val="40"/>
        </w:rPr>
      </w:pPr>
      <w:r w:rsidRPr="00BD46D2">
        <w:rPr>
          <w:sz w:val="40"/>
          <w:szCs w:val="40"/>
        </w:rPr>
        <w:t>To perform a static structural analysis on a connecting rod and evaluate stress distribution, deformation, and factor of safety under an applied load</w:t>
      </w:r>
    </w:p>
    <w:p w14:paraId="487139C2" w14:textId="6FD724D4" w:rsidR="00BD46D2" w:rsidRPr="00BD46D2" w:rsidRDefault="00BD46D2" w:rsidP="00BD46D2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AC1A9A2" w14:textId="77777777" w:rsidR="00BD46D2" w:rsidRPr="00BD46D2" w:rsidRDefault="00BD46D2" w:rsidP="00BD46D2">
      <w:pPr>
        <w:pStyle w:val="Heading2"/>
        <w:numPr>
          <w:ilvl w:val="0"/>
          <w:numId w:val="2"/>
        </w:numPr>
        <w:rPr>
          <w:sz w:val="48"/>
          <w:szCs w:val="48"/>
        </w:rPr>
      </w:pPr>
      <w:r w:rsidRPr="00BD46D2">
        <w:rPr>
          <w:sz w:val="48"/>
          <w:szCs w:val="48"/>
        </w:rPr>
        <w:lastRenderedPageBreak/>
        <w:t>Boundary Conditions</w:t>
      </w:r>
    </w:p>
    <w:p w14:paraId="329583BE" w14:textId="77777777" w:rsidR="00BD46D2" w:rsidRPr="00BD46D2" w:rsidRDefault="00BD46D2" w:rsidP="00BD46D2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40"/>
          <w:szCs w:val="40"/>
        </w:rPr>
      </w:pPr>
      <w:r w:rsidRPr="00BD46D2">
        <w:rPr>
          <w:rFonts w:asciiTheme="majorBidi" w:hAnsiTheme="majorBidi" w:cstheme="majorBidi"/>
          <w:sz w:val="40"/>
          <w:szCs w:val="40"/>
        </w:rPr>
        <w:t>Fixed Geometry applied at the Big End Hole.</w:t>
      </w:r>
    </w:p>
    <w:p w14:paraId="2CEBEC56" w14:textId="77777777" w:rsidR="00BD46D2" w:rsidRPr="00BD46D2" w:rsidRDefault="00BD46D2" w:rsidP="00BD46D2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40"/>
          <w:szCs w:val="40"/>
        </w:rPr>
      </w:pPr>
      <w:r w:rsidRPr="00BD46D2">
        <w:rPr>
          <w:rFonts w:asciiTheme="majorBidi" w:hAnsiTheme="majorBidi" w:cstheme="majorBidi"/>
          <w:sz w:val="40"/>
          <w:szCs w:val="40"/>
        </w:rPr>
        <w:t>Force of 1000 N applied at the Small End Hole.</w:t>
      </w:r>
    </w:p>
    <w:p w14:paraId="71D670B0" w14:textId="77777777" w:rsidR="00BD46D2" w:rsidRPr="00BD46D2" w:rsidRDefault="00BD46D2" w:rsidP="00BD46D2">
      <w:pPr>
        <w:pStyle w:val="Heading2"/>
        <w:numPr>
          <w:ilvl w:val="0"/>
          <w:numId w:val="2"/>
        </w:numPr>
        <w:rPr>
          <w:sz w:val="48"/>
          <w:szCs w:val="48"/>
        </w:rPr>
      </w:pPr>
      <w:r w:rsidRPr="00BD46D2">
        <w:rPr>
          <w:sz w:val="48"/>
          <w:szCs w:val="48"/>
        </w:rPr>
        <w:t>Mesh</w:t>
      </w:r>
    </w:p>
    <w:p w14:paraId="0E9A5FF2" w14:textId="4AADFAC9" w:rsidR="005066AB" w:rsidRDefault="00BD46D2" w:rsidP="00BD46D2">
      <w:pPr>
        <w:rPr>
          <w:sz w:val="40"/>
          <w:szCs w:val="40"/>
        </w:rPr>
      </w:pPr>
      <w:r w:rsidRPr="00BD46D2">
        <w:rPr>
          <w:rFonts w:asciiTheme="majorBidi" w:hAnsiTheme="majorBidi" w:cstheme="majorBidi"/>
          <w:sz w:val="40"/>
          <w:szCs w:val="40"/>
        </w:rPr>
        <w:t>Standard SolidWorks mesh was used for the analysis</w:t>
      </w:r>
      <w:r w:rsidRPr="00BD46D2">
        <w:rPr>
          <w:sz w:val="40"/>
          <w:szCs w:val="40"/>
        </w:rPr>
        <w:t>.</w:t>
      </w:r>
    </w:p>
    <w:p w14:paraId="2B4C8F31" w14:textId="77777777" w:rsidR="005C1514" w:rsidRDefault="00BD46D2" w:rsidP="005C1514">
      <w:pPr>
        <w:keepNext/>
      </w:pPr>
      <w:r>
        <w:rPr>
          <w:noProof/>
          <w:sz w:val="40"/>
          <w:szCs w:val="40"/>
        </w:rPr>
        <w:drawing>
          <wp:inline distT="0" distB="0" distL="0" distR="0" wp14:anchorId="6391A5AD" wp14:editId="62DF65D1">
            <wp:extent cx="5943600" cy="3343275"/>
            <wp:effectExtent l="152400" t="152400" r="361950" b="371475"/>
            <wp:docPr id="188934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47111" name="Picture 18893471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1E02B3" w14:textId="2FDEB94C" w:rsidR="005C1514" w:rsidRPr="005C1514" w:rsidRDefault="005C1514" w:rsidP="005C1514">
      <w:pPr>
        <w:pStyle w:val="Caption"/>
        <w:rPr>
          <w:sz w:val="32"/>
          <w:szCs w:val="32"/>
        </w:rPr>
      </w:pPr>
      <w:r w:rsidRPr="005C1514">
        <w:rPr>
          <w:sz w:val="32"/>
          <w:szCs w:val="32"/>
        </w:rPr>
        <w:t xml:space="preserve">Figure </w:t>
      </w:r>
      <w:r w:rsidRPr="005C1514">
        <w:rPr>
          <w:sz w:val="32"/>
          <w:szCs w:val="32"/>
        </w:rPr>
        <w:fldChar w:fldCharType="begin"/>
      </w:r>
      <w:r w:rsidRPr="005C1514">
        <w:rPr>
          <w:sz w:val="32"/>
          <w:szCs w:val="32"/>
        </w:rPr>
        <w:instrText xml:space="preserve"> SEQ Figure \* ARABIC </w:instrText>
      </w:r>
      <w:r w:rsidRPr="005C1514">
        <w:rPr>
          <w:sz w:val="32"/>
          <w:szCs w:val="32"/>
        </w:rPr>
        <w:fldChar w:fldCharType="separate"/>
      </w:r>
      <w:r w:rsidR="003C6533">
        <w:rPr>
          <w:noProof/>
          <w:sz w:val="32"/>
          <w:szCs w:val="32"/>
        </w:rPr>
        <w:t>1</w:t>
      </w:r>
      <w:r w:rsidRPr="005C1514">
        <w:rPr>
          <w:sz w:val="32"/>
          <w:szCs w:val="32"/>
        </w:rPr>
        <w:fldChar w:fldCharType="end"/>
      </w:r>
    </w:p>
    <w:p w14:paraId="0A26602A" w14:textId="5E458001" w:rsidR="00BD46D2" w:rsidRDefault="00BD46D2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br w:type="page"/>
      </w:r>
    </w:p>
    <w:p w14:paraId="4F54398F" w14:textId="40FEA646" w:rsidR="00BD46D2" w:rsidRDefault="0013558F" w:rsidP="001546D8">
      <w:pPr>
        <w:pStyle w:val="Heading2"/>
        <w:numPr>
          <w:ilvl w:val="0"/>
          <w:numId w:val="4"/>
        </w:numPr>
        <w:rPr>
          <w:sz w:val="48"/>
          <w:szCs w:val="48"/>
        </w:rPr>
      </w:pPr>
      <w:r w:rsidRPr="0013558F">
        <w:rPr>
          <w:sz w:val="48"/>
          <w:szCs w:val="48"/>
        </w:rPr>
        <w:lastRenderedPageBreak/>
        <w:t>Stress Analysis</w:t>
      </w:r>
    </w:p>
    <w:p w14:paraId="5FD59D91" w14:textId="42529C6C" w:rsidR="0013558F" w:rsidRPr="0013558F" w:rsidRDefault="0013558F" w:rsidP="0013558F">
      <w:pPr>
        <w:pStyle w:val="ListParagraph"/>
        <w:numPr>
          <w:ilvl w:val="0"/>
          <w:numId w:val="3"/>
        </w:numPr>
        <w:rPr>
          <w:rStyle w:val="Strong"/>
          <w:sz w:val="40"/>
          <w:szCs w:val="40"/>
        </w:rPr>
      </w:pPr>
      <w:r w:rsidRPr="0013558F">
        <w:rPr>
          <w:rStyle w:val="Strong"/>
          <w:sz w:val="40"/>
          <w:szCs w:val="40"/>
        </w:rPr>
        <w:t>Von Mises Stress Results</w:t>
      </w:r>
    </w:p>
    <w:p w14:paraId="44F883C6" w14:textId="77777777" w:rsidR="0013558F" w:rsidRDefault="0013558F" w:rsidP="0013558F">
      <w:pPr>
        <w:pStyle w:val="ListParagraph"/>
        <w:rPr>
          <w:rStyle w:val="Strong"/>
          <w:sz w:val="40"/>
          <w:szCs w:val="40"/>
        </w:rPr>
      </w:pPr>
    </w:p>
    <w:p w14:paraId="1502748C" w14:textId="77777777" w:rsidR="0013558F" w:rsidRDefault="0013558F" w:rsidP="0013558F">
      <w:pPr>
        <w:pStyle w:val="ListParagraph"/>
        <w:rPr>
          <w:rStyle w:val="Strong"/>
          <w:sz w:val="40"/>
          <w:szCs w:val="40"/>
        </w:rPr>
      </w:pPr>
    </w:p>
    <w:p w14:paraId="228B0C43" w14:textId="77777777" w:rsidR="005C1514" w:rsidRDefault="005C1514" w:rsidP="005C1514">
      <w:pPr>
        <w:pStyle w:val="ListParagraph"/>
        <w:keepNext/>
      </w:pPr>
      <w:r>
        <w:rPr>
          <w:b/>
          <w:bCs/>
          <w:noProof/>
          <w:sz w:val="40"/>
          <w:szCs w:val="40"/>
        </w:rPr>
        <w:drawing>
          <wp:inline distT="0" distB="0" distL="0" distR="0" wp14:anchorId="70EE15A0" wp14:editId="449FAE20">
            <wp:extent cx="5943600" cy="3277870"/>
            <wp:effectExtent l="152400" t="152400" r="361950" b="360680"/>
            <wp:docPr id="20379953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95332" name="Picture 20379953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13F3AD" w14:textId="14EB6EA2" w:rsidR="0013558F" w:rsidRPr="005C1514" w:rsidRDefault="005C1514" w:rsidP="005C1514">
      <w:pPr>
        <w:pStyle w:val="Caption"/>
        <w:rPr>
          <w:rStyle w:val="Strong"/>
          <w:sz w:val="32"/>
          <w:szCs w:val="32"/>
        </w:rPr>
      </w:pPr>
      <w:r w:rsidRPr="005C1514">
        <w:rPr>
          <w:sz w:val="32"/>
          <w:szCs w:val="32"/>
        </w:rPr>
        <w:t xml:space="preserve">Figure </w:t>
      </w:r>
      <w:r w:rsidRPr="005C1514">
        <w:rPr>
          <w:sz w:val="32"/>
          <w:szCs w:val="32"/>
        </w:rPr>
        <w:fldChar w:fldCharType="begin"/>
      </w:r>
      <w:r w:rsidRPr="005C1514">
        <w:rPr>
          <w:sz w:val="32"/>
          <w:szCs w:val="32"/>
        </w:rPr>
        <w:instrText xml:space="preserve"> SEQ Figure \* ARABIC </w:instrText>
      </w:r>
      <w:r w:rsidRPr="005C1514">
        <w:rPr>
          <w:sz w:val="32"/>
          <w:szCs w:val="32"/>
        </w:rPr>
        <w:fldChar w:fldCharType="separate"/>
      </w:r>
      <w:r w:rsidR="003C6533">
        <w:rPr>
          <w:noProof/>
          <w:sz w:val="32"/>
          <w:szCs w:val="32"/>
        </w:rPr>
        <w:t>2</w:t>
      </w:r>
      <w:r w:rsidRPr="005C1514">
        <w:rPr>
          <w:sz w:val="32"/>
          <w:szCs w:val="32"/>
        </w:rPr>
        <w:fldChar w:fldCharType="end"/>
      </w:r>
    </w:p>
    <w:p w14:paraId="7AE5C06B" w14:textId="77777777" w:rsidR="001546D8" w:rsidRDefault="001546D8" w:rsidP="001546D8">
      <w:pPr>
        <w:rPr>
          <w:rStyle w:val="Strong"/>
          <w:sz w:val="40"/>
          <w:szCs w:val="40"/>
        </w:rPr>
      </w:pPr>
      <w:r w:rsidRPr="001546D8">
        <w:rPr>
          <w:rStyle w:val="Strong"/>
          <w:sz w:val="40"/>
          <w:szCs w:val="40"/>
        </w:rPr>
        <w:t>Maximum Stress:3.116e+06</w:t>
      </w:r>
    </w:p>
    <w:p w14:paraId="51CFE73F" w14:textId="77777777" w:rsidR="003C6533" w:rsidRDefault="003C6533" w:rsidP="001546D8">
      <w:pPr>
        <w:pStyle w:val="Heading3"/>
        <w:rPr>
          <w:rStyle w:val="Strong"/>
          <w:sz w:val="48"/>
          <w:szCs w:val="48"/>
        </w:rPr>
      </w:pPr>
    </w:p>
    <w:p w14:paraId="5B13B404" w14:textId="2E000516" w:rsidR="001546D8" w:rsidRDefault="001546D8" w:rsidP="001546D8">
      <w:pPr>
        <w:pStyle w:val="Heading3"/>
        <w:rPr>
          <w:rStyle w:val="Strong"/>
          <w:sz w:val="48"/>
          <w:szCs w:val="48"/>
        </w:rPr>
      </w:pPr>
      <w:r w:rsidRPr="0013558F">
        <w:rPr>
          <w:rStyle w:val="Strong"/>
          <w:sz w:val="48"/>
          <w:szCs w:val="48"/>
        </w:rPr>
        <w:t>Observation</w:t>
      </w:r>
    </w:p>
    <w:p w14:paraId="1DEDF411" w14:textId="77777777" w:rsidR="001546D8" w:rsidRPr="0013558F" w:rsidRDefault="001546D8" w:rsidP="001546D8">
      <w:pPr>
        <w:rPr>
          <w:rFonts w:asciiTheme="majorBidi" w:hAnsiTheme="majorBidi" w:cstheme="majorBidi"/>
          <w:sz w:val="44"/>
          <w:szCs w:val="44"/>
        </w:rPr>
      </w:pPr>
      <w:r w:rsidRPr="0013558F">
        <w:rPr>
          <w:rFonts w:asciiTheme="majorBidi" w:hAnsiTheme="majorBidi" w:cstheme="majorBidi"/>
          <w:sz w:val="44"/>
          <w:szCs w:val="44"/>
        </w:rPr>
        <w:t>The highest stress concentration appeared near the loaded region and geometric transitions.</w:t>
      </w:r>
      <w:r w:rsidRPr="0013558F">
        <w:rPr>
          <w:rFonts w:asciiTheme="majorBidi" w:hAnsiTheme="majorBidi" w:cstheme="majorBidi"/>
          <w:sz w:val="44"/>
          <w:szCs w:val="44"/>
        </w:rPr>
        <w:br w:type="page"/>
      </w:r>
    </w:p>
    <w:p w14:paraId="42D127D6" w14:textId="7BE78119" w:rsidR="0013558F" w:rsidRDefault="001546D8" w:rsidP="001546D8">
      <w:pPr>
        <w:pStyle w:val="Heading2"/>
        <w:numPr>
          <w:ilvl w:val="0"/>
          <w:numId w:val="4"/>
        </w:numPr>
        <w:rPr>
          <w:rStyle w:val="Strong"/>
          <w:b w:val="0"/>
          <w:bCs w:val="0"/>
          <w:sz w:val="52"/>
          <w:szCs w:val="52"/>
        </w:rPr>
      </w:pPr>
      <w:r w:rsidRPr="001546D8">
        <w:rPr>
          <w:rStyle w:val="Strong"/>
          <w:b w:val="0"/>
          <w:bCs w:val="0"/>
          <w:sz w:val="52"/>
          <w:szCs w:val="52"/>
        </w:rPr>
        <w:lastRenderedPageBreak/>
        <w:t>Strain Analysis</w:t>
      </w:r>
    </w:p>
    <w:p w14:paraId="5C29E97A" w14:textId="665BB7B7" w:rsidR="001546D8" w:rsidRPr="001546D8" w:rsidRDefault="001546D8" w:rsidP="001546D8">
      <w:pPr>
        <w:pStyle w:val="ListParagraph"/>
        <w:numPr>
          <w:ilvl w:val="0"/>
          <w:numId w:val="3"/>
        </w:numPr>
        <w:rPr>
          <w:rStyle w:val="Strong"/>
          <w:sz w:val="44"/>
          <w:szCs w:val="44"/>
        </w:rPr>
      </w:pPr>
      <w:r w:rsidRPr="001546D8">
        <w:rPr>
          <w:rStyle w:val="Strong"/>
          <w:sz w:val="44"/>
          <w:szCs w:val="44"/>
        </w:rPr>
        <w:t>Strain Plot</w:t>
      </w:r>
    </w:p>
    <w:p w14:paraId="2DAAC907" w14:textId="77777777" w:rsidR="001546D8" w:rsidRDefault="001546D8" w:rsidP="001546D8">
      <w:pPr>
        <w:rPr>
          <w:rStyle w:val="Strong"/>
          <w:sz w:val="44"/>
          <w:szCs w:val="44"/>
        </w:rPr>
      </w:pPr>
    </w:p>
    <w:p w14:paraId="6478E66C" w14:textId="77777777" w:rsidR="001546D8" w:rsidRDefault="001546D8" w:rsidP="001546D8">
      <w:pPr>
        <w:rPr>
          <w:rStyle w:val="Strong"/>
          <w:sz w:val="44"/>
          <w:szCs w:val="44"/>
        </w:rPr>
      </w:pPr>
    </w:p>
    <w:p w14:paraId="0E1ADC67" w14:textId="77777777" w:rsidR="003C6533" w:rsidRDefault="001546D8" w:rsidP="003C6533">
      <w:pPr>
        <w:keepNext/>
      </w:pPr>
      <w:r>
        <w:rPr>
          <w:b/>
          <w:bCs/>
          <w:noProof/>
          <w:sz w:val="44"/>
          <w:szCs w:val="44"/>
        </w:rPr>
        <w:drawing>
          <wp:inline distT="0" distB="0" distL="0" distR="0" wp14:anchorId="638A97F9" wp14:editId="2A9640C6">
            <wp:extent cx="5943600" cy="3277870"/>
            <wp:effectExtent l="152400" t="152400" r="361950" b="360680"/>
            <wp:docPr id="418473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73131" name="Picture 418473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91F8B4" w14:textId="4EC8A0B5" w:rsidR="001546D8" w:rsidRPr="003C6533" w:rsidRDefault="003C6533" w:rsidP="003C6533">
      <w:pPr>
        <w:pStyle w:val="Caption"/>
        <w:rPr>
          <w:rStyle w:val="Strong"/>
          <w:sz w:val="32"/>
          <w:szCs w:val="32"/>
        </w:rPr>
      </w:pPr>
      <w:r w:rsidRPr="003C6533">
        <w:rPr>
          <w:sz w:val="32"/>
          <w:szCs w:val="32"/>
        </w:rPr>
        <w:t xml:space="preserve">Figure </w:t>
      </w:r>
      <w:r w:rsidRPr="003C6533">
        <w:rPr>
          <w:sz w:val="32"/>
          <w:szCs w:val="32"/>
        </w:rPr>
        <w:fldChar w:fldCharType="begin"/>
      </w:r>
      <w:r w:rsidRPr="003C6533">
        <w:rPr>
          <w:sz w:val="32"/>
          <w:szCs w:val="32"/>
        </w:rPr>
        <w:instrText xml:space="preserve"> SEQ Figure \* ARABIC </w:instrText>
      </w:r>
      <w:r w:rsidRPr="003C6533">
        <w:rPr>
          <w:sz w:val="32"/>
          <w:szCs w:val="32"/>
        </w:rPr>
        <w:fldChar w:fldCharType="separate"/>
      </w:r>
      <w:r>
        <w:rPr>
          <w:noProof/>
          <w:sz w:val="32"/>
          <w:szCs w:val="32"/>
        </w:rPr>
        <w:t>3</w:t>
      </w:r>
      <w:r w:rsidRPr="003C6533">
        <w:rPr>
          <w:sz w:val="32"/>
          <w:szCs w:val="32"/>
        </w:rPr>
        <w:fldChar w:fldCharType="end"/>
      </w:r>
    </w:p>
    <w:p w14:paraId="563D558F" w14:textId="486F9CAE" w:rsidR="001546D8" w:rsidRDefault="001546D8" w:rsidP="001546D8">
      <w:pPr>
        <w:rPr>
          <w:rStyle w:val="Strong"/>
          <w:sz w:val="40"/>
          <w:szCs w:val="40"/>
        </w:rPr>
      </w:pPr>
      <w:r w:rsidRPr="001546D8">
        <w:rPr>
          <w:rStyle w:val="Strong"/>
          <w:sz w:val="40"/>
          <w:szCs w:val="40"/>
        </w:rPr>
        <w:t>Maximum Strain</w:t>
      </w:r>
      <w:r>
        <w:rPr>
          <w:rStyle w:val="Strong"/>
          <w:sz w:val="40"/>
          <w:szCs w:val="40"/>
        </w:rPr>
        <w:t>:3.150e-05</w:t>
      </w:r>
    </w:p>
    <w:p w14:paraId="4E1CCD57" w14:textId="3FEE9AF5" w:rsidR="001546D8" w:rsidRDefault="001546D8" w:rsidP="001546D8">
      <w:pPr>
        <w:pStyle w:val="Heading3"/>
        <w:rPr>
          <w:rStyle w:val="Strong"/>
          <w:sz w:val="48"/>
          <w:szCs w:val="48"/>
        </w:rPr>
      </w:pPr>
      <w:r w:rsidRPr="001546D8">
        <w:rPr>
          <w:rStyle w:val="Strong"/>
          <w:sz w:val="48"/>
          <w:szCs w:val="48"/>
        </w:rPr>
        <w:t>Observation</w:t>
      </w:r>
    </w:p>
    <w:p w14:paraId="164C9BC0" w14:textId="3F94E602" w:rsidR="001546D8" w:rsidRPr="001546D8" w:rsidRDefault="001546D8" w:rsidP="001546D8">
      <w:pPr>
        <w:rPr>
          <w:rFonts w:asciiTheme="majorBidi" w:hAnsiTheme="majorBidi" w:cstheme="majorBidi"/>
          <w:sz w:val="44"/>
          <w:szCs w:val="44"/>
        </w:rPr>
      </w:pPr>
      <w:r w:rsidRPr="001546D8">
        <w:rPr>
          <w:rFonts w:asciiTheme="majorBidi" w:hAnsiTheme="majorBidi" w:cstheme="majorBidi"/>
          <w:sz w:val="44"/>
          <w:szCs w:val="44"/>
        </w:rPr>
        <w:t>The maximum stress was concentrated near the loaded region.</w:t>
      </w:r>
    </w:p>
    <w:p w14:paraId="1B205E20" w14:textId="7DACE304" w:rsidR="0013558F" w:rsidRDefault="001546D8" w:rsidP="005C1514">
      <w:pPr>
        <w:pStyle w:val="Heading2"/>
        <w:numPr>
          <w:ilvl w:val="0"/>
          <w:numId w:val="4"/>
        </w:numPr>
        <w:rPr>
          <w:rStyle w:val="Strong"/>
          <w:b w:val="0"/>
          <w:bCs w:val="0"/>
          <w:sz w:val="48"/>
          <w:szCs w:val="48"/>
        </w:rPr>
      </w:pPr>
      <w:r w:rsidRPr="005C1514">
        <w:rPr>
          <w:rStyle w:val="Strong"/>
          <w:b w:val="0"/>
          <w:bCs w:val="0"/>
          <w:sz w:val="48"/>
          <w:szCs w:val="48"/>
        </w:rPr>
        <w:lastRenderedPageBreak/>
        <w:t>Displace</w:t>
      </w:r>
      <w:r w:rsidR="005C1514" w:rsidRPr="005C1514">
        <w:rPr>
          <w:rStyle w:val="Strong"/>
          <w:b w:val="0"/>
          <w:bCs w:val="0"/>
          <w:sz w:val="48"/>
          <w:szCs w:val="48"/>
        </w:rPr>
        <w:t>ment</w:t>
      </w:r>
    </w:p>
    <w:p w14:paraId="37CCADD7" w14:textId="77777777" w:rsidR="003C6533" w:rsidRDefault="005C1514" w:rsidP="003C6533">
      <w:pPr>
        <w:keepNext/>
      </w:pPr>
      <w:r>
        <w:rPr>
          <w:noProof/>
        </w:rPr>
        <w:drawing>
          <wp:inline distT="0" distB="0" distL="0" distR="0" wp14:anchorId="193F6321" wp14:editId="2D689E93">
            <wp:extent cx="5943600" cy="3277870"/>
            <wp:effectExtent l="152400" t="152400" r="361950" b="360680"/>
            <wp:docPr id="8620185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18577" name="Picture 8620185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E9F1EF" w14:textId="4BF9BFEB" w:rsidR="005C1514" w:rsidRPr="003C6533" w:rsidRDefault="003C6533" w:rsidP="003C6533">
      <w:pPr>
        <w:pStyle w:val="Caption"/>
        <w:rPr>
          <w:rStyle w:val="Strong"/>
          <w:sz w:val="32"/>
          <w:szCs w:val="32"/>
        </w:rPr>
      </w:pPr>
      <w:r w:rsidRPr="003C6533">
        <w:rPr>
          <w:sz w:val="32"/>
          <w:szCs w:val="32"/>
        </w:rPr>
        <w:t xml:space="preserve">Figure </w:t>
      </w:r>
      <w:r w:rsidRPr="003C6533">
        <w:rPr>
          <w:sz w:val="32"/>
          <w:szCs w:val="32"/>
        </w:rPr>
        <w:fldChar w:fldCharType="begin"/>
      </w:r>
      <w:r w:rsidRPr="003C6533">
        <w:rPr>
          <w:sz w:val="32"/>
          <w:szCs w:val="32"/>
        </w:rPr>
        <w:instrText xml:space="preserve"> SEQ Figure \* ARABIC </w:instrText>
      </w:r>
      <w:r w:rsidRPr="003C6533">
        <w:rPr>
          <w:sz w:val="32"/>
          <w:szCs w:val="32"/>
        </w:rPr>
        <w:fldChar w:fldCharType="separate"/>
      </w:r>
      <w:r>
        <w:rPr>
          <w:noProof/>
          <w:sz w:val="32"/>
          <w:szCs w:val="32"/>
        </w:rPr>
        <w:t>4</w:t>
      </w:r>
      <w:r w:rsidRPr="003C6533">
        <w:rPr>
          <w:sz w:val="32"/>
          <w:szCs w:val="32"/>
        </w:rPr>
        <w:fldChar w:fldCharType="end"/>
      </w:r>
    </w:p>
    <w:p w14:paraId="7BEA9A96" w14:textId="77777777" w:rsidR="005C1514" w:rsidRDefault="005C1514" w:rsidP="005C1514">
      <w:pPr>
        <w:rPr>
          <w:rStyle w:val="Strong"/>
          <w:sz w:val="40"/>
          <w:szCs w:val="40"/>
        </w:rPr>
      </w:pPr>
    </w:p>
    <w:p w14:paraId="0896AA48" w14:textId="46F33950" w:rsidR="005C1514" w:rsidRDefault="005C1514" w:rsidP="005C1514">
      <w:pPr>
        <w:rPr>
          <w:rStyle w:val="Strong"/>
          <w:sz w:val="40"/>
          <w:szCs w:val="40"/>
        </w:rPr>
      </w:pPr>
      <w:r w:rsidRPr="005C1514">
        <w:rPr>
          <w:rStyle w:val="Strong"/>
          <w:sz w:val="40"/>
          <w:szCs w:val="40"/>
        </w:rPr>
        <w:t>Maximum Displacement</w:t>
      </w:r>
      <w:r>
        <w:rPr>
          <w:rStyle w:val="Strong"/>
          <w:sz w:val="40"/>
          <w:szCs w:val="40"/>
        </w:rPr>
        <w:t>:3.612e-04</w:t>
      </w:r>
    </w:p>
    <w:p w14:paraId="1C8802F8" w14:textId="51BC6163" w:rsidR="005C1514" w:rsidRPr="005C1514" w:rsidRDefault="005C1514" w:rsidP="005C1514">
      <w:pPr>
        <w:pStyle w:val="Heading2"/>
        <w:numPr>
          <w:ilvl w:val="0"/>
          <w:numId w:val="4"/>
        </w:numPr>
        <w:rPr>
          <w:sz w:val="48"/>
          <w:szCs w:val="48"/>
        </w:rPr>
      </w:pPr>
      <w:r w:rsidRPr="005C1514">
        <w:rPr>
          <w:rStyle w:val="Strong"/>
          <w:b w:val="0"/>
          <w:bCs w:val="0"/>
          <w:sz w:val="48"/>
          <w:szCs w:val="48"/>
        </w:rPr>
        <w:lastRenderedPageBreak/>
        <w:t>Factor Of Saf</w:t>
      </w:r>
      <w:r>
        <w:rPr>
          <w:rStyle w:val="Strong"/>
          <w:b w:val="0"/>
          <w:bCs w:val="0"/>
          <w:sz w:val="48"/>
          <w:szCs w:val="48"/>
        </w:rPr>
        <w:t>e</w:t>
      </w:r>
      <w:r w:rsidRPr="005C1514">
        <w:rPr>
          <w:rStyle w:val="Strong"/>
          <w:b w:val="0"/>
          <w:bCs w:val="0"/>
          <w:sz w:val="48"/>
          <w:szCs w:val="48"/>
        </w:rPr>
        <w:t>ty</w:t>
      </w:r>
    </w:p>
    <w:p w14:paraId="3F590AB1" w14:textId="77777777" w:rsidR="003C6533" w:rsidRDefault="005C1514" w:rsidP="003C6533">
      <w:pPr>
        <w:keepNext/>
      </w:pPr>
      <w:r>
        <w:rPr>
          <w:noProof/>
        </w:rPr>
        <w:drawing>
          <wp:inline distT="0" distB="0" distL="0" distR="0" wp14:anchorId="1F2D4CC6" wp14:editId="4C2CB4A6">
            <wp:extent cx="5943600" cy="3277870"/>
            <wp:effectExtent l="152400" t="152400" r="361950" b="360680"/>
            <wp:docPr id="5898153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15350" name="Picture 5898153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E14415" w14:textId="7AAA503A" w:rsidR="005C1514" w:rsidRPr="003C6533" w:rsidRDefault="003C6533" w:rsidP="003C6533">
      <w:pPr>
        <w:pStyle w:val="Caption"/>
        <w:rPr>
          <w:sz w:val="32"/>
          <w:szCs w:val="32"/>
        </w:rPr>
      </w:pPr>
      <w:r w:rsidRPr="003C6533">
        <w:rPr>
          <w:sz w:val="32"/>
          <w:szCs w:val="32"/>
        </w:rPr>
        <w:t xml:space="preserve">Figure </w:t>
      </w:r>
      <w:r w:rsidRPr="003C6533">
        <w:rPr>
          <w:sz w:val="32"/>
          <w:szCs w:val="32"/>
        </w:rPr>
        <w:fldChar w:fldCharType="begin"/>
      </w:r>
      <w:r w:rsidRPr="003C6533">
        <w:rPr>
          <w:sz w:val="32"/>
          <w:szCs w:val="32"/>
        </w:rPr>
        <w:instrText xml:space="preserve"> SEQ Figure \* ARABIC </w:instrText>
      </w:r>
      <w:r w:rsidRPr="003C6533">
        <w:rPr>
          <w:sz w:val="32"/>
          <w:szCs w:val="32"/>
        </w:rPr>
        <w:fldChar w:fldCharType="separate"/>
      </w:r>
      <w:r w:rsidRPr="003C6533">
        <w:rPr>
          <w:noProof/>
          <w:sz w:val="32"/>
          <w:szCs w:val="32"/>
        </w:rPr>
        <w:t>5</w:t>
      </w:r>
      <w:r w:rsidRPr="003C6533">
        <w:rPr>
          <w:sz w:val="32"/>
          <w:szCs w:val="32"/>
        </w:rPr>
        <w:fldChar w:fldCharType="end"/>
      </w:r>
    </w:p>
    <w:p w14:paraId="0A8BED5A" w14:textId="2075FEF4" w:rsidR="005C1514" w:rsidRDefault="005C1514" w:rsidP="005C1514">
      <w:pPr>
        <w:rPr>
          <w:rStyle w:val="Strong"/>
          <w:sz w:val="40"/>
          <w:szCs w:val="40"/>
        </w:rPr>
      </w:pPr>
      <w:r w:rsidRPr="005C1514">
        <w:rPr>
          <w:rStyle w:val="Strong"/>
          <w:sz w:val="40"/>
          <w:szCs w:val="40"/>
        </w:rPr>
        <w:t xml:space="preserve">Minimum Factor </w:t>
      </w:r>
      <w:proofErr w:type="gramStart"/>
      <w:r w:rsidRPr="005C1514">
        <w:rPr>
          <w:rStyle w:val="Strong"/>
          <w:sz w:val="40"/>
          <w:szCs w:val="40"/>
        </w:rPr>
        <w:t>Of</w:t>
      </w:r>
      <w:proofErr w:type="gramEnd"/>
      <w:r w:rsidRPr="005C1514">
        <w:rPr>
          <w:rStyle w:val="Strong"/>
          <w:sz w:val="40"/>
          <w:szCs w:val="40"/>
        </w:rPr>
        <w:t xml:space="preserve"> Safety:</w:t>
      </w:r>
      <w:r>
        <w:rPr>
          <w:rStyle w:val="Strong"/>
          <w:sz w:val="40"/>
          <w:szCs w:val="40"/>
        </w:rPr>
        <w:t>2.589e+14</w:t>
      </w:r>
    </w:p>
    <w:p w14:paraId="66C677BE" w14:textId="69BAB304" w:rsidR="005C1514" w:rsidRDefault="005C1514" w:rsidP="005C1514">
      <w:pPr>
        <w:pStyle w:val="Heading3"/>
        <w:rPr>
          <w:rStyle w:val="Strong"/>
          <w:sz w:val="48"/>
          <w:szCs w:val="48"/>
        </w:rPr>
      </w:pPr>
      <w:r w:rsidRPr="005C1514">
        <w:rPr>
          <w:rStyle w:val="Strong"/>
          <w:sz w:val="48"/>
          <w:szCs w:val="48"/>
        </w:rPr>
        <w:t>Conclusi</w:t>
      </w:r>
      <w:r>
        <w:rPr>
          <w:rStyle w:val="Strong"/>
          <w:sz w:val="48"/>
          <w:szCs w:val="48"/>
        </w:rPr>
        <w:t>o</w:t>
      </w:r>
      <w:r w:rsidRPr="005C1514">
        <w:rPr>
          <w:rStyle w:val="Strong"/>
          <w:sz w:val="48"/>
          <w:szCs w:val="48"/>
        </w:rPr>
        <w:t>n</w:t>
      </w:r>
    </w:p>
    <w:p w14:paraId="558C5139" w14:textId="11DD3347" w:rsidR="005C1514" w:rsidRPr="005C1514" w:rsidRDefault="005C1514" w:rsidP="005C1514">
      <w:pPr>
        <w:rPr>
          <w:rFonts w:asciiTheme="majorBidi" w:hAnsiTheme="majorBidi" w:cstheme="majorBidi"/>
          <w:sz w:val="40"/>
          <w:szCs w:val="40"/>
        </w:rPr>
      </w:pPr>
      <w:r w:rsidRPr="005C1514">
        <w:rPr>
          <w:rFonts w:asciiTheme="majorBidi" w:hAnsiTheme="majorBidi" w:cstheme="majorBidi"/>
          <w:sz w:val="40"/>
          <w:szCs w:val="40"/>
        </w:rPr>
        <w:t>The connecting rod was successfully analyzed under static loading conditions. The obtained stress, strain, displacement, and factor of safety results provide an assessment of the structural behavior of the component.</w:t>
      </w:r>
    </w:p>
    <w:sectPr w:rsidR="005C1514" w:rsidRPr="005C1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D26"/>
    <w:multiLevelType w:val="hybridMultilevel"/>
    <w:tmpl w:val="FF1CA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F688F"/>
    <w:multiLevelType w:val="hybridMultilevel"/>
    <w:tmpl w:val="616E2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D69DF"/>
    <w:multiLevelType w:val="hybridMultilevel"/>
    <w:tmpl w:val="1ADEF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40809"/>
    <w:multiLevelType w:val="hybridMultilevel"/>
    <w:tmpl w:val="FADA3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13119">
    <w:abstractNumId w:val="1"/>
  </w:num>
  <w:num w:numId="2" w16cid:durableId="2120025328">
    <w:abstractNumId w:val="3"/>
  </w:num>
  <w:num w:numId="3" w16cid:durableId="468136789">
    <w:abstractNumId w:val="0"/>
  </w:num>
  <w:num w:numId="4" w16cid:durableId="486361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AB"/>
    <w:rsid w:val="0013558F"/>
    <w:rsid w:val="001546D8"/>
    <w:rsid w:val="003C6533"/>
    <w:rsid w:val="005066AB"/>
    <w:rsid w:val="005C1514"/>
    <w:rsid w:val="005D1581"/>
    <w:rsid w:val="00A363F6"/>
    <w:rsid w:val="00BB4D64"/>
    <w:rsid w:val="00BD46D2"/>
    <w:rsid w:val="00E4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25C4"/>
  <w15:chartTrackingRefBased/>
  <w15:docId w15:val="{8D3A258A-BEF4-41F4-A830-0BD762930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6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6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6A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66AB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5C151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52023038</dc:creator>
  <cp:keywords/>
  <dc:description/>
  <cp:lastModifiedBy>52023038</cp:lastModifiedBy>
  <cp:revision>1</cp:revision>
  <dcterms:created xsi:type="dcterms:W3CDTF">2026-06-09T18:37:00Z</dcterms:created>
  <dcterms:modified xsi:type="dcterms:W3CDTF">2026-06-09T21:06:00Z</dcterms:modified>
</cp:coreProperties>
</file>