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z8jxg0c0mcpt" w:id="0"/>
      <w:bookmarkEnd w:id="0"/>
      <w:r w:rsidDel="00000000" w:rsidR="00000000" w:rsidRPr="00000000">
        <w:rPr>
          <w:b w:val="1"/>
          <w:sz w:val="46"/>
          <w:szCs w:val="46"/>
          <w:rtl w:val="0"/>
        </w:rPr>
        <w:t xml:space="preserve">Documentation et Explication du Code</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qu77jx56w8hf" w:id="1"/>
      <w:bookmarkEnd w:id="1"/>
      <w:r w:rsidDel="00000000" w:rsidR="00000000" w:rsidRPr="00000000">
        <w:rPr>
          <w:b w:val="1"/>
          <w:sz w:val="34"/>
          <w:szCs w:val="34"/>
          <w:rtl w:val="0"/>
        </w:rPr>
        <w:t xml:space="preserve">Description Générale</w:t>
      </w:r>
    </w:p>
    <w:p w:rsidR="00000000" w:rsidDel="00000000" w:rsidP="00000000" w:rsidRDefault="00000000" w:rsidRPr="00000000" w14:paraId="00000003">
      <w:pPr>
        <w:spacing w:after="240" w:before="240" w:lineRule="auto"/>
        <w:rPr/>
      </w:pPr>
      <w:r w:rsidDel="00000000" w:rsidR="00000000" w:rsidRPr="00000000">
        <w:rPr>
          <w:rtl w:val="0"/>
        </w:rPr>
        <w:t xml:space="preserve">Ce script définit une application web développée avec </w:t>
      </w:r>
      <w:r w:rsidDel="00000000" w:rsidR="00000000" w:rsidRPr="00000000">
        <w:rPr>
          <w:b w:val="1"/>
          <w:rtl w:val="0"/>
        </w:rPr>
        <w:t xml:space="preserve">FastAPI</w:t>
      </w:r>
      <w:r w:rsidDel="00000000" w:rsidR="00000000" w:rsidRPr="00000000">
        <w:rPr>
          <w:rtl w:val="0"/>
        </w:rPr>
        <w:t xml:space="preserve">. L'application permet de télécharger un fichier, d'effectuer un traitement asynchrone des données, de prédire des valeurs sur une plage de dates donnée, et de suivre l'état des tâches en temps réel via une interface web.</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q6rmq7b9g5fw" w:id="2"/>
      <w:bookmarkEnd w:id="2"/>
      <w:r w:rsidDel="00000000" w:rsidR="00000000" w:rsidRPr="00000000">
        <w:rPr>
          <w:b w:val="1"/>
          <w:sz w:val="34"/>
          <w:szCs w:val="34"/>
          <w:rtl w:val="0"/>
        </w:rPr>
        <w:t xml:space="preserve">Composants Clés</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id2pry91aits" w:id="3"/>
      <w:bookmarkEnd w:id="3"/>
      <w:r w:rsidDel="00000000" w:rsidR="00000000" w:rsidRPr="00000000">
        <w:rPr>
          <w:b w:val="1"/>
          <w:color w:val="000000"/>
          <w:sz w:val="26"/>
          <w:szCs w:val="26"/>
          <w:rtl w:val="0"/>
        </w:rPr>
        <w:t xml:space="preserve">1. Imports</w:t>
      </w:r>
    </w:p>
    <w:p w:rsidR="00000000" w:rsidDel="00000000" w:rsidP="00000000" w:rsidRDefault="00000000" w:rsidRPr="00000000" w14:paraId="00000006">
      <w:pPr>
        <w:numPr>
          <w:ilvl w:val="0"/>
          <w:numId w:val="6"/>
        </w:numPr>
        <w:spacing w:after="0" w:afterAutospacing="0" w:before="240" w:lineRule="auto"/>
        <w:ind w:left="720" w:hanging="360"/>
      </w:pPr>
      <w:r w:rsidDel="00000000" w:rsidR="00000000" w:rsidRPr="00000000">
        <w:rPr>
          <w:b w:val="1"/>
          <w:rtl w:val="0"/>
        </w:rPr>
        <w:t xml:space="preserve">FastAPI</w:t>
      </w:r>
      <w:r w:rsidDel="00000000" w:rsidR="00000000" w:rsidRPr="00000000">
        <w:rPr>
          <w:rtl w:val="0"/>
        </w:rPr>
        <w:t xml:space="preserve"> : Framework utilisé pour créer l'application web.</w:t>
      </w:r>
    </w:p>
    <w:p w:rsidR="00000000" w:rsidDel="00000000" w:rsidP="00000000" w:rsidRDefault="00000000" w:rsidRPr="00000000" w14:paraId="00000007">
      <w:pPr>
        <w:numPr>
          <w:ilvl w:val="0"/>
          <w:numId w:val="6"/>
        </w:numPr>
        <w:spacing w:after="0" w:afterAutospacing="0" w:before="0" w:beforeAutospacing="0" w:lineRule="auto"/>
        <w:ind w:left="720" w:hanging="360"/>
      </w:pPr>
      <w:r w:rsidDel="00000000" w:rsidR="00000000" w:rsidRPr="00000000">
        <w:rPr>
          <w:b w:val="1"/>
          <w:rtl w:val="0"/>
        </w:rPr>
        <w:t xml:space="preserve">Jinja2Templates</w:t>
      </w:r>
      <w:r w:rsidDel="00000000" w:rsidR="00000000" w:rsidRPr="00000000">
        <w:rPr>
          <w:rtl w:val="0"/>
        </w:rPr>
        <w:t xml:space="preserve"> : Gère la génération de templates HTML pour l'affichage des pages web.</w:t>
      </w:r>
    </w:p>
    <w:p w:rsidR="00000000" w:rsidDel="00000000" w:rsidP="00000000" w:rsidRDefault="00000000" w:rsidRPr="00000000" w14:paraId="00000008">
      <w:pPr>
        <w:numPr>
          <w:ilvl w:val="0"/>
          <w:numId w:val="6"/>
        </w:numPr>
        <w:spacing w:after="0" w:afterAutospacing="0" w:before="0" w:beforeAutospacing="0" w:lineRule="auto"/>
        <w:ind w:left="720" w:hanging="360"/>
      </w:pPr>
      <w:r w:rsidDel="00000000" w:rsidR="00000000" w:rsidRPr="00000000">
        <w:rPr>
          <w:b w:val="1"/>
          <w:rtl w:val="0"/>
        </w:rPr>
        <w:t xml:space="preserve">Pandas</w:t>
      </w:r>
      <w:r w:rsidDel="00000000" w:rsidR="00000000" w:rsidRPr="00000000">
        <w:rPr>
          <w:rtl w:val="0"/>
        </w:rPr>
        <w:t xml:space="preserve"> : Utilisé pour manipuler les données, notamment les séries temporelles.</w:t>
      </w:r>
    </w:p>
    <w:p w:rsidR="00000000" w:rsidDel="00000000" w:rsidP="00000000" w:rsidRDefault="00000000" w:rsidRPr="00000000" w14:paraId="00000009">
      <w:pPr>
        <w:numPr>
          <w:ilvl w:val="0"/>
          <w:numId w:val="6"/>
        </w:numPr>
        <w:spacing w:after="0" w:afterAutospacing="0" w:before="0" w:beforeAutospacing="0" w:lineRule="auto"/>
        <w:ind w:left="720" w:hanging="360"/>
      </w:pPr>
      <w:r w:rsidDel="00000000" w:rsidR="00000000" w:rsidRPr="00000000">
        <w:rPr>
          <w:b w:val="1"/>
          <w:rtl w:val="0"/>
        </w:rPr>
        <w:t xml:space="preserve">Matplotlib</w:t>
      </w:r>
      <w:r w:rsidDel="00000000" w:rsidR="00000000" w:rsidRPr="00000000">
        <w:rPr>
          <w:rtl w:val="0"/>
        </w:rPr>
        <w:t xml:space="preserve"> : Utilisé pour créer des graphiques.</w:t>
      </w:r>
    </w:p>
    <w:p w:rsidR="00000000" w:rsidDel="00000000" w:rsidP="00000000" w:rsidRDefault="00000000" w:rsidRPr="00000000" w14:paraId="0000000A">
      <w:pPr>
        <w:numPr>
          <w:ilvl w:val="0"/>
          <w:numId w:val="6"/>
        </w:numPr>
        <w:spacing w:after="0" w:afterAutospacing="0" w:before="0" w:beforeAutospacing="0" w:lineRule="auto"/>
        <w:ind w:left="720" w:hanging="360"/>
      </w:pPr>
      <w:r w:rsidDel="00000000" w:rsidR="00000000" w:rsidRPr="00000000">
        <w:rPr>
          <w:b w:val="1"/>
          <w:rtl w:val="0"/>
        </w:rPr>
        <w:t xml:space="preserve">BytesIO</w:t>
      </w:r>
      <w:r w:rsidDel="00000000" w:rsidR="00000000" w:rsidRPr="00000000">
        <w:rPr>
          <w:rtl w:val="0"/>
        </w:rPr>
        <w:t xml:space="preserve"> et </w:t>
      </w:r>
      <w:r w:rsidDel="00000000" w:rsidR="00000000" w:rsidRPr="00000000">
        <w:rPr>
          <w:b w:val="1"/>
          <w:rtl w:val="0"/>
        </w:rPr>
        <w:t xml:space="preserve">StringIO</w:t>
      </w:r>
      <w:r w:rsidDel="00000000" w:rsidR="00000000" w:rsidRPr="00000000">
        <w:rPr>
          <w:rtl w:val="0"/>
        </w:rPr>
        <w:t xml:space="preserve"> : Manipulent les flux de données en mémoire.</w:t>
      </w:r>
    </w:p>
    <w:p w:rsidR="00000000" w:rsidDel="00000000" w:rsidP="00000000" w:rsidRDefault="00000000" w:rsidRPr="00000000" w14:paraId="0000000B">
      <w:pPr>
        <w:numPr>
          <w:ilvl w:val="0"/>
          <w:numId w:val="6"/>
        </w:numPr>
        <w:spacing w:after="0" w:afterAutospacing="0" w:before="0" w:beforeAutospacing="0" w:lineRule="auto"/>
        <w:ind w:left="720" w:hanging="360"/>
      </w:pPr>
      <w:r w:rsidDel="00000000" w:rsidR="00000000" w:rsidRPr="00000000">
        <w:rPr>
          <w:b w:val="1"/>
          <w:rtl w:val="0"/>
        </w:rPr>
        <w:t xml:space="preserve">uuid</w:t>
      </w:r>
      <w:r w:rsidDel="00000000" w:rsidR="00000000" w:rsidRPr="00000000">
        <w:rPr>
          <w:rtl w:val="0"/>
        </w:rPr>
        <w:t xml:space="preserve"> : Génère des identifiants uniques pour chaque tâche.</w:t>
      </w:r>
    </w:p>
    <w:p w:rsidR="00000000" w:rsidDel="00000000" w:rsidP="00000000" w:rsidRDefault="00000000" w:rsidRPr="00000000" w14:paraId="0000000C">
      <w:pPr>
        <w:numPr>
          <w:ilvl w:val="0"/>
          <w:numId w:val="6"/>
        </w:numPr>
        <w:spacing w:after="0" w:afterAutospacing="0" w:before="0" w:beforeAutospacing="0" w:lineRule="auto"/>
        <w:ind w:left="720" w:hanging="360"/>
      </w:pPr>
      <w:r w:rsidDel="00000000" w:rsidR="00000000" w:rsidRPr="00000000">
        <w:rPr>
          <w:b w:val="1"/>
          <w:rtl w:val="0"/>
        </w:rPr>
        <w:t xml:space="preserve">BaseModel</w:t>
      </w:r>
      <w:r w:rsidDel="00000000" w:rsidR="00000000" w:rsidRPr="00000000">
        <w:rPr>
          <w:rtl w:val="0"/>
        </w:rPr>
        <w:t xml:space="preserve"> de </w:t>
      </w:r>
      <w:r w:rsidDel="00000000" w:rsidR="00000000" w:rsidRPr="00000000">
        <w:rPr>
          <w:b w:val="1"/>
          <w:rtl w:val="0"/>
        </w:rPr>
        <w:t xml:space="preserve">Pydantic</w:t>
      </w:r>
      <w:r w:rsidDel="00000000" w:rsidR="00000000" w:rsidRPr="00000000">
        <w:rPr>
          <w:rtl w:val="0"/>
        </w:rPr>
        <w:t xml:space="preserve"> : Permet de définir des modèles de données pour les requêtes.</w:t>
      </w:r>
    </w:p>
    <w:p w:rsidR="00000000" w:rsidDel="00000000" w:rsidP="00000000" w:rsidRDefault="00000000" w:rsidRPr="00000000" w14:paraId="0000000D">
      <w:pPr>
        <w:numPr>
          <w:ilvl w:val="0"/>
          <w:numId w:val="6"/>
        </w:numPr>
        <w:spacing w:after="240" w:before="0" w:beforeAutospacing="0" w:lineRule="auto"/>
        <w:ind w:left="720" w:hanging="360"/>
      </w:pPr>
      <w:r w:rsidDel="00000000" w:rsidR="00000000" w:rsidRPr="00000000">
        <w:rPr>
          <w:b w:val="1"/>
          <w:rtl w:val="0"/>
        </w:rPr>
        <w:t xml:space="preserve">Warnings</w:t>
      </w:r>
      <w:r w:rsidDel="00000000" w:rsidR="00000000" w:rsidRPr="00000000">
        <w:rPr>
          <w:rtl w:val="0"/>
        </w:rPr>
        <w:t xml:space="preserve"> : Pour ignorer les avertissements futurs qui pourraient polluer la sortie.</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ni01bpm1bblk" w:id="4"/>
      <w:bookmarkEnd w:id="4"/>
      <w:r w:rsidDel="00000000" w:rsidR="00000000" w:rsidRPr="00000000">
        <w:rPr>
          <w:b w:val="1"/>
          <w:color w:val="000000"/>
          <w:sz w:val="26"/>
          <w:szCs w:val="26"/>
          <w:rtl w:val="0"/>
        </w:rPr>
        <w:t xml:space="preserve">2. FastAPI App</w:t>
      </w:r>
    </w:p>
    <w:p w:rsidR="00000000" w:rsidDel="00000000" w:rsidP="00000000" w:rsidRDefault="00000000" w:rsidRPr="00000000" w14:paraId="0000000F">
      <w:pPr>
        <w:numPr>
          <w:ilvl w:val="0"/>
          <w:numId w:val="3"/>
        </w:numPr>
        <w:spacing w:after="0" w:afterAutospacing="0" w:before="240" w:lineRule="auto"/>
        <w:ind w:left="720" w:hanging="360"/>
      </w:pPr>
      <w:r w:rsidDel="00000000" w:rsidR="00000000" w:rsidRPr="00000000">
        <w:rPr>
          <w:b w:val="1"/>
          <w:rtl w:val="0"/>
        </w:rPr>
        <w:t xml:space="preserve">app</w:t>
      </w:r>
      <w:r w:rsidDel="00000000" w:rsidR="00000000" w:rsidRPr="00000000">
        <w:rPr>
          <w:rtl w:val="0"/>
        </w:rPr>
        <w:t xml:space="preserve"> : Instance de l'application FastAPI.</w:t>
      </w:r>
    </w:p>
    <w:p w:rsidR="00000000" w:rsidDel="00000000" w:rsidP="00000000" w:rsidRDefault="00000000" w:rsidRPr="00000000" w14:paraId="00000010">
      <w:pPr>
        <w:numPr>
          <w:ilvl w:val="0"/>
          <w:numId w:val="3"/>
        </w:numPr>
        <w:spacing w:after="240" w:before="0" w:beforeAutospacing="0" w:lineRule="auto"/>
        <w:ind w:left="720" w:hanging="360"/>
      </w:pPr>
      <w:r w:rsidDel="00000000" w:rsidR="00000000" w:rsidRPr="00000000">
        <w:rPr>
          <w:b w:val="1"/>
          <w:rtl w:val="0"/>
        </w:rPr>
        <w:t xml:space="preserve">templates</w:t>
      </w:r>
      <w:r w:rsidDel="00000000" w:rsidR="00000000" w:rsidRPr="00000000">
        <w:rPr>
          <w:rtl w:val="0"/>
        </w:rPr>
        <w:t xml:space="preserve"> : Instance de </w:t>
      </w:r>
      <w:r w:rsidDel="00000000" w:rsidR="00000000" w:rsidRPr="00000000">
        <w:rPr>
          <w:rFonts w:ascii="Roboto Mono" w:cs="Roboto Mono" w:eastAsia="Roboto Mono" w:hAnsi="Roboto Mono"/>
          <w:color w:val="188038"/>
          <w:rtl w:val="0"/>
        </w:rPr>
        <w:t xml:space="preserve">Jinja2Templates</w:t>
      </w:r>
      <w:r w:rsidDel="00000000" w:rsidR="00000000" w:rsidRPr="00000000">
        <w:rPr>
          <w:rtl w:val="0"/>
        </w:rPr>
        <w:t xml:space="preserve"> pour gérer les templates HTML.</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irjmbk9m22be" w:id="5"/>
      <w:bookmarkEnd w:id="5"/>
      <w:r w:rsidDel="00000000" w:rsidR="00000000" w:rsidRPr="00000000">
        <w:rPr>
          <w:b w:val="1"/>
          <w:color w:val="000000"/>
          <w:sz w:val="26"/>
          <w:szCs w:val="26"/>
          <w:rtl w:val="0"/>
        </w:rPr>
        <w:t xml:space="preserve">3. Endpoints</w:t>
      </w:r>
    </w:p>
    <w:p w:rsidR="00000000" w:rsidDel="00000000" w:rsidP="00000000" w:rsidRDefault="00000000" w:rsidRPr="00000000" w14:paraId="00000012">
      <w:pPr>
        <w:numPr>
          <w:ilvl w:val="0"/>
          <w:numId w:val="2"/>
        </w:numPr>
        <w:spacing w:after="0" w:afterAutospacing="0" w:before="240" w:lineRule="auto"/>
        <w:ind w:left="720" w:hanging="360"/>
      </w:pPr>
      <w:r w:rsidDel="00000000" w:rsidR="00000000" w:rsidRPr="00000000">
        <w:rPr>
          <w:b w:val="1"/>
          <w:rtl w:val="0"/>
        </w:rPr>
        <w:t xml:space="preserve">get_form</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 /</w:t>
      </w:r>
      <w:r w:rsidDel="00000000" w:rsidR="00000000" w:rsidRPr="00000000">
        <w:rPr>
          <w:rtl w:val="0"/>
        </w:rPr>
        <w:t xml:space="preserve">) : Affiche le formulaire de soumission de fichier et des options. Utilise le template </w:t>
      </w:r>
      <w:r w:rsidDel="00000000" w:rsidR="00000000" w:rsidRPr="00000000">
        <w:rPr>
          <w:rFonts w:ascii="Roboto Mono" w:cs="Roboto Mono" w:eastAsia="Roboto Mono" w:hAnsi="Roboto Mono"/>
          <w:color w:val="188038"/>
          <w:rtl w:val="0"/>
        </w:rPr>
        <w:t xml:space="preserve">home.html</w:t>
      </w:r>
      <w:r w:rsidDel="00000000" w:rsidR="00000000" w:rsidRPr="00000000">
        <w:rPr>
          <w:rtl w:val="0"/>
        </w:rPr>
        <w:t xml:space="preserve">.</w:t>
      </w:r>
    </w:p>
    <w:p w:rsidR="00000000" w:rsidDel="00000000" w:rsidP="00000000" w:rsidRDefault="00000000" w:rsidRPr="00000000" w14:paraId="00000013">
      <w:pPr>
        <w:numPr>
          <w:ilvl w:val="0"/>
          <w:numId w:val="2"/>
        </w:numPr>
        <w:spacing w:after="0" w:afterAutospacing="0" w:before="0" w:beforeAutospacing="0" w:lineRule="auto"/>
        <w:ind w:left="720" w:hanging="360"/>
      </w:pPr>
      <w:r w:rsidDel="00000000" w:rsidR="00000000" w:rsidRPr="00000000">
        <w:rPr>
          <w:b w:val="1"/>
          <w:rtl w:val="0"/>
        </w:rPr>
        <w:t xml:space="preserve">handle_form</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POST /</w:t>
      </w:r>
      <w:r w:rsidDel="00000000" w:rsidR="00000000" w:rsidRPr="00000000">
        <w:rPr>
          <w:rtl w:val="0"/>
        </w:rPr>
        <w:t xml:space="preserve">) : Gère la soumission du formulaire. Crée une nouvelle tâche avec un identifiant unique, planifie son exécution via le scheduler, et redirige l'utilisateur vers une page d'attente (</w:t>
      </w:r>
      <w:r w:rsidDel="00000000" w:rsidR="00000000" w:rsidRPr="00000000">
        <w:rPr>
          <w:rFonts w:ascii="Roboto Mono" w:cs="Roboto Mono" w:eastAsia="Roboto Mono" w:hAnsi="Roboto Mono"/>
          <w:color w:val="188038"/>
          <w:rtl w:val="0"/>
        </w:rPr>
        <w:t xml:space="preserve">waiting.html</w:t>
      </w:r>
      <w:r w:rsidDel="00000000" w:rsidR="00000000" w:rsidRPr="00000000">
        <w:rPr>
          <w:rtl w:val="0"/>
        </w:rPr>
        <w:t xml:space="preserve">).</w:t>
      </w:r>
    </w:p>
    <w:p w:rsidR="00000000" w:rsidDel="00000000" w:rsidP="00000000" w:rsidRDefault="00000000" w:rsidRPr="00000000" w14:paraId="00000014">
      <w:pPr>
        <w:numPr>
          <w:ilvl w:val="0"/>
          <w:numId w:val="2"/>
        </w:numPr>
        <w:spacing w:after="0" w:afterAutospacing="0" w:before="0" w:beforeAutospacing="0" w:lineRule="auto"/>
        <w:ind w:left="720" w:hanging="360"/>
      </w:pPr>
      <w:r w:rsidDel="00000000" w:rsidR="00000000" w:rsidRPr="00000000">
        <w:rPr>
          <w:b w:val="1"/>
          <w:rtl w:val="0"/>
        </w:rPr>
        <w:t xml:space="preserve">get_status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 /status/{task_id}</w:t>
      </w:r>
      <w:r w:rsidDel="00000000" w:rsidR="00000000" w:rsidRPr="00000000">
        <w:rPr>
          <w:rtl w:val="0"/>
        </w:rPr>
        <w:t xml:space="preserve">) : Vérifie l'état d'une tâche spécifique. Retourne l'état sous forme de réponse JSON.</w:t>
      </w:r>
    </w:p>
    <w:p w:rsidR="00000000" w:rsidDel="00000000" w:rsidP="00000000" w:rsidRDefault="00000000" w:rsidRPr="00000000" w14:paraId="00000015">
      <w:pPr>
        <w:numPr>
          <w:ilvl w:val="0"/>
          <w:numId w:val="2"/>
        </w:numPr>
        <w:spacing w:after="0" w:afterAutospacing="0" w:before="0" w:beforeAutospacing="0" w:lineRule="auto"/>
        <w:ind w:left="720" w:hanging="360"/>
      </w:pPr>
      <w:r w:rsidDel="00000000" w:rsidR="00000000" w:rsidRPr="00000000">
        <w:rPr>
          <w:b w:val="1"/>
          <w:rtl w:val="0"/>
        </w:rPr>
        <w:t xml:space="preserve">handle_predict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POST /predict</w:t>
      </w:r>
      <w:r w:rsidDel="00000000" w:rsidR="00000000" w:rsidRPr="00000000">
        <w:rPr>
          <w:rtl w:val="0"/>
        </w:rPr>
        <w:t xml:space="preserve">) : Gère la requête de prédiction pour une plage de dates spécifiée. Exécute la fonction de prédiction et retourne les résultats sous forme de tableau HTML.</w:t>
      </w:r>
    </w:p>
    <w:p w:rsidR="00000000" w:rsidDel="00000000" w:rsidP="00000000" w:rsidRDefault="00000000" w:rsidRPr="00000000" w14:paraId="00000016">
      <w:pPr>
        <w:numPr>
          <w:ilvl w:val="0"/>
          <w:numId w:val="2"/>
        </w:numPr>
        <w:spacing w:after="240" w:before="0" w:beforeAutospacing="0" w:lineRule="auto"/>
        <w:ind w:left="720" w:hanging="360"/>
      </w:pPr>
      <w:r w:rsidDel="00000000" w:rsidR="00000000" w:rsidRPr="00000000">
        <w:rPr>
          <w:b w:val="1"/>
          <w:rtl w:val="0"/>
        </w:rPr>
        <w:t xml:space="preserve">get_results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 /results/{task_id}</w:t>
      </w:r>
      <w:r w:rsidDel="00000000" w:rsidR="00000000" w:rsidRPr="00000000">
        <w:rPr>
          <w:rtl w:val="0"/>
        </w:rPr>
        <w:t xml:space="preserve">) : Affiche les résultats d'une tâche terminée en utilisant le template </w:t>
      </w:r>
      <w:r w:rsidDel="00000000" w:rsidR="00000000" w:rsidRPr="00000000">
        <w:rPr>
          <w:rFonts w:ascii="Roboto Mono" w:cs="Roboto Mono" w:eastAsia="Roboto Mono" w:hAnsi="Roboto Mono"/>
          <w:color w:val="188038"/>
          <w:rtl w:val="0"/>
        </w:rPr>
        <w:t xml:space="preserve">result.html</w:t>
      </w:r>
      <w:r w:rsidDel="00000000" w:rsidR="00000000" w:rsidRPr="00000000">
        <w:rPr>
          <w:rtl w:val="0"/>
        </w:rPr>
        <w:t xml:space="preserve">.</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7wm1f03qbqno" w:id="6"/>
      <w:bookmarkEnd w:id="6"/>
      <w:r w:rsidDel="00000000" w:rsidR="00000000" w:rsidRPr="00000000">
        <w:rPr>
          <w:b w:val="1"/>
          <w:color w:val="000000"/>
          <w:sz w:val="26"/>
          <w:szCs w:val="26"/>
          <w:rtl w:val="0"/>
        </w:rPr>
        <w:t xml:space="preserve">4. Planification des Tâches</w:t>
      </w:r>
    </w:p>
    <w:p w:rsidR="00000000" w:rsidDel="00000000" w:rsidP="00000000" w:rsidRDefault="00000000" w:rsidRPr="00000000" w14:paraId="00000018">
      <w:pPr>
        <w:numPr>
          <w:ilvl w:val="0"/>
          <w:numId w:val="1"/>
        </w:numPr>
        <w:spacing w:after="240" w:before="240" w:lineRule="auto"/>
        <w:ind w:left="720" w:hanging="360"/>
      </w:pPr>
      <w:r w:rsidDel="00000000" w:rsidR="00000000" w:rsidRPr="00000000">
        <w:rPr>
          <w:b w:val="1"/>
          <w:rtl w:val="0"/>
        </w:rPr>
        <w:t xml:space="preserve">schedule_task</w:t>
      </w:r>
      <w:r w:rsidDel="00000000" w:rsidR="00000000" w:rsidRPr="00000000">
        <w:rPr>
          <w:rtl w:val="0"/>
        </w:rPr>
        <w:t xml:space="preserve"> : Planifie l'exécution asynchrone de la tâche de traitement des données, en utilisant la fonction importée depuis </w:t>
      </w:r>
      <w:r w:rsidDel="00000000" w:rsidR="00000000" w:rsidRPr="00000000">
        <w:rPr>
          <w:rFonts w:ascii="Roboto Mono" w:cs="Roboto Mono" w:eastAsia="Roboto Mono" w:hAnsi="Roboto Mono"/>
          <w:color w:val="188038"/>
          <w:rtl w:val="0"/>
        </w:rPr>
        <w:t xml:space="preserve">scheduler.py</w:t>
      </w:r>
      <w:r w:rsidDel="00000000" w:rsidR="00000000" w:rsidRPr="00000000">
        <w:rPr>
          <w:rtl w:val="0"/>
        </w:rPr>
        <w:t xml:space="preserve">. La tâche est planifiée pour s'exécuter avec un léger retard pour permettre une meilleure gestion asynchrone.</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d5xdjjyrjkon" w:id="7"/>
      <w:bookmarkEnd w:id="7"/>
      <w:r w:rsidDel="00000000" w:rsidR="00000000" w:rsidRPr="00000000">
        <w:rPr>
          <w:b w:val="1"/>
          <w:color w:val="000000"/>
          <w:sz w:val="26"/>
          <w:szCs w:val="26"/>
          <w:rtl w:val="0"/>
        </w:rPr>
        <w:t xml:space="preserve">5. Traitement et Prédiction</w:t>
      </w:r>
    </w:p>
    <w:p w:rsidR="00000000" w:rsidDel="00000000" w:rsidP="00000000" w:rsidRDefault="00000000" w:rsidRPr="00000000" w14:paraId="0000001A">
      <w:pPr>
        <w:numPr>
          <w:ilvl w:val="0"/>
          <w:numId w:val="4"/>
        </w:numPr>
        <w:spacing w:after="240" w:before="240" w:lineRule="auto"/>
        <w:ind w:left="720" w:hanging="360"/>
      </w:pPr>
      <w:r w:rsidDel="00000000" w:rsidR="00000000" w:rsidRPr="00000000">
        <w:rPr>
          <w:rtl w:val="0"/>
        </w:rPr>
        <w:t xml:space="preserve">Le traitement et la prédiction sont gérés dans des fonctions distinctes, importées depuis d'autres modules (</w:t>
      </w:r>
      <w:r w:rsidDel="00000000" w:rsidR="00000000" w:rsidRPr="00000000">
        <w:rPr>
          <w:rFonts w:ascii="Roboto Mono" w:cs="Roboto Mono" w:eastAsia="Roboto Mono" w:hAnsi="Roboto Mono"/>
          <w:color w:val="188038"/>
          <w:rtl w:val="0"/>
        </w:rPr>
        <w:t xml:space="preserve">pipeline.py</w:t>
      </w:r>
      <w:r w:rsidDel="00000000" w:rsidR="00000000" w:rsidRPr="00000000">
        <w:rPr>
          <w:rtl w:val="0"/>
        </w:rPr>
        <w:t xml:space="preserve"> et </w:t>
      </w:r>
      <w:r w:rsidDel="00000000" w:rsidR="00000000" w:rsidRPr="00000000">
        <w:rPr>
          <w:rFonts w:ascii="Roboto Mono" w:cs="Roboto Mono" w:eastAsia="Roboto Mono" w:hAnsi="Roboto Mono"/>
          <w:color w:val="188038"/>
          <w:rtl w:val="0"/>
        </w:rPr>
        <w:t xml:space="preserve">predict.py</w:t>
      </w:r>
      <w:r w:rsidDel="00000000" w:rsidR="00000000" w:rsidRPr="00000000">
        <w:rPr>
          <w:rtl w:val="0"/>
        </w:rPr>
        <w:t xml:space="preserve">). Les résultats du traitement sont stockés dans un dictionnaire global </w:t>
      </w:r>
      <w:r w:rsidDel="00000000" w:rsidR="00000000" w:rsidRPr="00000000">
        <w:rPr>
          <w:rFonts w:ascii="Roboto Mono" w:cs="Roboto Mono" w:eastAsia="Roboto Mono" w:hAnsi="Roboto Mono"/>
          <w:color w:val="188038"/>
          <w:rtl w:val="0"/>
        </w:rPr>
        <w:t xml:space="preserve">global_store</w:t>
      </w:r>
      <w:r w:rsidDel="00000000" w:rsidR="00000000" w:rsidRPr="00000000">
        <w:rPr>
          <w:rtl w:val="0"/>
        </w:rPr>
        <w:t xml:space="preserve"> et associés à l'identifiant de tâche pour être récupérés plus tard.</w:t>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axfd7a6bvvck" w:id="8"/>
      <w:bookmarkEnd w:id="8"/>
      <w:r w:rsidDel="00000000" w:rsidR="00000000" w:rsidRPr="00000000">
        <w:rPr>
          <w:b w:val="1"/>
          <w:color w:val="000000"/>
          <w:sz w:val="26"/>
          <w:szCs w:val="26"/>
          <w:rtl w:val="0"/>
        </w:rPr>
        <w:t xml:space="preserve">6. Démarrage de l'Application</w:t>
      </w:r>
    </w:p>
    <w:p w:rsidR="00000000" w:rsidDel="00000000" w:rsidP="00000000" w:rsidRDefault="00000000" w:rsidRPr="00000000" w14:paraId="0000001C">
      <w:pPr>
        <w:numPr>
          <w:ilvl w:val="0"/>
          <w:numId w:val="5"/>
        </w:numPr>
        <w:spacing w:after="240" w:before="240" w:lineRule="auto"/>
        <w:ind w:left="720" w:hanging="360"/>
      </w:pPr>
      <w:r w:rsidDel="00000000" w:rsidR="00000000" w:rsidRPr="00000000">
        <w:rPr>
          <w:rtl w:val="0"/>
        </w:rPr>
        <w:t xml:space="preserve">Le script utilise </w:t>
      </w:r>
      <w:r w:rsidDel="00000000" w:rsidR="00000000" w:rsidRPr="00000000">
        <w:rPr>
          <w:rFonts w:ascii="Roboto Mono" w:cs="Roboto Mono" w:eastAsia="Roboto Mono" w:hAnsi="Roboto Mono"/>
          <w:color w:val="188038"/>
          <w:rtl w:val="0"/>
        </w:rPr>
        <w:t xml:space="preserve">uvicorn</w:t>
      </w:r>
      <w:r w:rsidDel="00000000" w:rsidR="00000000" w:rsidRPr="00000000">
        <w:rPr>
          <w:rtl w:val="0"/>
        </w:rPr>
        <w:t xml:space="preserve"> pour démarrer l'application FastAPI. Le serveur est lancé sur </w:t>
      </w:r>
      <w:r w:rsidDel="00000000" w:rsidR="00000000" w:rsidRPr="00000000">
        <w:rPr>
          <w:rFonts w:ascii="Roboto Mono" w:cs="Roboto Mono" w:eastAsia="Roboto Mono" w:hAnsi="Roboto Mono"/>
          <w:color w:val="188038"/>
          <w:rtl w:val="0"/>
        </w:rPr>
        <w:t xml:space="preserve">127.0.0.1</w:t>
      </w:r>
      <w:r w:rsidDel="00000000" w:rsidR="00000000" w:rsidRPr="00000000">
        <w:rPr>
          <w:rtl w:val="0"/>
        </w:rPr>
        <w:t xml:space="preserve"> au port </w:t>
      </w:r>
      <w:r w:rsidDel="00000000" w:rsidR="00000000" w:rsidRPr="00000000">
        <w:rPr>
          <w:rFonts w:ascii="Roboto Mono" w:cs="Roboto Mono" w:eastAsia="Roboto Mono" w:hAnsi="Roboto Mono"/>
          <w:color w:val="188038"/>
          <w:rtl w:val="0"/>
        </w:rPr>
        <w:t xml:space="preserve">8000</w:t>
      </w:r>
      <w:r w:rsidDel="00000000" w:rsidR="00000000" w:rsidRPr="00000000">
        <w:rPr>
          <w:rtl w:val="0"/>
        </w:rPr>
        <w:t xml:space="preserve"> pour une exécution locale.</w:t>
      </w:r>
    </w:p>
    <w:p w:rsidR="00000000" w:rsidDel="00000000" w:rsidP="00000000" w:rsidRDefault="00000000" w:rsidRPr="00000000" w14:paraId="0000001D">
      <w:pPr>
        <w:pStyle w:val="Heading2"/>
        <w:keepNext w:val="0"/>
        <w:keepLines w:val="0"/>
        <w:spacing w:after="80" w:lineRule="auto"/>
        <w:rPr>
          <w:b w:val="1"/>
          <w:sz w:val="34"/>
          <w:szCs w:val="34"/>
        </w:rPr>
      </w:pPr>
      <w:bookmarkStart w:colFirst="0" w:colLast="0" w:name="_gje6m0z1oi3i" w:id="9"/>
      <w:bookmarkEnd w:id="9"/>
      <w:r w:rsidDel="00000000" w:rsidR="00000000" w:rsidRPr="00000000">
        <w:rPr>
          <w:b w:val="1"/>
          <w:sz w:val="34"/>
          <w:szCs w:val="34"/>
          <w:rtl w:val="0"/>
        </w:rPr>
        <w:t xml:space="preserve">Résumé</w:t>
      </w:r>
    </w:p>
    <w:p w:rsidR="00000000" w:rsidDel="00000000" w:rsidP="00000000" w:rsidRDefault="00000000" w:rsidRPr="00000000" w14:paraId="0000001E">
      <w:pPr>
        <w:spacing w:after="240" w:before="240" w:lineRule="auto"/>
        <w:rPr/>
      </w:pPr>
      <w:r w:rsidDel="00000000" w:rsidR="00000000" w:rsidRPr="00000000">
        <w:rPr>
          <w:rtl w:val="0"/>
        </w:rPr>
        <w:t xml:space="preserve">Ce script FastAPI met en place un système complet pour le traitement asynchrone de données. Il inclut des fonctionnalités pour télécharger des fichiers, exécuter des tâches de traitement de données en arrière-plan, suivre l'état des tâches en temps réel, et afficher les résultats de manière dynamique via une interface web. L'intégration avec des templates Jinja2 permet de personnaliser l'affichage et de fournir une expérience utilisateur fluide et interactive.</w:t>
      </w:r>
    </w:p>
    <w:p w:rsidR="00000000" w:rsidDel="00000000" w:rsidP="00000000" w:rsidRDefault="00000000" w:rsidRPr="00000000" w14:paraId="0000001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