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f6e56"/>
          <w:sz w:val="72"/>
          <w:szCs w:val="72"/>
        </w:rPr>
        <w:t xml:space="preserve">                       </w:t>
      </w:r>
      <w:r>
        <w:rPr>
          <w:rFonts w:ascii="Arial Bold" w:hAnsi="Arial Bold" w:cs="Arial Bold" w:eastAsia="Arial Bold"/>
          <w:b/>
          <w:bCs/>
          <w:color w:val="0f6e56"/>
          <w:sz w:val="72"/>
          <w:szCs w:val="72"/>
        </w:rPr>
        <w:t>YallaTN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333333"/>
          <w:sz w:val="32"/>
          <w:szCs w:val="32"/>
        </w:rPr>
        <w:t>Module : Artisan &amp; Souvenir Management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Arial" w:hAnsi="Arial" w:cs="Arial" w:eastAsia="Arial"/>
          <w:color w:val="666666"/>
          <w:sz w:val="26"/>
          <w:szCs w:val="26"/>
        </w:rPr>
        <w:t>Parcours complet — Product / Cart / Order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9030"/>
      </w:tblGrid>
      <w:tr>
        <w:tc>
          <w:tcPr>
            <w:tcW w:w="9030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e1f5ee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f6e56"/>
                <w:sz w:val="22"/>
                <w:szCs w:val="22"/>
              </w:rPr>
              <w:t xml:space="preserve">  1. Catalogue &amp; affichage produit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f6e56"/>
                <w:sz w:val="22"/>
                <w:szCs w:val="22"/>
              </w:rPr>
              <w:t xml:space="preserve">  2. Recherche &amp; découverte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3c3489"/>
                <w:sz w:val="22"/>
                <w:szCs w:val="22"/>
              </w:rPr>
              <w:t xml:space="preserve">  3. Ajout au panier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3c3489"/>
                <w:sz w:val="22"/>
                <w:szCs w:val="22"/>
              </w:rPr>
              <w:t xml:space="preserve">  4. Calcul &amp; promotions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712b13"/>
                <w:sz w:val="22"/>
                <w:szCs w:val="22"/>
              </w:rPr>
              <w:t xml:space="preserve">  5. Paiement &amp; confirmation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712b13"/>
                <w:sz w:val="22"/>
                <w:szCs w:val="22"/>
              </w:rPr>
              <w:t xml:space="preserve">  6. Suivi &amp; livraison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ffffff"/>
          <w:sz w:val="18"/>
          <w:szCs w:val="18"/>
        </w:rPr>
        <w:t xml:space="preserve">  Produit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11111"/>
          <w:sz w:val="32"/>
          <w:szCs w:val="32"/>
        </w:rPr>
        <w:t>1. Catalogue &amp; affichage produit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444444"/>
          <w:sz w:val="22"/>
          <w:szCs w:val="22"/>
        </w:rPr>
        <w:t>L'artisan publie ses créations. Le visiteur parcourt, filtre et consulte les fiches produit.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Créer un produit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Artisan remplit : nom, description, catégorie, prix, stock, photos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Galerie médias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Upload photos → stockées sur CDN → chargées rapidement partout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Variantes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Ex : Jebba en taille S/M/L, couleur beige/rouge — chaque variante a son stock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Fiche produit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Visiteur voit : prix, disponibilité, avis, localisation de l'artisan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888888"/>
          <w:sz w:val="18"/>
          <w:szCs w:val="18"/>
        </w:rPr>
        <w:t>Flux du processus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59"/>
        <w:gridCol w:w="307"/>
        <w:gridCol w:w="1559"/>
        <w:gridCol w:w="307"/>
        <w:gridCol w:w="1559"/>
        <w:gridCol w:w="307"/>
        <w:gridCol w:w="1559"/>
        <w:gridCol w:w="307"/>
        <w:gridCol w:w="1559"/>
      </w:tblGrid>
      <w:tr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Artisan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Crée produit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Validation admin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Publié en ligne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Visible client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ffffff"/>
          <w:sz w:val="18"/>
          <w:szCs w:val="18"/>
        </w:rPr>
        <w:t xml:space="preserve">  Produit</w:t>
      </w:r>
      <w:r>
        <w:rPr>
          <w:rFonts w:ascii="Arial Bold" w:hAnsi="Arial Bold" w:cs="Arial Bold" w:eastAsia="Arial Bold"/>
          <w:b/>
          <w:bCs/>
          <w:color w:val="111111"/>
          <w:sz w:val="32"/>
          <w:szCs w:val="32"/>
        </w:rPr>
        <w:t>2. Recherche &amp; découverte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444444"/>
          <w:sz w:val="22"/>
          <w:szCs w:val="22"/>
        </w:rPr>
        <w:t>Le touriste cherche un souvenir. Il utilise la recherche ou les filtres pour trouver l'artisan idéal.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Recherche texte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Cherche 'poterie Nabeul' → résultats par pertinence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Tri &amp; pagination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Tri par popularité / nouveauté / prix — chargement par pages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Filtres avancés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Par région</w:t>
            </w: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 xml:space="preserve">(car chaque produit ajoutée par un artisan qui est liéé un un city ) </w:t>
            </w: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, catégorie (bijou, textile, céramique), prix, note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Fiche artisan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Profil de l'artisan : bio, localisation, toute sa boutique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888888"/>
          <w:sz w:val="18"/>
          <w:szCs w:val="18"/>
        </w:rPr>
        <w:t>Flux du processus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59"/>
        <w:gridCol w:w="307"/>
        <w:gridCol w:w="1559"/>
        <w:gridCol w:w="307"/>
        <w:gridCol w:w="1559"/>
        <w:gridCol w:w="307"/>
        <w:gridCol w:w="1559"/>
        <w:gridCol w:w="307"/>
        <w:gridCol w:w="1559"/>
      </w:tblGrid>
      <w:tr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Client tape mot-clé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API Search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Résultats filtrés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Clique produit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Fiche détail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ffffff"/>
          <w:sz w:val="18"/>
          <w:szCs w:val="18"/>
        </w:rPr>
        <w:t xml:space="preserve">  Panier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11111"/>
          <w:sz w:val="32"/>
          <w:szCs w:val="32"/>
        </w:rPr>
        <w:t>3. Ajout au panier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444444"/>
          <w:sz w:val="22"/>
          <w:szCs w:val="22"/>
        </w:rPr>
        <w:t>Le client sélectionne ses produits et les ajoute au panier. Le stock est réservé temporairement.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Ajouter au panier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Choisit variante + quantité → stock bloqué 15 min pour lui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Multi-artisans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Panier unifié : produits de Sfax + Kairouan dans le même panier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Panier persistant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Session sauvegardée → retrouve son panier s'il revient demain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Résumé panier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Liste produits, sous-total, options de livraison estimées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888888"/>
          <w:sz w:val="18"/>
          <w:szCs w:val="18"/>
        </w:rPr>
        <w:t>Flux du processus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59"/>
        <w:gridCol w:w="307"/>
        <w:gridCol w:w="1559"/>
        <w:gridCol w:w="307"/>
        <w:gridCol w:w="1559"/>
        <w:gridCol w:w="307"/>
        <w:gridCol w:w="1559"/>
        <w:gridCol w:w="307"/>
        <w:gridCol w:w="1559"/>
      </w:tblGrid>
      <w:tr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Choisit produit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Ajouter panier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Stock réservé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Panier mis à jour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Continuer achats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ffffff"/>
          <w:sz w:val="18"/>
          <w:szCs w:val="18"/>
        </w:rPr>
        <w:t xml:space="preserve">  Panier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11111"/>
          <w:sz w:val="32"/>
          <w:szCs w:val="32"/>
        </w:rPr>
        <w:t>4. Calcul &amp; promotions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444444"/>
          <w:sz w:val="22"/>
          <w:szCs w:val="22"/>
        </w:rPr>
        <w:t>Avant de payer, le système calcule le total final : livraison, réductions, taxes.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Frais de livraison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Calculé selon wilaya destination + poids total + artisan source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Récap final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Sous-total + livraison - réduction = total TTC à payer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Code promo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Client entre un code → réduction % ou montant fixe appliquée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Adresse livraison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Client entre ou choisit adresse sauvegardée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888888"/>
          <w:sz w:val="18"/>
          <w:szCs w:val="18"/>
        </w:rPr>
        <w:t>Flux du processus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59"/>
        <w:gridCol w:w="307"/>
        <w:gridCol w:w="1559"/>
        <w:gridCol w:w="307"/>
        <w:gridCol w:w="1559"/>
        <w:gridCol w:w="307"/>
        <w:gridCol w:w="1559"/>
        <w:gridCol w:w="307"/>
        <w:gridCol w:w="1559"/>
      </w:tblGrid>
      <w:tr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Récap panier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Appliquer promo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Choisir livraison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Total calculé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3c3489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Passer commande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ffffff"/>
          <w:sz w:val="18"/>
          <w:szCs w:val="18"/>
        </w:rPr>
        <w:t xml:space="preserve">  Commande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11111"/>
          <w:sz w:val="32"/>
          <w:szCs w:val="32"/>
        </w:rPr>
        <w:t>5. Paiement &amp; confirmation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444444"/>
          <w:sz w:val="22"/>
          <w:szCs w:val="22"/>
        </w:rPr>
        <w:t>Le client paie de manière sécurisée. La commande est créée et l'artisan est notifié.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Paiement en ligne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Via Konnect (Tunisie) ou Stripe (international) — HTTPS sécurisé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Commande créée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Numéro unique généré, stock déduit définitivement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Paiement livraison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Option COD (cash on delivery) avec confirmation OTP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Notifications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Email client + notification artisan + SMS de confirmation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888888"/>
          <w:sz w:val="18"/>
          <w:szCs w:val="18"/>
        </w:rPr>
        <w:t>Flux du processus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59"/>
        <w:gridCol w:w="307"/>
        <w:gridCol w:w="1559"/>
        <w:gridCol w:w="307"/>
        <w:gridCol w:w="1559"/>
        <w:gridCol w:w="307"/>
        <w:gridCol w:w="1559"/>
        <w:gridCol w:w="307"/>
        <w:gridCol w:w="1559"/>
      </w:tblGrid>
      <w:tr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712b1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Client paie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712b1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Gateway vérifie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712b1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Paiement OK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712b1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Commande créée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712b13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Artisan notifié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ffffff"/>
          <w:sz w:val="18"/>
          <w:szCs w:val="18"/>
        </w:rPr>
        <w:t xml:space="preserve">  Commande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111111"/>
          <w:sz w:val="32"/>
          <w:szCs w:val="32"/>
        </w:rPr>
        <w:t>6. Suivi &amp; livraison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444444"/>
          <w:sz w:val="22"/>
          <w:szCs w:val="22"/>
        </w:rPr>
        <w:t>La commande passe par des statuts clairs. Le client suit en temps réel, l'artisan gère sa partie.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515"/>
        <w:gridCol w:w="4515"/>
      </w:tblGrid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Statut en temps réel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Confirmée → Préparée → Expédiée → En transit → Livrée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Tracking client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Client suit la livraison sur son espace avec notifications push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Espace artisan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Artisan voit ses commandes, met à jour le statut, ajoute le tracking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515" w:type="dxa"/>
            <w:tcBorders>
              <w:top w:color="dddddd" w:sz="1" w:val="single"/>
              <w:start w:color="dddddd" w:sz="1" w:val="single"/>
              <w:bottom w:color="dddddd" w:sz="1" w:val="single"/>
              <w:end w:color="dddddd" w:sz="1" w:val="single"/>
            </w:tcBorders>
            <w:shd w:val="clear" w:color="auto" w:fill="f5f5f5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111111"/>
                <w:sz w:val="22"/>
                <w:szCs w:val="22"/>
              </w:rPr>
              <w:t>Livrée + avis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555555"/>
                <w:sz w:val="20"/>
                <w:szCs w:val="20"/>
              </w:rPr>
              <w:t>À réception, le client est invité à noter le produit et l'artisan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al" w:hAnsi="Arial" w:cs="Arial" w:eastAsia="Arial"/>
          <w:color w:val="888888"/>
          <w:sz w:val="18"/>
          <w:szCs w:val="18"/>
        </w:rPr>
        <w:t>Flux du processus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559"/>
        <w:gridCol w:w="307"/>
        <w:gridCol w:w="1559"/>
        <w:gridCol w:w="307"/>
        <w:gridCol w:w="1559"/>
        <w:gridCol w:w="307"/>
        <w:gridCol w:w="1559"/>
        <w:gridCol w:w="307"/>
        <w:gridCol w:w="1559"/>
      </w:tblGrid>
      <w:tr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Confirmée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En préparation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Expédiée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En transit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07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888888"/>
                <w:sz w:val="24"/>
                <w:szCs w:val="24"/>
              </w:rPr>
              <w:t>›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559" w:type="dxa"/>
            <w:tcBorders>
              <w:top w:color="ffffff" w:sz="0" w:val="none"/>
              <w:start w:color="ffffff" w:sz="0" w:val="none"/>
              <w:bottom w:color="ffffff" w:sz="0" w:val="none"/>
              <w:end w:color="ffffff" w:sz="0" w:val="none"/>
            </w:tcBorders>
            <w:shd w:val="clear" w:color="auto" w:fill="0f6e5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ffffff"/>
                <w:sz w:val="18"/>
                <w:szCs w:val="18"/>
              </w:rPr>
              <w:t>Livrée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 Italics">
    <w:panose1 w:val="020B0704020202090204"/>
    <w:charset w:characterSet="1"/>
    <w:embedBoldItalic r:id="rId1"/>
  </w:font>
  <w:font w:name="Arimo Bold">
    <w:panose1 w:val="020B0704020202020204"/>
    <w:charset w:characterSet="1"/>
    <w:embedBold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Arial Bold">
    <w:panose1 w:val="020B0704020202020204"/>
    <w:charset w:characterSet="1"/>
  </w:font>
  <w:font w:name="Arial">
    <w:panose1 w:val="020B0604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2026-03-29T16:31:45Z</dcterms:created>
  <dc:creator>Apache POI</dc:creator>
  <dc:title>YallaTN_module.docx</dc:title>
</cp:coreProperties>
</file>