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BFF37" w14:textId="6BCEBA46" w:rsidR="53976B52" w:rsidRDefault="53976B52" w:rsidP="53976B52">
      <w:pPr>
        <w:jc w:val="center"/>
        <w:rPr>
          <w:sz w:val="28"/>
          <w:szCs w:val="28"/>
        </w:rPr>
      </w:pPr>
      <w:bookmarkStart w:id="0" w:name="_GoBack"/>
      <w:bookmarkEnd w:id="0"/>
      <w:r w:rsidRPr="53976B52">
        <w:rPr>
          <w:sz w:val="28"/>
          <w:szCs w:val="28"/>
        </w:rPr>
        <w:t>Міністерство освіти і науки України</w:t>
      </w:r>
    </w:p>
    <w:p w14:paraId="1DA6E793" w14:textId="5D0FDC7D" w:rsidR="53976B52" w:rsidRDefault="53976B52" w:rsidP="53976B52">
      <w:pPr>
        <w:jc w:val="center"/>
        <w:rPr>
          <w:sz w:val="28"/>
          <w:szCs w:val="28"/>
        </w:rPr>
      </w:pPr>
      <w:r w:rsidRPr="53976B52">
        <w:rPr>
          <w:sz w:val="28"/>
          <w:szCs w:val="28"/>
        </w:rPr>
        <w:t>ОДЕСЬКИЙ НАЦІОНАЛЬНИЙ ПОЛIТЕХНIЧНИЙ УНIВЕРСИТЕТ</w:t>
      </w:r>
    </w:p>
    <w:p w14:paraId="0841F85C" w14:textId="589C5B66" w:rsidR="53976B52" w:rsidRDefault="53976B52" w:rsidP="53976B52">
      <w:pPr>
        <w:rPr>
          <w:sz w:val="28"/>
          <w:szCs w:val="28"/>
        </w:rPr>
      </w:pPr>
    </w:p>
    <w:p w14:paraId="5046F80B" w14:textId="17150B3B" w:rsidR="53976B52" w:rsidRDefault="53976B52" w:rsidP="53976B52">
      <w:pPr>
        <w:rPr>
          <w:sz w:val="28"/>
          <w:szCs w:val="28"/>
        </w:rPr>
      </w:pPr>
    </w:p>
    <w:p w14:paraId="7336D869" w14:textId="001CFD9C" w:rsidR="53976B52" w:rsidRDefault="53976B52" w:rsidP="53976B52">
      <w:pPr>
        <w:rPr>
          <w:sz w:val="28"/>
          <w:szCs w:val="28"/>
        </w:rPr>
      </w:pPr>
    </w:p>
    <w:p w14:paraId="0A27C479" w14:textId="28F32335" w:rsidR="53976B52" w:rsidRDefault="53976B52" w:rsidP="53976B52">
      <w:pPr>
        <w:rPr>
          <w:sz w:val="28"/>
          <w:szCs w:val="28"/>
        </w:rPr>
      </w:pPr>
    </w:p>
    <w:p w14:paraId="22EB6256" w14:textId="0B5CA90E" w:rsidR="53976B52" w:rsidRDefault="53976B52" w:rsidP="53976B52">
      <w:pPr>
        <w:rPr>
          <w:sz w:val="28"/>
          <w:szCs w:val="28"/>
        </w:rPr>
      </w:pPr>
    </w:p>
    <w:p w14:paraId="2B97EB75" w14:textId="5D8327A8" w:rsidR="53976B52" w:rsidRDefault="53976B52" w:rsidP="53976B52">
      <w:pPr>
        <w:rPr>
          <w:sz w:val="28"/>
          <w:szCs w:val="28"/>
        </w:rPr>
      </w:pPr>
    </w:p>
    <w:p w14:paraId="4974C206" w14:textId="68D9B63B" w:rsidR="53976B52" w:rsidRDefault="53976B52" w:rsidP="53976B52">
      <w:pPr>
        <w:rPr>
          <w:sz w:val="28"/>
          <w:szCs w:val="28"/>
        </w:rPr>
      </w:pPr>
    </w:p>
    <w:p w14:paraId="6810936C" w14:textId="7E9199A7" w:rsidR="53976B52" w:rsidRDefault="53976B52" w:rsidP="53976B52">
      <w:pPr>
        <w:rPr>
          <w:sz w:val="28"/>
          <w:szCs w:val="28"/>
        </w:rPr>
      </w:pPr>
    </w:p>
    <w:p w14:paraId="74D041B8" w14:textId="1F10C7C1" w:rsidR="53976B52" w:rsidRDefault="53976B52" w:rsidP="53976B52">
      <w:pPr>
        <w:rPr>
          <w:sz w:val="28"/>
          <w:szCs w:val="28"/>
        </w:rPr>
      </w:pPr>
    </w:p>
    <w:p w14:paraId="44AE2C90" w14:textId="09A2ED20" w:rsidR="53976B52" w:rsidRDefault="53976B52" w:rsidP="53976B52">
      <w:pPr>
        <w:rPr>
          <w:sz w:val="28"/>
          <w:szCs w:val="28"/>
        </w:rPr>
      </w:pPr>
    </w:p>
    <w:p w14:paraId="1B220D0D" w14:textId="774D2E99" w:rsidR="53976B52" w:rsidRDefault="53976B52" w:rsidP="53976B52">
      <w:pPr>
        <w:rPr>
          <w:sz w:val="28"/>
          <w:szCs w:val="28"/>
        </w:rPr>
      </w:pPr>
    </w:p>
    <w:p w14:paraId="35588F5B" w14:textId="76950734" w:rsidR="53976B52" w:rsidRDefault="53976B52" w:rsidP="53976B52">
      <w:pPr>
        <w:rPr>
          <w:sz w:val="28"/>
          <w:szCs w:val="28"/>
        </w:rPr>
      </w:pPr>
    </w:p>
    <w:p w14:paraId="1369B4D1" w14:textId="0FF54C02" w:rsidR="53976B52" w:rsidRDefault="53976B52" w:rsidP="53976B52">
      <w:pPr>
        <w:jc w:val="center"/>
        <w:rPr>
          <w:sz w:val="28"/>
          <w:szCs w:val="28"/>
          <w:lang w:val="uk-UA"/>
        </w:rPr>
      </w:pPr>
      <w:r w:rsidRPr="53976B52">
        <w:rPr>
          <w:sz w:val="28"/>
          <w:szCs w:val="28"/>
          <w:lang w:val="uk-UA"/>
        </w:rPr>
        <w:t>РЕФЕРАТ</w:t>
      </w:r>
    </w:p>
    <w:p w14:paraId="3CE56189" w14:textId="2AA95A9F" w:rsidR="53976B52" w:rsidRDefault="53976B52" w:rsidP="53976B52">
      <w:pPr>
        <w:jc w:val="center"/>
        <w:rPr>
          <w:sz w:val="28"/>
          <w:szCs w:val="28"/>
        </w:rPr>
      </w:pPr>
      <w:r w:rsidRPr="53976B52">
        <w:rPr>
          <w:sz w:val="28"/>
          <w:szCs w:val="28"/>
          <w:lang w:val="uk-UA"/>
        </w:rPr>
        <w:t>з правознавства</w:t>
      </w:r>
    </w:p>
    <w:p w14:paraId="60ED9F5C" w14:textId="5087CB88" w:rsidR="53976B52" w:rsidRDefault="53976B52" w:rsidP="53976B52">
      <w:pPr>
        <w:jc w:val="center"/>
        <w:rPr>
          <w:sz w:val="28"/>
          <w:szCs w:val="28"/>
          <w:lang w:val="uk-UA"/>
        </w:rPr>
      </w:pPr>
      <w:r w:rsidRPr="53976B52">
        <w:rPr>
          <w:sz w:val="28"/>
          <w:szCs w:val="28"/>
          <w:lang w:val="uk-UA"/>
        </w:rPr>
        <w:t>ВИБОРЧЕ ПРАВО ТА ВИБОРЧА СИСТЕМА В УКРАЇНІ</w:t>
      </w:r>
    </w:p>
    <w:p w14:paraId="1DBD01C9" w14:textId="68D3E500" w:rsidR="53976B52" w:rsidRDefault="53976B52" w:rsidP="53976B52">
      <w:pPr>
        <w:jc w:val="right"/>
        <w:rPr>
          <w:sz w:val="28"/>
          <w:szCs w:val="28"/>
        </w:rPr>
      </w:pPr>
    </w:p>
    <w:p w14:paraId="62677D18" w14:textId="194DD837" w:rsidR="53976B52" w:rsidRDefault="53976B52" w:rsidP="53976B52">
      <w:pPr>
        <w:jc w:val="right"/>
        <w:rPr>
          <w:sz w:val="28"/>
          <w:szCs w:val="28"/>
        </w:rPr>
      </w:pPr>
    </w:p>
    <w:p w14:paraId="709CEE64" w14:textId="0A17F73A" w:rsidR="53976B52" w:rsidRDefault="53976B52" w:rsidP="53976B52">
      <w:pPr>
        <w:jc w:val="right"/>
        <w:rPr>
          <w:sz w:val="28"/>
          <w:szCs w:val="28"/>
        </w:rPr>
      </w:pPr>
    </w:p>
    <w:p w14:paraId="29A15B06" w14:textId="5DAC5A11" w:rsidR="53976B52" w:rsidRDefault="53976B52" w:rsidP="53976B52">
      <w:pPr>
        <w:jc w:val="right"/>
        <w:rPr>
          <w:sz w:val="28"/>
          <w:szCs w:val="28"/>
        </w:rPr>
      </w:pPr>
    </w:p>
    <w:p w14:paraId="2A0A34C9" w14:textId="55E3F63B" w:rsidR="53976B52" w:rsidRDefault="53976B52" w:rsidP="53976B52">
      <w:pPr>
        <w:jc w:val="right"/>
        <w:rPr>
          <w:sz w:val="28"/>
          <w:szCs w:val="28"/>
        </w:rPr>
      </w:pPr>
    </w:p>
    <w:p w14:paraId="36647F7D" w14:textId="6AB59F3F" w:rsidR="53976B52" w:rsidRDefault="53976B52" w:rsidP="53976B52">
      <w:pPr>
        <w:jc w:val="right"/>
        <w:rPr>
          <w:sz w:val="28"/>
          <w:szCs w:val="28"/>
        </w:rPr>
      </w:pPr>
    </w:p>
    <w:p w14:paraId="6DF6FEA4" w14:textId="37ADE1A8" w:rsidR="53976B52" w:rsidRDefault="53976B52" w:rsidP="53976B52">
      <w:pPr>
        <w:jc w:val="right"/>
        <w:rPr>
          <w:sz w:val="28"/>
          <w:szCs w:val="28"/>
        </w:rPr>
      </w:pPr>
    </w:p>
    <w:p w14:paraId="4FF89FF7" w14:textId="728C16BC" w:rsidR="53976B52" w:rsidRDefault="53976B52" w:rsidP="53976B52">
      <w:pPr>
        <w:jc w:val="right"/>
        <w:rPr>
          <w:sz w:val="28"/>
          <w:szCs w:val="28"/>
        </w:rPr>
      </w:pPr>
    </w:p>
    <w:p w14:paraId="7B251DDE" w14:textId="7A13308E" w:rsidR="53976B52" w:rsidRDefault="53976B52" w:rsidP="53976B52">
      <w:pPr>
        <w:jc w:val="right"/>
        <w:rPr>
          <w:sz w:val="28"/>
          <w:szCs w:val="28"/>
        </w:rPr>
      </w:pPr>
    </w:p>
    <w:p w14:paraId="0749A553" w14:textId="137DC5DA" w:rsidR="53976B52" w:rsidRDefault="53976B52" w:rsidP="53976B52">
      <w:pPr>
        <w:jc w:val="right"/>
        <w:rPr>
          <w:sz w:val="28"/>
          <w:szCs w:val="28"/>
        </w:rPr>
      </w:pPr>
    </w:p>
    <w:p w14:paraId="347139FE" w14:textId="10713128" w:rsidR="53976B52" w:rsidRDefault="53976B52" w:rsidP="53976B52">
      <w:pPr>
        <w:jc w:val="right"/>
        <w:rPr>
          <w:sz w:val="28"/>
          <w:szCs w:val="28"/>
        </w:rPr>
      </w:pPr>
    </w:p>
    <w:p w14:paraId="0B4C5D15" w14:textId="08D65804" w:rsidR="53976B52" w:rsidRDefault="53976B52" w:rsidP="53976B52">
      <w:pPr>
        <w:jc w:val="right"/>
        <w:rPr>
          <w:sz w:val="28"/>
          <w:szCs w:val="28"/>
          <w:lang w:val="uk-UA"/>
        </w:rPr>
      </w:pPr>
    </w:p>
    <w:p w14:paraId="7EA86835" w14:textId="66949844" w:rsidR="53976B52" w:rsidRDefault="53976B52" w:rsidP="53976B52">
      <w:pPr>
        <w:jc w:val="right"/>
        <w:rPr>
          <w:sz w:val="28"/>
          <w:szCs w:val="28"/>
        </w:rPr>
      </w:pPr>
      <w:r w:rsidRPr="53976B52">
        <w:rPr>
          <w:sz w:val="28"/>
          <w:szCs w:val="28"/>
          <w:lang w:val="uk-UA"/>
        </w:rPr>
        <w:t>Виконав студент:</w:t>
      </w:r>
    </w:p>
    <w:p w14:paraId="0C1DBAA9" w14:textId="0A481026" w:rsidR="53976B52" w:rsidRDefault="53976B52" w:rsidP="53976B52">
      <w:pPr>
        <w:jc w:val="right"/>
        <w:rPr>
          <w:sz w:val="28"/>
          <w:szCs w:val="28"/>
          <w:lang w:val="uk-UA"/>
        </w:rPr>
      </w:pPr>
      <w:r w:rsidRPr="53976B52">
        <w:rPr>
          <w:sz w:val="28"/>
          <w:szCs w:val="28"/>
          <w:lang w:val="uk-UA"/>
        </w:rPr>
        <w:t>Борщов М.І.</w:t>
      </w:r>
    </w:p>
    <w:p w14:paraId="203AB733" w14:textId="7F5A0BE8" w:rsidR="53976B52" w:rsidRDefault="53976B52" w:rsidP="53976B52">
      <w:pPr>
        <w:jc w:val="right"/>
        <w:rPr>
          <w:sz w:val="28"/>
          <w:szCs w:val="28"/>
        </w:rPr>
      </w:pPr>
      <w:r w:rsidRPr="53976B52">
        <w:rPr>
          <w:sz w:val="28"/>
          <w:szCs w:val="28"/>
          <w:lang w:val="uk-UA"/>
        </w:rPr>
        <w:t>Група:</w:t>
      </w:r>
    </w:p>
    <w:p w14:paraId="5A4AC71F" w14:textId="461A5527" w:rsidR="53976B52" w:rsidRDefault="53976B52" w:rsidP="53976B52">
      <w:pPr>
        <w:jc w:val="right"/>
        <w:rPr>
          <w:sz w:val="28"/>
          <w:szCs w:val="28"/>
        </w:rPr>
      </w:pPr>
      <w:r w:rsidRPr="53976B52">
        <w:rPr>
          <w:sz w:val="28"/>
          <w:szCs w:val="28"/>
          <w:lang w:val="uk-UA"/>
        </w:rPr>
        <w:t>АМ-181</w:t>
      </w:r>
    </w:p>
    <w:p w14:paraId="6F2C660A" w14:textId="6BDC2CEF" w:rsidR="53976B52" w:rsidRDefault="53976B52" w:rsidP="53976B52">
      <w:pPr>
        <w:jc w:val="right"/>
        <w:rPr>
          <w:sz w:val="28"/>
          <w:szCs w:val="28"/>
        </w:rPr>
      </w:pPr>
    </w:p>
    <w:p w14:paraId="68353D0E" w14:textId="5FC2A497" w:rsidR="53976B52" w:rsidRDefault="53976B52" w:rsidP="53976B52">
      <w:pPr>
        <w:jc w:val="right"/>
        <w:rPr>
          <w:sz w:val="28"/>
          <w:szCs w:val="28"/>
        </w:rPr>
      </w:pPr>
    </w:p>
    <w:p w14:paraId="11FFDD4B" w14:textId="0AC7A3FD" w:rsidR="53976B52" w:rsidRDefault="53976B52" w:rsidP="53976B52">
      <w:pPr>
        <w:jc w:val="right"/>
        <w:rPr>
          <w:sz w:val="28"/>
          <w:szCs w:val="28"/>
        </w:rPr>
      </w:pPr>
    </w:p>
    <w:p w14:paraId="56CBD29B" w14:textId="2A56F3FD" w:rsidR="53976B52" w:rsidRDefault="53976B52" w:rsidP="53976B52">
      <w:pPr>
        <w:rPr>
          <w:sz w:val="28"/>
          <w:szCs w:val="28"/>
        </w:rPr>
      </w:pPr>
    </w:p>
    <w:p w14:paraId="0027B92A" w14:textId="5C2DEBE0" w:rsidR="53976B52" w:rsidRDefault="53976B52" w:rsidP="53976B52">
      <w:pPr>
        <w:jc w:val="center"/>
        <w:rPr>
          <w:sz w:val="28"/>
          <w:szCs w:val="28"/>
        </w:rPr>
      </w:pPr>
    </w:p>
    <w:p w14:paraId="60924AF3" w14:textId="458F6F9F" w:rsidR="53976B52" w:rsidRDefault="53976B52" w:rsidP="53976B52">
      <w:pPr>
        <w:jc w:val="center"/>
        <w:rPr>
          <w:sz w:val="28"/>
          <w:szCs w:val="28"/>
        </w:rPr>
      </w:pPr>
    </w:p>
    <w:p w14:paraId="3DFBE452" w14:textId="4D8498FA" w:rsidR="53976B52" w:rsidRDefault="53976B52" w:rsidP="53976B52">
      <w:pPr>
        <w:jc w:val="center"/>
        <w:rPr>
          <w:sz w:val="28"/>
          <w:szCs w:val="28"/>
        </w:rPr>
      </w:pPr>
    </w:p>
    <w:p w14:paraId="7D41FF2A" w14:textId="3BB8A992" w:rsidR="53976B52" w:rsidRDefault="53976B52" w:rsidP="53976B52">
      <w:pPr>
        <w:jc w:val="center"/>
        <w:rPr>
          <w:sz w:val="28"/>
          <w:szCs w:val="28"/>
        </w:rPr>
      </w:pPr>
    </w:p>
    <w:p w14:paraId="5F02DF3B" w14:textId="672654A7" w:rsidR="53976B52" w:rsidRDefault="53976B52" w:rsidP="53976B52">
      <w:pPr>
        <w:jc w:val="center"/>
        <w:rPr>
          <w:sz w:val="28"/>
          <w:szCs w:val="28"/>
        </w:rPr>
      </w:pPr>
    </w:p>
    <w:p w14:paraId="2CAF07F2" w14:textId="62053F36" w:rsidR="53976B52" w:rsidRDefault="53976B52" w:rsidP="53976B52">
      <w:pPr>
        <w:jc w:val="center"/>
        <w:rPr>
          <w:sz w:val="28"/>
          <w:szCs w:val="28"/>
        </w:rPr>
      </w:pPr>
    </w:p>
    <w:p w14:paraId="16FFED37" w14:textId="03F9C192" w:rsidR="53976B52" w:rsidRDefault="53976B52" w:rsidP="53976B52">
      <w:pPr>
        <w:jc w:val="center"/>
        <w:rPr>
          <w:sz w:val="28"/>
          <w:szCs w:val="28"/>
        </w:rPr>
      </w:pPr>
      <w:r w:rsidRPr="53976B52">
        <w:rPr>
          <w:sz w:val="28"/>
          <w:szCs w:val="28"/>
        </w:rPr>
        <w:t>Одеса ОНПУ 201</w:t>
      </w:r>
      <w:r w:rsidRPr="53976B52">
        <w:rPr>
          <w:sz w:val="28"/>
          <w:szCs w:val="28"/>
          <w:lang w:val="uk-UA"/>
        </w:rPr>
        <w:t>8</w:t>
      </w:r>
    </w:p>
    <w:p w14:paraId="7133B581" w14:textId="040E1817" w:rsidR="53976B52" w:rsidRDefault="53976B52">
      <w:r>
        <w:br w:type="page"/>
      </w:r>
    </w:p>
    <w:p w14:paraId="183EA5D0" w14:textId="498AE038" w:rsidR="53976B52" w:rsidRDefault="53976B52" w:rsidP="53976B52">
      <w:pPr>
        <w:jc w:val="center"/>
        <w:rPr>
          <w:sz w:val="28"/>
          <w:szCs w:val="28"/>
          <w:lang w:val="uk-UA"/>
        </w:rPr>
      </w:pPr>
    </w:p>
    <w:p w14:paraId="5993BF9E" w14:textId="42C27965" w:rsidR="53976B52" w:rsidRDefault="53976B52" w:rsidP="53976B52">
      <w:pPr>
        <w:spacing w:before="480" w:line="360" w:lineRule="auto"/>
        <w:jc w:val="center"/>
        <w:rPr>
          <w:rFonts w:ascii="Calibri" w:eastAsia="Calibri" w:hAnsi="Calibri" w:cs="Calibri"/>
          <w:b/>
          <w:bCs/>
          <w:sz w:val="28"/>
          <w:szCs w:val="28"/>
        </w:rPr>
      </w:pPr>
      <w:r w:rsidRPr="53976B52">
        <w:rPr>
          <w:rFonts w:ascii="Calibri" w:eastAsia="Calibri" w:hAnsi="Calibri" w:cs="Calibri"/>
        </w:rPr>
        <w:t xml:space="preserve"> </w:t>
      </w:r>
      <w:r w:rsidRPr="53976B52">
        <w:rPr>
          <w:rFonts w:ascii="Calibri" w:eastAsia="Calibri" w:hAnsi="Calibri" w:cs="Calibri"/>
          <w:sz w:val="28"/>
          <w:szCs w:val="28"/>
        </w:rPr>
        <w:t>ЗМІСТ</w:t>
      </w:r>
    </w:p>
    <w:p w14:paraId="4030EE7E" w14:textId="5E0D71C3" w:rsidR="53976B52" w:rsidRDefault="53976B52" w:rsidP="53976B52">
      <w:pPr>
        <w:rPr>
          <w:sz w:val="28"/>
          <w:szCs w:val="28"/>
        </w:rPr>
      </w:pPr>
    </w:p>
    <w:p w14:paraId="6970F94F" w14:textId="616C3455" w:rsidR="53976B52" w:rsidRDefault="53976B52" w:rsidP="53976B52">
      <w:pPr>
        <w:spacing w:before="120"/>
        <w:jc w:val="both"/>
        <w:rPr>
          <w:b/>
          <w:bCs/>
          <w:sz w:val="28"/>
          <w:szCs w:val="28"/>
        </w:rPr>
      </w:pPr>
      <w:r w:rsidRPr="53976B52">
        <w:rPr>
          <w:sz w:val="28"/>
          <w:szCs w:val="28"/>
          <w:lang w:val="uk-UA"/>
        </w:rPr>
        <w:t>ВСТУП..........................................................................................................................</w:t>
      </w:r>
      <w:r w:rsidRPr="53976B52">
        <w:rPr>
          <w:sz w:val="28"/>
          <w:szCs w:val="28"/>
        </w:rPr>
        <w:t>3 ПОНЯТТЯ ТА ОСНОВНІ ПРИНЦИПИ ВИБОРЧОГО ПРАВА............................3</w:t>
      </w:r>
    </w:p>
    <w:p w14:paraId="1B759749" w14:textId="5A427702" w:rsidR="53976B52" w:rsidRDefault="53976B52" w:rsidP="53976B52">
      <w:pPr>
        <w:ind w:left="240"/>
        <w:jc w:val="both"/>
        <w:rPr>
          <w:b/>
          <w:bCs/>
          <w:sz w:val="28"/>
          <w:szCs w:val="28"/>
        </w:rPr>
      </w:pPr>
      <w:r w:rsidRPr="53976B52">
        <w:rPr>
          <w:sz w:val="28"/>
          <w:szCs w:val="28"/>
        </w:rPr>
        <w:t>1.Поняття та сутність виборчого права.................................................................3</w:t>
      </w:r>
    </w:p>
    <w:p w14:paraId="40C839C0" w14:textId="13481336" w:rsidR="53976B52" w:rsidRDefault="53976B52" w:rsidP="53976B52">
      <w:pPr>
        <w:ind w:left="240"/>
        <w:jc w:val="both"/>
        <w:rPr>
          <w:b/>
          <w:bCs/>
          <w:sz w:val="28"/>
          <w:szCs w:val="28"/>
        </w:rPr>
      </w:pPr>
      <w:r w:rsidRPr="53976B52">
        <w:rPr>
          <w:sz w:val="28"/>
          <w:szCs w:val="28"/>
        </w:rPr>
        <w:t>2.Принципи виборчого права.................................................................................4</w:t>
      </w:r>
    </w:p>
    <w:p w14:paraId="445F1EB7" w14:textId="1B79FDA9" w:rsidR="53976B52" w:rsidRDefault="53976B52" w:rsidP="53976B52">
      <w:pPr>
        <w:jc w:val="both"/>
        <w:rPr>
          <w:b/>
          <w:bCs/>
          <w:sz w:val="28"/>
          <w:szCs w:val="28"/>
        </w:rPr>
      </w:pPr>
      <w:r w:rsidRPr="53976B52">
        <w:rPr>
          <w:sz w:val="28"/>
          <w:szCs w:val="28"/>
          <w:lang w:val="uk-UA"/>
        </w:rPr>
        <w:t>РОЗДІЛ 3. ПОНЯТТЯ ТА ВИДИ ВИБОРЧИХ СИСТЕМ …...............................</w:t>
      </w:r>
      <w:r w:rsidRPr="53976B52">
        <w:rPr>
          <w:sz w:val="28"/>
          <w:szCs w:val="28"/>
        </w:rPr>
        <w:t>13</w:t>
      </w:r>
    </w:p>
    <w:p w14:paraId="4D4D48BD" w14:textId="21A6A975" w:rsidR="53976B52" w:rsidRDefault="53976B52" w:rsidP="53976B52">
      <w:pPr>
        <w:ind w:left="240"/>
        <w:jc w:val="both"/>
        <w:rPr>
          <w:b/>
          <w:bCs/>
          <w:sz w:val="28"/>
          <w:szCs w:val="28"/>
        </w:rPr>
      </w:pPr>
      <w:r w:rsidRPr="53976B52">
        <w:rPr>
          <w:sz w:val="28"/>
          <w:szCs w:val="28"/>
        </w:rPr>
        <w:t>3.1. Сутність виборчої системи13</w:t>
      </w:r>
    </w:p>
    <w:p w14:paraId="34448B80" w14:textId="20B6FE66" w:rsidR="53976B52" w:rsidRDefault="53976B52" w:rsidP="53976B52">
      <w:pPr>
        <w:ind w:left="240"/>
        <w:jc w:val="both"/>
        <w:rPr>
          <w:b/>
          <w:bCs/>
          <w:sz w:val="28"/>
          <w:szCs w:val="28"/>
        </w:rPr>
      </w:pPr>
      <w:r w:rsidRPr="53976B52">
        <w:rPr>
          <w:sz w:val="28"/>
          <w:szCs w:val="28"/>
        </w:rPr>
        <w:t>3.2. Мажоритарна виборча система14</w:t>
      </w:r>
    </w:p>
    <w:p w14:paraId="3FFC71F0" w14:textId="3116E16D" w:rsidR="53976B52" w:rsidRDefault="53976B52" w:rsidP="53976B52">
      <w:pPr>
        <w:ind w:left="240"/>
        <w:jc w:val="both"/>
        <w:rPr>
          <w:b/>
          <w:bCs/>
          <w:sz w:val="28"/>
          <w:szCs w:val="28"/>
        </w:rPr>
      </w:pPr>
      <w:r w:rsidRPr="53976B52">
        <w:rPr>
          <w:sz w:val="28"/>
          <w:szCs w:val="28"/>
        </w:rPr>
        <w:t>3.3. Пропорційна виборча система17</w:t>
      </w:r>
    </w:p>
    <w:p w14:paraId="3BB9638E" w14:textId="136BFC8C" w:rsidR="53976B52" w:rsidRDefault="53976B52" w:rsidP="53976B52">
      <w:pPr>
        <w:ind w:left="240"/>
        <w:jc w:val="both"/>
        <w:rPr>
          <w:b/>
          <w:bCs/>
          <w:sz w:val="28"/>
          <w:szCs w:val="28"/>
        </w:rPr>
      </w:pPr>
      <w:r w:rsidRPr="53976B52">
        <w:rPr>
          <w:sz w:val="28"/>
          <w:szCs w:val="28"/>
        </w:rPr>
        <w:t>3.4. Змішана виборча система22</w:t>
      </w:r>
    </w:p>
    <w:p w14:paraId="4B3AB02F" w14:textId="66F3D342" w:rsidR="53976B52" w:rsidRDefault="53976B52" w:rsidP="53976B52">
      <w:pPr>
        <w:spacing w:before="120"/>
        <w:jc w:val="both"/>
        <w:rPr>
          <w:b/>
          <w:bCs/>
          <w:sz w:val="28"/>
          <w:szCs w:val="28"/>
        </w:rPr>
      </w:pPr>
      <w:r w:rsidRPr="53976B52">
        <w:rPr>
          <w:sz w:val="28"/>
          <w:szCs w:val="28"/>
        </w:rPr>
        <w:t>ВИСНОВКИ25</w:t>
      </w:r>
    </w:p>
    <w:p w14:paraId="602B51DE" w14:textId="65FFB4F5" w:rsidR="53976B52" w:rsidRDefault="53976B52" w:rsidP="53976B52">
      <w:pPr>
        <w:spacing w:before="120"/>
        <w:jc w:val="both"/>
        <w:rPr>
          <w:b/>
          <w:bCs/>
          <w:sz w:val="28"/>
          <w:szCs w:val="28"/>
        </w:rPr>
      </w:pPr>
      <w:r w:rsidRPr="53976B52">
        <w:rPr>
          <w:sz w:val="28"/>
          <w:szCs w:val="28"/>
        </w:rPr>
        <w:t>СПИСОК ВИКОРИСТАНОЇ ЛІТЕРАТУРИ28</w:t>
      </w:r>
    </w:p>
    <w:p w14:paraId="6BB158C5" w14:textId="1FACB296" w:rsidR="53976B52" w:rsidRDefault="53976B52" w:rsidP="53976B52">
      <w:pPr>
        <w:spacing w:before="120"/>
      </w:pPr>
      <w:r w:rsidRPr="53976B52">
        <w:rPr>
          <w:rFonts w:ascii="Calibri" w:eastAsia="Calibri" w:hAnsi="Calibri" w:cs="Calibri"/>
        </w:rPr>
        <w:t xml:space="preserve"> ￼</w:t>
      </w:r>
    </w:p>
    <w:p w14:paraId="0A5BB1BC" w14:textId="7732C2FE" w:rsidR="53976B52" w:rsidRDefault="53976B52" w:rsidP="53976B52">
      <w:pPr>
        <w:spacing w:before="240"/>
        <w:jc w:val="center"/>
        <w:rPr>
          <w:rFonts w:ascii="Calibri" w:eastAsia="Calibri" w:hAnsi="Calibri" w:cs="Calibri"/>
          <w:sz w:val="28"/>
          <w:szCs w:val="28"/>
        </w:rPr>
      </w:pPr>
    </w:p>
    <w:p w14:paraId="51827131" w14:textId="22C74C71" w:rsidR="53976B52" w:rsidRDefault="53976B52">
      <w:r>
        <w:br w:type="page"/>
      </w:r>
    </w:p>
    <w:p w14:paraId="794745CB" w14:textId="70166A66" w:rsidR="53976B52" w:rsidRDefault="53976B52" w:rsidP="53976B52">
      <w:pPr>
        <w:spacing w:before="240"/>
        <w:jc w:val="center"/>
        <w:rPr>
          <w:rFonts w:ascii="Calibri" w:eastAsia="Calibri" w:hAnsi="Calibri" w:cs="Calibri"/>
          <w:sz w:val="28"/>
          <w:szCs w:val="28"/>
        </w:rPr>
      </w:pPr>
      <w:r w:rsidRPr="53976B52">
        <w:rPr>
          <w:rFonts w:ascii="Calibri" w:eastAsia="Calibri" w:hAnsi="Calibri" w:cs="Calibri"/>
          <w:sz w:val="28"/>
          <w:szCs w:val="28"/>
          <w:lang w:val="uk-UA"/>
        </w:rPr>
        <w:lastRenderedPageBreak/>
        <w:t>ВСТУП</w:t>
      </w:r>
    </w:p>
    <w:p w14:paraId="69042383" w14:textId="48C65A2D" w:rsidR="53976B52" w:rsidRDefault="53976B52" w:rsidP="53976B52">
      <w:pPr>
        <w:rPr>
          <w:rFonts w:ascii="Calibri" w:eastAsia="Calibri" w:hAnsi="Calibri" w:cs="Calibri"/>
        </w:rPr>
      </w:pPr>
    </w:p>
    <w:p w14:paraId="3FCEF59B" w14:textId="09CCA683" w:rsidR="53976B52" w:rsidRDefault="53976B52" w:rsidP="53976B52">
      <w:pPr>
        <w:ind w:firstLine="708"/>
        <w:jc w:val="both"/>
        <w:rPr>
          <w:sz w:val="28"/>
          <w:szCs w:val="28"/>
        </w:rPr>
      </w:pPr>
      <w:r w:rsidRPr="53976B52">
        <w:rPr>
          <w:sz w:val="28"/>
          <w:szCs w:val="28"/>
        </w:rPr>
        <w:t>У більшості сучасних держав вибори є невід'ємним елементом суспільно-політичного життя. Від їх характеру багато в чому залежить ступінь демократизму політичного режиму. У сучасних демократичних державах вибори являють собою основну форму волевиявлення населення, форму реалізації народного суверенітету як одного з основних конституційних принципів. Участь у виборах є найважливішим засобом, за допомогою якого виборці мають право і можливість прямо чи опосередковано здійснювати контроль за формуванням та діяльностю як законодавчих, так і виконавчих органів влади (президента, парламента, уряду) , органів місцевого самоврядування,  певної категорії посадових осіб, які отримують свій пост в результаті виборів.</w:t>
      </w:r>
    </w:p>
    <w:p w14:paraId="26E641DB" w14:textId="7E04F629" w:rsidR="53976B52" w:rsidRDefault="53976B52" w:rsidP="53976B52">
      <w:pPr>
        <w:spacing w:before="240"/>
        <w:jc w:val="center"/>
        <w:rPr>
          <w:rFonts w:ascii="Calibri" w:eastAsia="Calibri" w:hAnsi="Calibri" w:cs="Calibri"/>
          <w:sz w:val="28"/>
          <w:szCs w:val="28"/>
        </w:rPr>
      </w:pPr>
    </w:p>
    <w:p w14:paraId="0318653C" w14:textId="6E958C02" w:rsidR="53976B52" w:rsidRDefault="53976B52" w:rsidP="53976B52">
      <w:pPr>
        <w:spacing w:before="240"/>
        <w:jc w:val="center"/>
        <w:rPr>
          <w:rFonts w:ascii="Calibri" w:eastAsia="Calibri" w:hAnsi="Calibri" w:cs="Calibri"/>
          <w:sz w:val="28"/>
          <w:szCs w:val="28"/>
          <w:lang w:val="uk-UA"/>
        </w:rPr>
      </w:pPr>
      <w:r w:rsidRPr="53976B52">
        <w:rPr>
          <w:rFonts w:ascii="Calibri" w:eastAsia="Calibri" w:hAnsi="Calibri" w:cs="Calibri"/>
          <w:sz w:val="28"/>
          <w:szCs w:val="28"/>
        </w:rPr>
        <w:t>ПОНЯТТЯ ТА ОСНОВНІ ПРИНЦИПИ ВИБОРЧОГО ПРАВА</w:t>
      </w:r>
    </w:p>
    <w:p w14:paraId="7525642D" w14:textId="321ABA9E" w:rsidR="53976B52" w:rsidRDefault="53976B52" w:rsidP="53976B52">
      <w:pPr>
        <w:jc w:val="center"/>
        <w:rPr>
          <w:sz w:val="28"/>
          <w:szCs w:val="28"/>
          <w:lang w:val="uk-UA"/>
        </w:rPr>
      </w:pPr>
    </w:p>
    <w:p w14:paraId="76716BDF" w14:textId="51F52D7F" w:rsidR="53976B52" w:rsidRDefault="53976B52" w:rsidP="53976B52">
      <w:pPr>
        <w:pStyle w:val="ListParagraph"/>
        <w:numPr>
          <w:ilvl w:val="1"/>
          <w:numId w:val="5"/>
        </w:numPr>
        <w:spacing w:before="40"/>
        <w:jc w:val="center"/>
        <w:rPr>
          <w:lang w:val="uk-UA"/>
        </w:rPr>
      </w:pPr>
      <w:r w:rsidRPr="53976B52">
        <w:rPr>
          <w:rFonts w:ascii="Calibri" w:eastAsia="Calibri" w:hAnsi="Calibri" w:cs="Calibri"/>
          <w:sz w:val="28"/>
          <w:szCs w:val="28"/>
          <w:lang w:val="uk-UA"/>
        </w:rPr>
        <w:t>Поняття та сутність виборчого права</w:t>
      </w:r>
    </w:p>
    <w:p w14:paraId="36C2A6BC" w14:textId="5894BBB2" w:rsidR="53976B52" w:rsidRDefault="53976B52" w:rsidP="53976B52">
      <w:pPr>
        <w:ind w:firstLine="500"/>
        <w:jc w:val="both"/>
        <w:rPr>
          <w:sz w:val="28"/>
          <w:szCs w:val="28"/>
          <w:vertAlign w:val="superscript"/>
        </w:rPr>
      </w:pPr>
      <w:r w:rsidRPr="53976B52">
        <w:rPr>
          <w:sz w:val="28"/>
          <w:szCs w:val="28"/>
        </w:rPr>
        <w:t>На сьогодні загальноприйнятим є підхід, що сформувався ще за часів Французької революції. Він отримав своє вираження в її першому конституційному досвіді -  в Конституції 1791 року, згідно до якої виборче право розглядалося в об'єктивному та суб'єктивному сенсі.</w:t>
      </w:r>
    </w:p>
    <w:p w14:paraId="2A5C9ED8" w14:textId="24B44306" w:rsidR="53976B52" w:rsidRDefault="53976B52" w:rsidP="53976B52">
      <w:pPr>
        <w:ind w:firstLine="500"/>
        <w:jc w:val="both"/>
        <w:rPr>
          <w:sz w:val="28"/>
          <w:szCs w:val="28"/>
          <w:lang w:val="uk-UA"/>
        </w:rPr>
      </w:pPr>
      <w:r w:rsidRPr="53976B52">
        <w:rPr>
          <w:sz w:val="28"/>
          <w:szCs w:val="28"/>
        </w:rPr>
        <w:t xml:space="preserve">В об'єктивному сенсі - це система конституційно-правових норм, що регулюють суспільні відносини, пов'язані з виборами органів держави й місцевого самоврядування. Об'єктивне виборче право регулює виборчу систему в широкому значенні. Зазвичай, предметом виборчого права вважаються пов'язані з виборами суспільні відносини, в яких прямо або опосередковано беруть участь громадяни. </w:t>
      </w:r>
    </w:p>
    <w:p w14:paraId="471027AB" w14:textId="0052D08C" w:rsidR="53976B52" w:rsidRDefault="53976B52" w:rsidP="53976B52">
      <w:pPr>
        <w:ind w:firstLine="500"/>
        <w:jc w:val="both"/>
        <w:rPr>
          <w:sz w:val="28"/>
          <w:szCs w:val="28"/>
          <w:lang w:val="uk-UA"/>
        </w:rPr>
      </w:pPr>
      <w:r w:rsidRPr="53976B52">
        <w:rPr>
          <w:sz w:val="28"/>
          <w:szCs w:val="28"/>
        </w:rPr>
        <w:t>Суб'єктине виборче право – це встановлене законом суб'єктивне право громадянина особисто брати учатсь у виборах представницьких органів публічної влади або їх посадових осіб. Воно складається з активного і пасивного виборчого права.</w:t>
      </w:r>
    </w:p>
    <w:p w14:paraId="34CC3A44" w14:textId="4AE8BB83" w:rsidR="53976B52" w:rsidRDefault="53976B52" w:rsidP="53976B52">
      <w:pPr>
        <w:ind w:firstLine="500"/>
        <w:jc w:val="both"/>
        <w:rPr>
          <w:sz w:val="28"/>
          <w:szCs w:val="28"/>
          <w:lang w:val="uk-UA"/>
        </w:rPr>
      </w:pPr>
      <w:r w:rsidRPr="53976B52">
        <w:rPr>
          <w:sz w:val="28"/>
          <w:szCs w:val="28"/>
        </w:rPr>
        <w:t>Активне (право голосу) – це право громадянина стати активним учасником державно-правових відносин, які винакають при проведенні виборів, референдумів та при реалізації права на відкликання депутата у тих країнах, де це право передбачено.</w:t>
      </w:r>
    </w:p>
    <w:p w14:paraId="3A54E05F" w14:textId="7CE8393C" w:rsidR="53976B52" w:rsidRDefault="53976B52" w:rsidP="53976B52">
      <w:pPr>
        <w:ind w:firstLine="500"/>
        <w:jc w:val="both"/>
        <w:rPr>
          <w:sz w:val="28"/>
          <w:szCs w:val="28"/>
          <w:vertAlign w:val="superscript"/>
        </w:rPr>
      </w:pPr>
      <w:r w:rsidRPr="53976B52">
        <w:rPr>
          <w:sz w:val="28"/>
          <w:szCs w:val="28"/>
        </w:rPr>
        <w:t xml:space="preserve">Пасивне (право бути обраним) – це право громадянина обиратися до виборних органів держави і місцевого самоврядування, право бути зареєстрованим як кандидат, проводити передвибору пропаганду, агітацію, працювати у виборчих округах. </w:t>
      </w:r>
    </w:p>
    <w:p w14:paraId="7813A810" w14:textId="06EDA5AB" w:rsidR="53976B52" w:rsidRDefault="53976B52" w:rsidP="53976B52">
      <w:pPr>
        <w:rPr>
          <w:sz w:val="28"/>
          <w:szCs w:val="28"/>
          <w:lang w:val="uk-UA"/>
        </w:rPr>
      </w:pPr>
      <w:r>
        <w:br w:type="page"/>
      </w:r>
    </w:p>
    <w:p w14:paraId="31400816" w14:textId="5893B558" w:rsidR="53976B52" w:rsidRDefault="53976B52" w:rsidP="53976B52">
      <w:pPr>
        <w:pStyle w:val="ListParagraph"/>
        <w:numPr>
          <w:ilvl w:val="1"/>
          <w:numId w:val="5"/>
        </w:numPr>
        <w:spacing w:before="40"/>
        <w:jc w:val="center"/>
        <w:rPr>
          <w:lang w:val="uk-UA"/>
        </w:rPr>
      </w:pPr>
      <w:r w:rsidRPr="53976B52">
        <w:rPr>
          <w:rFonts w:ascii="Calibri" w:eastAsia="Calibri" w:hAnsi="Calibri" w:cs="Calibri"/>
          <w:sz w:val="28"/>
          <w:szCs w:val="28"/>
          <w:lang w:val="uk-UA"/>
        </w:rPr>
        <w:lastRenderedPageBreak/>
        <w:t>Принципи виборчого права</w:t>
      </w:r>
    </w:p>
    <w:p w14:paraId="32788215" w14:textId="65790A8D" w:rsidR="53976B52" w:rsidRDefault="53976B52" w:rsidP="53976B52">
      <w:pPr>
        <w:ind w:firstLine="500"/>
        <w:jc w:val="both"/>
        <w:rPr>
          <w:sz w:val="28"/>
          <w:szCs w:val="28"/>
          <w:lang w:val="uk-UA"/>
        </w:rPr>
      </w:pPr>
      <w:r w:rsidRPr="53976B52">
        <w:rPr>
          <w:sz w:val="28"/>
          <w:szCs w:val="28"/>
          <w:lang w:val="uk-UA"/>
        </w:rPr>
        <w:t>Вибори як форма волевиявлення народу здійснюється за певними принципами - основоположними ідеалами, загальнообов’язковими безперечними вимогами. Визнання, реалізація і дотримання яких робить ці вибори насправді народним волевиявленням. Недотримання або порушення цих принципів підриває легітимність виборів, а отже – і обраних органів влади та самоврядування. Загальновизнаними основними принципами виборів є принципи загального, рівного та прямого виборчого права через таємне голосування. Ці принципи набули закріплення у конституціях більшості країн світу (ст. 10 Конституції Болгарії; ст. 3 Конституції Франції; ст. 116 Конституції Португалії; ст. 68 Конституції Іспанії)</w:t>
      </w:r>
      <w:r w:rsidRPr="53976B52">
        <w:rPr>
          <w:sz w:val="28"/>
          <w:szCs w:val="28"/>
          <w:vertAlign w:val="superscript"/>
          <w:lang w:val="uk-UA"/>
        </w:rPr>
        <w:t>3</w:t>
      </w:r>
      <w:r w:rsidRPr="53976B52">
        <w:rPr>
          <w:sz w:val="28"/>
          <w:szCs w:val="28"/>
          <w:lang w:val="uk-UA"/>
        </w:rPr>
        <w:t>.</w:t>
      </w:r>
    </w:p>
    <w:p w14:paraId="3660A288" w14:textId="7398A658" w:rsidR="53976B52" w:rsidRDefault="53976B52" w:rsidP="53976B52">
      <w:pPr>
        <w:ind w:firstLine="500"/>
        <w:jc w:val="both"/>
        <w:rPr>
          <w:sz w:val="28"/>
          <w:szCs w:val="28"/>
          <w:lang w:val="uk-UA"/>
        </w:rPr>
      </w:pPr>
      <w:r w:rsidRPr="53976B52">
        <w:rPr>
          <w:sz w:val="28"/>
          <w:szCs w:val="28"/>
        </w:rPr>
        <w:t>Принцип загального виборчого права означає, що виборчі права (або хоча б активне виборче право) визнається за всіма дорослими й психічно здоровими людьми. Це максимум можливого і розумного, який практично ніде не досягається. Загальність означає відсутність дискримінації за будь-якими підставами (статтю, національністю тощо), тобто неможливість відсторонення від виборів яких-небудь громадян або груп населення.</w:t>
      </w:r>
    </w:p>
    <w:p w14:paraId="2EDAA682" w14:textId="10703DC5" w:rsidR="53976B52" w:rsidRDefault="53976B52" w:rsidP="53976B52">
      <w:pPr>
        <w:ind w:firstLine="500"/>
        <w:jc w:val="both"/>
        <w:rPr>
          <w:sz w:val="28"/>
          <w:szCs w:val="28"/>
          <w:lang w:val="uk-UA"/>
        </w:rPr>
      </w:pPr>
      <w:r w:rsidRPr="53976B52">
        <w:rPr>
          <w:sz w:val="28"/>
          <w:szCs w:val="28"/>
        </w:rPr>
        <w:t>Принцип рівного виборчого права передбачає рівну для кожного виборця можливість впливати на результати виборів. Він є наслідком і одним із найважливіших проявів конституційно гарантованої рівноправності громадян.</w:t>
      </w:r>
    </w:p>
    <w:p w14:paraId="1B080E92" w14:textId="27AA965A" w:rsidR="53976B52" w:rsidRDefault="53976B52" w:rsidP="53976B52">
      <w:pPr>
        <w:ind w:firstLine="500"/>
        <w:jc w:val="both"/>
        <w:rPr>
          <w:sz w:val="28"/>
          <w:szCs w:val="28"/>
          <w:lang w:val="uk-UA"/>
        </w:rPr>
      </w:pPr>
      <w:r w:rsidRPr="53976B52">
        <w:rPr>
          <w:sz w:val="28"/>
          <w:szCs w:val="28"/>
        </w:rPr>
        <w:t>Принцип таємного голосування полягає у виключенні зовнішнього спостереження й контролю за волевиявленням виборця. Сенс його – в гарантії повної свободи цього волевиявлення.</w:t>
      </w:r>
    </w:p>
    <w:p w14:paraId="401F07B6" w14:textId="12D16F80" w:rsidR="53976B52" w:rsidRDefault="53976B52" w:rsidP="53976B52">
      <w:pPr>
        <w:ind w:firstLine="500"/>
        <w:jc w:val="both"/>
        <w:rPr>
          <w:sz w:val="28"/>
          <w:szCs w:val="28"/>
          <w:lang w:val="uk-UA"/>
        </w:rPr>
      </w:pPr>
      <w:r w:rsidRPr="53976B52">
        <w:rPr>
          <w:sz w:val="28"/>
          <w:szCs w:val="28"/>
        </w:rPr>
        <w:t>Принцип вільних виборів означає, що виборець сам вирішує, чи брати йому участь у виборчому процесі, а якщо брати, то якою мірою. Звідси випливає, що, визначаючи результати виборів, не слід зважати на те, який відсоток виборців проголосував: якби хоч один проголосував, то вибори відбулися. Цей принцип характерний для багатьох країн з англосаксонською правовою системою.</w:t>
      </w:r>
    </w:p>
    <w:p w14:paraId="43140BA7" w14:textId="6AE16689" w:rsidR="53976B52" w:rsidRDefault="53976B52" w:rsidP="53976B52">
      <w:pPr>
        <w:ind w:firstLine="500"/>
        <w:jc w:val="both"/>
        <w:rPr>
          <w:sz w:val="28"/>
          <w:szCs w:val="28"/>
          <w:lang w:val="uk-UA"/>
        </w:rPr>
      </w:pPr>
      <w:r w:rsidRPr="53976B52">
        <w:rPr>
          <w:sz w:val="28"/>
          <w:szCs w:val="28"/>
        </w:rPr>
        <w:t>Участь у виборах розглядається як громадянський обов'язок кожного виборця. Але за неучасть у виборах не настає якої-небудь відповідальності. Проте далеко не у всіх зарубіжних країнах участь у виборах вважається тільки громадянським обов'язком (Австрія, Бельгія, Італія, Нідерланди та ін.). Там установлюється відповідальність за ухилення від участі у виборах. Наприклад, в Австрії особа, яка ухилилася від участі у виборах, піддається штрафу в розмірі 1 тис. шилінгів, а в Пакистані передбачено кримінальну відповідальність у вигляді каторжних робіт до б років і штрафу в розмірі 5 тис. рупій. Разом із тим слід визнати, що й у нас помітно знижується активність виборців, зростає абсентеїзм, тобто ухилення від участі в голосуванні, що варто розглядати як результат утоми від нескінченної політичної боротьби і як кризу довіри до нинішніх владних структур.</w:t>
      </w:r>
    </w:p>
    <w:p w14:paraId="38D8011A" w14:textId="6CAED082" w:rsidR="53976B52" w:rsidRDefault="53976B52" w:rsidP="53976B52">
      <w:pPr>
        <w:spacing w:before="240"/>
        <w:jc w:val="both"/>
        <w:rPr>
          <w:rFonts w:ascii="Calibri" w:eastAsia="Calibri" w:hAnsi="Calibri" w:cs="Calibri"/>
          <w:sz w:val="28"/>
          <w:szCs w:val="28"/>
          <w:lang w:val="uk-UA"/>
        </w:rPr>
      </w:pPr>
      <w:r w:rsidRPr="53976B52">
        <w:rPr>
          <w:sz w:val="28"/>
          <w:szCs w:val="28"/>
          <w:lang w:val="uk-UA"/>
        </w:rPr>
        <w:t xml:space="preserve">Також виділяють “нові” принципи виборчого права, які не є загальновизнаними, але їх введення пов’язане  накопичення великого досвіду у проведенні виборів та виникненням у зв’язку з цим певних закономірностей їх проведення. До нових принципів виборчого права відносять принцип регулярності і періодичності виборів, принцип свободи і гласності виборів, принцип чіткого визначення прав та повноважень суб’єктів виборчого процесу, принцип об’єктивності визначення </w:t>
      </w:r>
      <w:r w:rsidRPr="53976B52">
        <w:rPr>
          <w:sz w:val="28"/>
          <w:szCs w:val="28"/>
          <w:lang w:val="uk-UA"/>
        </w:rPr>
        <w:lastRenderedPageBreak/>
        <w:t xml:space="preserve">результатів голосування, принцип конкурентності виборів, принцип відповідальності учасників виборчого процесу, принцип гарантованого судового захисту прав суб’єктів виборчого процесу. </w:t>
      </w:r>
    </w:p>
    <w:p w14:paraId="0FDB24E7" w14:textId="19293FB5" w:rsidR="53976B52" w:rsidRDefault="53976B52" w:rsidP="53976B52">
      <w:pPr>
        <w:spacing w:before="240"/>
        <w:jc w:val="center"/>
        <w:rPr>
          <w:rFonts w:ascii="Calibri" w:eastAsia="Calibri" w:hAnsi="Calibri" w:cs="Calibri"/>
          <w:sz w:val="28"/>
          <w:szCs w:val="28"/>
        </w:rPr>
      </w:pPr>
      <w:r w:rsidRPr="53976B52">
        <w:rPr>
          <w:rFonts w:ascii="Calibri" w:eastAsia="Calibri" w:hAnsi="Calibri" w:cs="Calibri"/>
          <w:sz w:val="28"/>
          <w:szCs w:val="28"/>
          <w:lang w:val="uk-UA"/>
        </w:rPr>
        <w:t>ПОНЯТТЯ ТА ВИДИ ВИБОРЧИХ СИСТЕМ</w:t>
      </w:r>
    </w:p>
    <w:p w14:paraId="2C86C72E" w14:textId="30B117AB" w:rsidR="53976B52" w:rsidRDefault="53976B52" w:rsidP="53976B52">
      <w:pPr>
        <w:spacing w:before="40"/>
        <w:jc w:val="center"/>
        <w:rPr>
          <w:rFonts w:ascii="Calibri" w:eastAsia="Calibri" w:hAnsi="Calibri" w:cs="Calibri"/>
          <w:sz w:val="28"/>
          <w:szCs w:val="28"/>
        </w:rPr>
      </w:pPr>
      <w:r w:rsidRPr="53976B52">
        <w:rPr>
          <w:sz w:val="28"/>
          <w:szCs w:val="28"/>
          <w:lang w:val="uk-UA"/>
        </w:rPr>
        <w:t xml:space="preserve">3.1. </w:t>
      </w:r>
      <w:r w:rsidRPr="53976B52">
        <w:rPr>
          <w:rFonts w:ascii="Calibri" w:eastAsia="Calibri" w:hAnsi="Calibri" w:cs="Calibri"/>
          <w:sz w:val="28"/>
          <w:szCs w:val="28"/>
          <w:lang w:val="uk-UA"/>
        </w:rPr>
        <w:t>Сутність виборчої системи</w:t>
      </w:r>
    </w:p>
    <w:p w14:paraId="3498BDBD" w14:textId="337B8E5D" w:rsidR="53976B52" w:rsidRDefault="53976B52" w:rsidP="53976B52">
      <w:pPr>
        <w:ind w:firstLine="708"/>
        <w:jc w:val="both"/>
        <w:rPr>
          <w:sz w:val="28"/>
          <w:szCs w:val="28"/>
        </w:rPr>
      </w:pPr>
      <w:r w:rsidRPr="53976B52">
        <w:rPr>
          <w:sz w:val="28"/>
          <w:szCs w:val="28"/>
        </w:rPr>
        <w:t>Велике значення для функціонування політичної системи в зарубіжних країнах мають виборчі системи, від характеру яких значною мірою залежить склад центральних і місцевих представницьких установ, а також результат виборів посадових осіб – від президентів до муніципальних чиновників.</w:t>
      </w:r>
    </w:p>
    <w:p w14:paraId="546A3E9B" w14:textId="6695CD6B" w:rsidR="53976B52" w:rsidRDefault="53976B52" w:rsidP="53976B52">
      <w:pPr>
        <w:ind w:firstLine="708"/>
        <w:jc w:val="both"/>
        <w:rPr>
          <w:sz w:val="28"/>
          <w:szCs w:val="28"/>
        </w:rPr>
      </w:pPr>
      <w:r w:rsidRPr="53976B52">
        <w:rPr>
          <w:sz w:val="28"/>
          <w:szCs w:val="28"/>
        </w:rPr>
        <w:t>Вибори — демократичний спосіб здобуття влади, оновлення особового складу її органів та інститутів. Це такий політичний інститут, який дає змогу індивідам та соціальним групам сформулювати свої вимоги, що відображують їхні інтереси, а також забезпечити підтримку тих політичних лідерів, чиї дії відповідають очікуванням більшості населення. Відбуваються вони за певними виборчими системами, які є важливими суспільними інститутами, тісно пов´язаними з політичною культурою і традиціями країн, відображають історію, характер суспільства, його потреби.</w:t>
      </w:r>
    </w:p>
    <w:p w14:paraId="40006DF1" w14:textId="65A3F740" w:rsidR="53976B52" w:rsidRDefault="53976B52" w:rsidP="53976B52">
      <w:pPr>
        <w:ind w:firstLine="708"/>
        <w:jc w:val="both"/>
        <w:rPr>
          <w:sz w:val="28"/>
          <w:szCs w:val="28"/>
        </w:rPr>
      </w:pPr>
      <w:r w:rsidRPr="53976B52">
        <w:rPr>
          <w:sz w:val="28"/>
          <w:szCs w:val="28"/>
        </w:rPr>
        <w:t>Термін «виборча ситема» використовується у вузькому і широкому розумінні. Під виборчою системою в широкому розумінні розуміють процедуру проведення виборів взагалі. А в вузькому сенсі:</w:t>
      </w:r>
    </w:p>
    <w:p w14:paraId="033CCC93" w14:textId="190652BF" w:rsidR="53976B52" w:rsidRDefault="53976B52" w:rsidP="53976B52">
      <w:pPr>
        <w:ind w:firstLine="708"/>
        <w:jc w:val="both"/>
        <w:rPr>
          <w:sz w:val="28"/>
          <w:szCs w:val="28"/>
        </w:rPr>
      </w:pPr>
      <w:r w:rsidRPr="53976B52">
        <w:rPr>
          <w:sz w:val="28"/>
          <w:szCs w:val="28"/>
        </w:rPr>
        <w:t>- це встановленний законом спосіб визначення результатів голосування і результатів виборів (розподілення мандатів згідо до результатів голосування).</w:t>
      </w:r>
    </w:p>
    <w:p w14:paraId="13AC0EF9" w14:textId="1B63F5D5" w:rsidR="53976B52" w:rsidRDefault="53976B52" w:rsidP="53976B52">
      <w:pPr>
        <w:ind w:firstLine="708"/>
        <w:jc w:val="both"/>
        <w:rPr>
          <w:sz w:val="28"/>
          <w:szCs w:val="28"/>
        </w:rPr>
      </w:pPr>
      <w:r w:rsidRPr="53976B52">
        <w:rPr>
          <w:sz w:val="28"/>
          <w:szCs w:val="28"/>
        </w:rPr>
        <w:t>- це сукупність правил і законів, що забезпечують певний тип організації влади, участь суспільства у формуванні державних представницьких, законодавчих, судових і виконавчих органів, вираження волі тієї частини населення, яка за законодавством вважається достатньою для визначення результатів виборівлегітимними.</w:t>
      </w:r>
    </w:p>
    <w:p w14:paraId="216C004A" w14:textId="7E17F74B" w:rsidR="53976B52" w:rsidRDefault="53976B52" w:rsidP="53976B52">
      <w:pPr>
        <w:ind w:firstLine="708"/>
        <w:jc w:val="both"/>
      </w:pPr>
      <w:r w:rsidRPr="53976B52">
        <w:rPr>
          <w:sz w:val="28"/>
          <w:szCs w:val="28"/>
        </w:rPr>
        <w:t>Залежно від способу визначення результатів голосування виборчі системи поділяють на мажоритарні, пропорційні та змішані.</w:t>
      </w:r>
    </w:p>
    <w:p w14:paraId="61350BCE" w14:textId="7CC68741" w:rsidR="53976B52" w:rsidRDefault="53976B52" w:rsidP="53976B52">
      <w:pPr>
        <w:spacing w:before="240"/>
        <w:ind w:firstLine="708"/>
        <w:jc w:val="both"/>
        <w:rPr>
          <w:sz w:val="28"/>
          <w:szCs w:val="28"/>
        </w:rPr>
      </w:pPr>
    </w:p>
    <w:p w14:paraId="00D652C5" w14:textId="13BA229C" w:rsidR="53976B52" w:rsidRDefault="53976B52" w:rsidP="53976B52">
      <w:pPr>
        <w:spacing w:before="240"/>
        <w:ind w:firstLine="708"/>
        <w:jc w:val="center"/>
        <w:rPr>
          <w:sz w:val="28"/>
          <w:szCs w:val="28"/>
        </w:rPr>
      </w:pPr>
      <w:r w:rsidRPr="53976B52">
        <w:rPr>
          <w:sz w:val="28"/>
          <w:szCs w:val="28"/>
        </w:rPr>
        <w:t>3.2Мажоритарна система </w:t>
      </w:r>
    </w:p>
    <w:p w14:paraId="15C7464C" w14:textId="165AAA31" w:rsidR="53976B52" w:rsidRDefault="53976B52" w:rsidP="53976B52">
      <w:pPr>
        <w:spacing w:before="240"/>
        <w:ind w:firstLine="708"/>
        <w:jc w:val="both"/>
      </w:pPr>
      <w:r w:rsidRPr="53976B52">
        <w:rPr>
          <w:sz w:val="28"/>
          <w:szCs w:val="28"/>
        </w:rPr>
        <w:t xml:space="preserve">Мажоритарна система    —   система    визначення   результатів  виборів,  завдяки якій депутатські мандати (один або кілька) отримують тільки ті кандидати, які отримали встановлену законом більшість голосів, а усі інші кандидати вважаються не обраними. </w:t>
      </w:r>
    </w:p>
    <w:p w14:paraId="259C2506" w14:textId="5F361E51" w:rsidR="53976B52" w:rsidRDefault="53976B52" w:rsidP="53976B52">
      <w:pPr>
        <w:spacing w:before="240"/>
        <w:ind w:firstLine="708"/>
        <w:jc w:val="both"/>
      </w:pPr>
      <w:r w:rsidRPr="53976B52">
        <w:rPr>
          <w:sz w:val="28"/>
          <w:szCs w:val="28"/>
        </w:rPr>
        <w:t xml:space="preserve">Мажоритарна система ділиться на наступні основні види: </w:t>
      </w:r>
    </w:p>
    <w:p w14:paraId="4355D041" w14:textId="7031841D" w:rsidR="53976B52" w:rsidRDefault="53976B52" w:rsidP="53976B52">
      <w:pPr>
        <w:ind w:firstLine="708"/>
        <w:jc w:val="both"/>
        <w:rPr>
          <w:sz w:val="28"/>
          <w:szCs w:val="28"/>
        </w:rPr>
      </w:pPr>
      <w:r w:rsidRPr="53976B52">
        <w:rPr>
          <w:sz w:val="28"/>
          <w:szCs w:val="28"/>
        </w:rPr>
        <w:t xml:space="preserve">1) Мажоритарна система відносної більшості - обраним вважається той кандидат, який отримав найбільшу кількість голосів виборців, що взяли участь у голосуванні, а у випадку рівності голосів питання вирішується шляхом жеребкування або проведенням повторних виборів (Україна та більшість інших країн світу). При такій системі вибори, як правило, проводяться в одномандатних округах, тобто від округу обирається один депутат. Набагото рідше зустрічається </w:t>
      </w:r>
      <w:r w:rsidRPr="53976B52">
        <w:rPr>
          <w:sz w:val="28"/>
          <w:szCs w:val="28"/>
        </w:rPr>
        <w:lastRenderedPageBreak/>
        <w:t xml:space="preserve">багатомандатні округи, коли від округу обирається декілька депутатів (вибори колегії президентських вибірників у США в штаті або федеральному окрузі, в яких змагаються списки вибріників). </w:t>
      </w:r>
    </w:p>
    <w:p w14:paraId="2DEDDF56" w14:textId="69EE0FBE" w:rsidR="53976B52" w:rsidRDefault="53976B52" w:rsidP="53976B52">
      <w:pPr>
        <w:ind w:firstLine="708"/>
        <w:jc w:val="both"/>
        <w:rPr>
          <w:sz w:val="28"/>
          <w:szCs w:val="28"/>
        </w:rPr>
      </w:pPr>
      <w:r w:rsidRPr="53976B52">
        <w:rPr>
          <w:sz w:val="28"/>
          <w:szCs w:val="28"/>
        </w:rPr>
        <w:t>2) Мажоритарна система абсолютної більшості (обраним вважається депутат, за якого проголосувало більше половини виборців, що прийшли на вибори, тобто 50% + 1 голос.;</w:t>
      </w:r>
    </w:p>
    <w:p w14:paraId="36F375CD" w14:textId="3C0E48D0" w:rsidR="53976B52" w:rsidRDefault="53976B52" w:rsidP="53976B52">
      <w:pPr>
        <w:ind w:firstLine="708"/>
        <w:jc w:val="both"/>
        <w:rPr>
          <w:sz w:val="28"/>
          <w:szCs w:val="28"/>
        </w:rPr>
      </w:pPr>
      <w:r w:rsidRPr="53976B52">
        <w:rPr>
          <w:sz w:val="28"/>
          <w:szCs w:val="28"/>
        </w:rPr>
        <w:t>3) Мажоритарна система кваліфікованої більшості (обраним вважається кандидат або список, який отримав певну кваліфіковану більшість голосів виборців, яка є більшою за абсолютну (2/3, ¾). Така система зустрічається дуже рідко через її низьку результативність. Застосовується у Чилі, до 1993 року в Італії при виборах Сенату.</w:t>
      </w:r>
    </w:p>
    <w:p w14:paraId="493F0AC3" w14:textId="1B5E19EE" w:rsidR="53976B52" w:rsidRDefault="53976B52" w:rsidP="53976B52">
      <w:pPr>
        <w:ind w:firstLine="708"/>
        <w:jc w:val="both"/>
        <w:rPr>
          <w:sz w:val="28"/>
          <w:szCs w:val="28"/>
        </w:rPr>
      </w:pPr>
      <w:r w:rsidRPr="53976B52">
        <w:rPr>
          <w:sz w:val="28"/>
          <w:szCs w:val="28"/>
        </w:rPr>
        <w:t>Своєрідним різновидом мажоритарної виборчої системи є кумулятивний вотум і система єдиного непередаваного голосу.</w:t>
      </w:r>
    </w:p>
    <w:p w14:paraId="08B9B146" w14:textId="01A69D8E" w:rsidR="53976B52" w:rsidRDefault="53976B52" w:rsidP="53976B52">
      <w:pPr>
        <w:ind w:firstLine="708"/>
        <w:jc w:val="both"/>
        <w:rPr>
          <w:sz w:val="28"/>
          <w:szCs w:val="28"/>
        </w:rPr>
      </w:pPr>
      <w:r w:rsidRPr="53976B52">
        <w:rPr>
          <w:sz w:val="28"/>
          <w:szCs w:val="28"/>
        </w:rPr>
        <w:t>Кумулятивний вотум – кожен виборець в багатомандатному виборчому окрузі має стільки голосів, скільки слід вибрати кандидатів, або інше число встановлене законом, але в усіх виборців воно рівне. Виборець може віддати одному кандидату всі голоси, або декілька різним кандидатам.  Така система застосовується на виборах в органи місцевого самоврядування на деяких землях Німеччини.</w:t>
      </w:r>
    </w:p>
    <w:p w14:paraId="61677644" w14:textId="3005E7A8" w:rsidR="53976B52" w:rsidRDefault="53976B52" w:rsidP="53976B52">
      <w:pPr>
        <w:spacing w:before="240"/>
        <w:ind w:firstLine="708"/>
        <w:jc w:val="both"/>
      </w:pPr>
      <w:r w:rsidRPr="53976B52">
        <w:rPr>
          <w:sz w:val="28"/>
          <w:szCs w:val="28"/>
        </w:rPr>
        <w:t>Система єдиного непередаваного голосу (напівпропорційна) – в багатомандатному виборчому окрузі виборець голосує тільки за одного кандидата з того або іншого партійного списку. Обраними вважаються кандидати, що набрали більше голосів ніж інші, тобто при визначеннні результатів голосування діє принцип мажоритарної системи відносної більшості.</w:t>
      </w:r>
    </w:p>
    <w:p w14:paraId="65E947D1" w14:textId="6910C977" w:rsidR="53976B52" w:rsidRDefault="53976B52" w:rsidP="53976B52">
      <w:pPr>
        <w:ind w:firstLine="708"/>
        <w:jc w:val="both"/>
        <w:rPr>
          <w:sz w:val="28"/>
          <w:szCs w:val="28"/>
        </w:rPr>
      </w:pPr>
    </w:p>
    <w:p w14:paraId="1A4F7E96" w14:textId="1C79FE83" w:rsidR="53976B52" w:rsidRDefault="53976B52" w:rsidP="53976B52">
      <w:pPr>
        <w:ind w:firstLine="708"/>
        <w:jc w:val="center"/>
        <w:rPr>
          <w:sz w:val="28"/>
          <w:szCs w:val="28"/>
        </w:rPr>
      </w:pPr>
      <w:r w:rsidRPr="53976B52">
        <w:rPr>
          <w:sz w:val="28"/>
          <w:szCs w:val="28"/>
        </w:rPr>
        <w:t>3.3Пропорційна система</w:t>
      </w:r>
    </w:p>
    <w:p w14:paraId="5FD41228" w14:textId="4B0DDC8A" w:rsidR="53976B52" w:rsidRDefault="53976B52" w:rsidP="53976B52">
      <w:pPr>
        <w:ind w:firstLine="708"/>
        <w:jc w:val="both"/>
        <w:rPr>
          <w:sz w:val="28"/>
          <w:szCs w:val="28"/>
        </w:rPr>
      </w:pPr>
    </w:p>
    <w:p w14:paraId="61A1BDA9" w14:textId="0736B44B" w:rsidR="53976B52" w:rsidRDefault="53976B52" w:rsidP="53976B52">
      <w:pPr>
        <w:ind w:firstLine="708"/>
        <w:jc w:val="both"/>
        <w:rPr>
          <w:sz w:val="28"/>
          <w:szCs w:val="28"/>
        </w:rPr>
      </w:pPr>
      <w:r w:rsidRPr="53976B52">
        <w:rPr>
          <w:sz w:val="28"/>
          <w:szCs w:val="28"/>
        </w:rPr>
        <w:t>Пропорційна система (лат. proportіo — спів розмірність) — система визначення результатів виборів, при якій депутатські мандати розподіляються між партіями пропорційно кількості поданих за них голосів виборців у багатомандатному окрузі. Тобто чим більший відсоток голосів отримала партія на виборах, тим більший відсоток депутатів вона буде мати у парламенті. Тобто вона будується не на принципі більшості, а на принципі пропорційності між отриманими голосами і завойованими мандатами (такі вибори є строго партійними - Фінляндія, Швейцарія, Швеція, Норвегія, Австрія, Бельгія). Пропорційна система набула поширення в багатьох країнах світу.</w:t>
      </w:r>
    </w:p>
    <w:p w14:paraId="172DC422" w14:textId="6A3B5EE7" w:rsidR="53976B52" w:rsidRDefault="53976B52" w:rsidP="53976B52">
      <w:pPr>
        <w:ind w:firstLine="708"/>
        <w:jc w:val="both"/>
        <w:rPr>
          <w:sz w:val="28"/>
          <w:szCs w:val="28"/>
        </w:rPr>
      </w:pPr>
      <w:r w:rsidRPr="53976B52">
        <w:rPr>
          <w:sz w:val="28"/>
          <w:szCs w:val="28"/>
        </w:rPr>
        <w:t>Списки кандидатів можуть бути зв'язаними і вільними. За зв'язаного списку виборець не має права внести зміни до списків, представлених партіями. За вільних списків виборці мають таке право.</w:t>
      </w:r>
    </w:p>
    <w:p w14:paraId="4BD9B096" w14:textId="25537958" w:rsidR="53976B52" w:rsidRDefault="53976B52" w:rsidP="53976B52">
      <w:pPr>
        <w:ind w:firstLine="708"/>
        <w:jc w:val="both"/>
        <w:rPr>
          <w:sz w:val="28"/>
          <w:szCs w:val="28"/>
        </w:rPr>
      </w:pPr>
      <w:r w:rsidRPr="53976B52">
        <w:rPr>
          <w:sz w:val="28"/>
          <w:szCs w:val="28"/>
        </w:rPr>
        <w:t>За впливом виборців на розташування кандидатів у списку для голосування розрізняють пропорційні системи:</w:t>
      </w:r>
    </w:p>
    <w:p w14:paraId="2E7BB7FD" w14:textId="680CD135" w:rsidR="53976B52" w:rsidRDefault="53976B52" w:rsidP="53976B52">
      <w:pPr>
        <w:ind w:firstLine="708"/>
        <w:jc w:val="both"/>
        <w:rPr>
          <w:sz w:val="28"/>
          <w:szCs w:val="28"/>
        </w:rPr>
      </w:pPr>
      <w:r w:rsidRPr="53976B52">
        <w:rPr>
          <w:sz w:val="28"/>
          <w:szCs w:val="28"/>
        </w:rPr>
        <w:t xml:space="preserve">а) з жорстокими списками; </w:t>
      </w:r>
    </w:p>
    <w:p w14:paraId="7AA33E8D" w14:textId="7329B290" w:rsidR="53976B52" w:rsidRDefault="53976B52" w:rsidP="53976B52">
      <w:pPr>
        <w:ind w:firstLine="708"/>
        <w:jc w:val="both"/>
        <w:rPr>
          <w:sz w:val="28"/>
          <w:szCs w:val="28"/>
        </w:rPr>
      </w:pPr>
      <w:r w:rsidRPr="53976B52">
        <w:rPr>
          <w:sz w:val="28"/>
          <w:szCs w:val="28"/>
        </w:rPr>
        <w:t xml:space="preserve">б) з префенціями; </w:t>
      </w:r>
    </w:p>
    <w:p w14:paraId="17781D49" w14:textId="1E9226A6" w:rsidR="53976B52" w:rsidRDefault="53976B52" w:rsidP="53976B52">
      <w:pPr>
        <w:ind w:firstLine="708"/>
        <w:jc w:val="both"/>
        <w:rPr>
          <w:sz w:val="28"/>
          <w:szCs w:val="28"/>
        </w:rPr>
      </w:pPr>
      <w:r w:rsidRPr="53976B52">
        <w:rPr>
          <w:sz w:val="28"/>
          <w:szCs w:val="28"/>
        </w:rPr>
        <w:t xml:space="preserve">в) з напівжорсткими списками. </w:t>
      </w:r>
    </w:p>
    <w:p w14:paraId="2297C46E" w14:textId="3E0D1685" w:rsidR="53976B52" w:rsidRDefault="53976B52" w:rsidP="53976B52">
      <w:pPr>
        <w:ind w:firstLine="708"/>
        <w:jc w:val="both"/>
        <w:rPr>
          <w:sz w:val="28"/>
          <w:szCs w:val="28"/>
        </w:rPr>
      </w:pPr>
      <w:r w:rsidRPr="53976B52">
        <w:rPr>
          <w:sz w:val="28"/>
          <w:szCs w:val="28"/>
        </w:rPr>
        <w:lastRenderedPageBreak/>
        <w:t>При застосуванні жорстоких списків виборець голосує за список партії в цілому. У виборчому бюлетні вказуються тільки назви партій, певна кількість перших кандидатів за партійним списком (Іспанія, Ізраїль, Україна).</w:t>
      </w:r>
    </w:p>
    <w:p w14:paraId="0E1412CA" w14:textId="77800BE5" w:rsidR="53976B52" w:rsidRDefault="53976B52" w:rsidP="53976B52">
      <w:pPr>
        <w:ind w:firstLine="708"/>
        <w:jc w:val="both"/>
        <w:rPr>
          <w:sz w:val="28"/>
          <w:szCs w:val="28"/>
        </w:rPr>
      </w:pPr>
      <w:r w:rsidRPr="53976B52">
        <w:rPr>
          <w:sz w:val="28"/>
          <w:szCs w:val="28"/>
        </w:rPr>
        <w:t xml:space="preserve">Система префенцій (лат. praeferre — перевага) надає можливість виборцю голосувати не лише за конкретну партію, а й робити помітку навпроти номеру того кандидата від цієї партії, якому він віддає свій голос (Фінляндія, Бельгія, Нідерланди). </w:t>
      </w:r>
    </w:p>
    <w:p w14:paraId="7FB55161" w14:textId="3A8C8D5F" w:rsidR="53976B52" w:rsidRDefault="53976B52" w:rsidP="53976B52">
      <w:pPr>
        <w:ind w:firstLine="708"/>
        <w:jc w:val="both"/>
      </w:pPr>
      <w:r w:rsidRPr="53976B52">
        <w:rPr>
          <w:sz w:val="28"/>
          <w:szCs w:val="28"/>
        </w:rPr>
        <w:t>Система напівжорстких списків передбачає можливість голосування як за списком у цілому, так і визначати префенції, помітивши або вписавши прізвища одного чи кількох кандидатів.</w:t>
      </w:r>
    </w:p>
    <w:p w14:paraId="694EBC76" w14:textId="7393AA12" w:rsidR="53976B52" w:rsidRDefault="53976B52" w:rsidP="53976B52">
      <w:pPr>
        <w:ind w:firstLine="708"/>
        <w:jc w:val="both"/>
        <w:rPr>
          <w:sz w:val="28"/>
          <w:szCs w:val="28"/>
        </w:rPr>
      </w:pPr>
      <w:r w:rsidRPr="53976B52">
        <w:rPr>
          <w:sz w:val="28"/>
          <w:szCs w:val="28"/>
        </w:rPr>
        <w:t>Різновидом пропорційної системи є система єдиного переданого (переходить) голосу - виборець має лише один голос, але цей голос він може використовувати не для голосування за партійний список, а тільки для преференційного (переважного) голосування за одну з кандидатур будь-якого партійного списку кандидатів.</w:t>
      </w:r>
    </w:p>
    <w:p w14:paraId="0B04F6E8" w14:textId="11E2B659" w:rsidR="53976B52" w:rsidRDefault="53976B52" w:rsidP="53976B52">
      <w:pPr>
        <w:ind w:firstLine="708"/>
        <w:jc w:val="both"/>
        <w:rPr>
          <w:sz w:val="28"/>
          <w:szCs w:val="28"/>
        </w:rPr>
      </w:pPr>
    </w:p>
    <w:p w14:paraId="49E180B7" w14:textId="608E0DF9" w:rsidR="53976B52" w:rsidRDefault="53976B52" w:rsidP="53976B52">
      <w:pPr>
        <w:ind w:firstLine="708"/>
        <w:jc w:val="both"/>
        <w:rPr>
          <w:sz w:val="28"/>
          <w:szCs w:val="28"/>
        </w:rPr>
      </w:pPr>
    </w:p>
    <w:p w14:paraId="72B5D369" w14:textId="222EE43C" w:rsidR="53976B52" w:rsidRDefault="53976B52" w:rsidP="53976B52">
      <w:pPr>
        <w:ind w:firstLine="708"/>
        <w:jc w:val="center"/>
        <w:rPr>
          <w:sz w:val="28"/>
          <w:szCs w:val="28"/>
        </w:rPr>
      </w:pPr>
      <w:r w:rsidRPr="53976B52">
        <w:rPr>
          <w:sz w:val="28"/>
          <w:szCs w:val="28"/>
        </w:rPr>
        <w:t>3.4 Змішана виборча система</w:t>
      </w:r>
    </w:p>
    <w:p w14:paraId="2B6B5339" w14:textId="1681401A" w:rsidR="53976B52" w:rsidRDefault="53976B52" w:rsidP="53976B52">
      <w:pPr>
        <w:ind w:firstLine="708"/>
        <w:jc w:val="both"/>
        <w:rPr>
          <w:sz w:val="28"/>
          <w:szCs w:val="28"/>
        </w:rPr>
      </w:pPr>
    </w:p>
    <w:p w14:paraId="7B67EE94" w14:textId="03C12D84" w:rsidR="53976B52" w:rsidRDefault="53976B52" w:rsidP="53976B52">
      <w:pPr>
        <w:ind w:firstLine="708"/>
        <w:jc w:val="both"/>
        <w:rPr>
          <w:sz w:val="28"/>
          <w:szCs w:val="28"/>
        </w:rPr>
      </w:pPr>
      <w:r w:rsidRPr="53976B52">
        <w:rPr>
          <w:sz w:val="28"/>
          <w:szCs w:val="28"/>
        </w:rPr>
        <w:t>Сутність змішаної виборчої системи полягає в тому, що одна частина депутатських мандатів розподіляється на основі принципів мажоритарної системи, а інша - відповідно до принципів пропорційної системи. Представництво будь-якої політичної партії складається з суми мажоритарних і пропорційних мандатів, вибори проходять в один тур.</w:t>
      </w:r>
    </w:p>
    <w:p w14:paraId="7569F9D8" w14:textId="1836BCC8" w:rsidR="53976B52" w:rsidRDefault="53976B52" w:rsidP="53976B52">
      <w:pPr>
        <w:ind w:firstLine="708"/>
        <w:jc w:val="both"/>
        <w:rPr>
          <w:sz w:val="28"/>
          <w:szCs w:val="28"/>
        </w:rPr>
      </w:pPr>
      <w:r w:rsidRPr="53976B52">
        <w:rPr>
          <w:sz w:val="28"/>
          <w:szCs w:val="28"/>
        </w:rPr>
        <w:t>Одним із найпоширеніших варіантів змішаної системи є рівне комбінування, що передбачає обрання половини депутатів мажоритарним шляхом, а іншої — пропорційним.</w:t>
      </w:r>
    </w:p>
    <w:p w14:paraId="2650E5E5" w14:textId="19345452" w:rsidR="53976B52" w:rsidRDefault="53976B52" w:rsidP="53976B52">
      <w:pPr>
        <w:ind w:firstLine="708"/>
        <w:jc w:val="both"/>
        <w:rPr>
          <w:sz w:val="28"/>
          <w:szCs w:val="28"/>
        </w:rPr>
      </w:pPr>
      <w:r w:rsidRPr="53976B52">
        <w:rPr>
          <w:sz w:val="28"/>
          <w:szCs w:val="28"/>
        </w:rPr>
        <w:t>Необхідно наголосити, що мета змішаної виборчої системи полягає в тому, щоб створити правлячі більшості, забезпечити оптимальне представництво різних політичних течій і зберегти зв’язок між виборцями та обраними представниками, що не завжди можливе під час жорсткого застосування системи мажоритарного або пропорційного представництва.</w:t>
      </w:r>
    </w:p>
    <w:p w14:paraId="4A1D5D90" w14:textId="044E0A52" w:rsidR="53976B52" w:rsidRDefault="53976B52" w:rsidP="53976B52">
      <w:pPr>
        <w:ind w:firstLine="708"/>
        <w:jc w:val="both"/>
        <w:rPr>
          <w:sz w:val="28"/>
          <w:szCs w:val="28"/>
        </w:rPr>
      </w:pPr>
    </w:p>
    <w:p w14:paraId="205D1BB1" w14:textId="4C37AAF9" w:rsidR="53976B52" w:rsidRDefault="53976B52" w:rsidP="53976B52">
      <w:pPr>
        <w:ind w:firstLine="708"/>
        <w:jc w:val="both"/>
        <w:rPr>
          <w:sz w:val="28"/>
          <w:szCs w:val="28"/>
        </w:rPr>
      </w:pPr>
      <w:r w:rsidRPr="53976B52">
        <w:rPr>
          <w:sz w:val="28"/>
          <w:szCs w:val="28"/>
        </w:rPr>
        <w:t>Таким чином, змішана    виборча система являє собою компроміс    між пропорційною і мажоритарною системами, тобто компроміс   між парламентською і урядовою стабільністю, яку забезпечує мажоритарна складова виборчої системи, та справедливим представництвом у парламенті політичних сил і регіональних інтересів, яке має місце при застосуванні пропорційної виборчої системи.</w:t>
      </w:r>
    </w:p>
    <w:p w14:paraId="6310D930" w14:textId="0838060A" w:rsidR="53976B52" w:rsidRDefault="53976B52" w:rsidP="53976B52">
      <w:pPr>
        <w:ind w:firstLine="708"/>
        <w:jc w:val="both"/>
        <w:rPr>
          <w:sz w:val="28"/>
          <w:szCs w:val="28"/>
        </w:rPr>
      </w:pPr>
      <w:r w:rsidRPr="53976B52">
        <w:rPr>
          <w:sz w:val="28"/>
          <w:szCs w:val="28"/>
        </w:rPr>
        <w:t>Світовий досвід застосування змішаної виборчої системи протягом останніх десятиліть підтвердив її привабливість для пересічного виборця порівняно з мажоритарною системою, що пояснюється зростанням мотивації виборця, який, окрім впливу на вибори у своєму одномандатному окрузі, отримує змогу долучатися до загальнонаціональної політики через наявність партійних виборчих списків.</w:t>
      </w:r>
    </w:p>
    <w:p w14:paraId="413BEA08" w14:textId="7CE86DAE" w:rsidR="53976B52" w:rsidRDefault="53976B52" w:rsidP="53976B52">
      <w:pPr>
        <w:ind w:firstLine="708"/>
        <w:jc w:val="both"/>
        <w:rPr>
          <w:sz w:val="28"/>
          <w:szCs w:val="28"/>
        </w:rPr>
      </w:pPr>
      <w:r w:rsidRPr="53976B52">
        <w:rPr>
          <w:sz w:val="28"/>
          <w:szCs w:val="28"/>
        </w:rPr>
        <w:lastRenderedPageBreak/>
        <w:t>Тож, змішана виборча система сприяє укрупненню політичних партій або блоків при одночасному дотриманні принципу пропорційності, а це забезпечує формування стійкого уряду, надає можливість збереження зв’язку між виборцями й обраними ними депутатами, який порушується пропорційною системою, дозволяє забезпечити водночас і представництво регіонів, і соціо-етнічних груп, і партій, в умовах становлення багатопартійності сприяє розвитку політичних партій.</w:t>
      </w:r>
    </w:p>
    <w:p w14:paraId="219E7F16" w14:textId="681EC8C3" w:rsidR="53976B52" w:rsidRDefault="53976B52" w:rsidP="53976B52">
      <w:pPr>
        <w:ind w:firstLine="708"/>
        <w:jc w:val="both"/>
        <w:rPr>
          <w:sz w:val="28"/>
          <w:szCs w:val="28"/>
        </w:rPr>
      </w:pPr>
    </w:p>
    <w:p w14:paraId="68995134" w14:textId="11CAE4E2" w:rsidR="53976B52" w:rsidRDefault="53976B52" w:rsidP="53976B52">
      <w:pPr>
        <w:ind w:firstLine="708"/>
        <w:jc w:val="both"/>
        <w:rPr>
          <w:sz w:val="28"/>
          <w:szCs w:val="28"/>
        </w:rPr>
      </w:pPr>
    </w:p>
    <w:p w14:paraId="31531D7F" w14:textId="3BA6EC41" w:rsidR="53976B52" w:rsidRDefault="53976B52" w:rsidP="53976B52">
      <w:pPr>
        <w:spacing w:before="240"/>
        <w:jc w:val="both"/>
        <w:rPr>
          <w:sz w:val="28"/>
          <w:szCs w:val="28"/>
        </w:rPr>
      </w:pPr>
    </w:p>
    <w:p w14:paraId="2232A5B4" w14:textId="4CB54A8C" w:rsidR="53976B52" w:rsidRDefault="53976B52">
      <w:r>
        <w:br w:type="page"/>
      </w:r>
    </w:p>
    <w:p w14:paraId="0D1DA599" w14:textId="09E34AAE" w:rsidR="53976B52" w:rsidRDefault="53976B52" w:rsidP="53976B52">
      <w:pPr>
        <w:spacing w:before="240"/>
        <w:jc w:val="center"/>
        <w:rPr>
          <w:rFonts w:ascii="Calibri" w:eastAsia="Calibri" w:hAnsi="Calibri" w:cs="Calibri"/>
          <w:sz w:val="28"/>
          <w:szCs w:val="28"/>
          <w:lang w:val="uk-UA"/>
        </w:rPr>
      </w:pPr>
      <w:r w:rsidRPr="53976B52">
        <w:rPr>
          <w:rFonts w:ascii="Calibri" w:eastAsia="Calibri" w:hAnsi="Calibri" w:cs="Calibri"/>
          <w:sz w:val="28"/>
          <w:szCs w:val="28"/>
        </w:rPr>
        <w:lastRenderedPageBreak/>
        <w:t>ВИСНОВКИ</w:t>
      </w:r>
    </w:p>
    <w:p w14:paraId="40642F78" w14:textId="0F9A3B6B" w:rsidR="53976B52" w:rsidRDefault="53976B52" w:rsidP="53976B52">
      <w:pPr>
        <w:ind w:firstLine="708"/>
        <w:jc w:val="both"/>
        <w:rPr>
          <w:sz w:val="28"/>
          <w:szCs w:val="28"/>
          <w:lang w:val="uk-UA"/>
        </w:rPr>
      </w:pPr>
      <w:r w:rsidRPr="53976B52">
        <w:rPr>
          <w:sz w:val="28"/>
          <w:szCs w:val="28"/>
        </w:rPr>
        <w:t>Питання виборчого законодавства та практики його застосування постійно перебувають у центрі уваги. Проблема пошуку оптимальної моделі виборчої системи залишається дуже актуальною, оскільки виборча система відіграє важливу роль в політичному житті будь-якої демократичної країни. Виборча система перебуває у самому центрі демократичної політичної системи, оскільки її завдання полягає в тому, щоб перетворити волю суверенного народу у визначення його законних представників.</w:t>
      </w:r>
    </w:p>
    <w:p w14:paraId="4FD4F60D" w14:textId="7AE47705" w:rsidR="53976B52" w:rsidRDefault="53976B52" w:rsidP="53976B52">
      <w:pPr>
        <w:ind w:firstLine="708"/>
        <w:jc w:val="both"/>
        <w:rPr>
          <w:sz w:val="28"/>
          <w:szCs w:val="28"/>
          <w:lang w:val="uk-UA"/>
        </w:rPr>
      </w:pPr>
      <w:r w:rsidRPr="53976B52">
        <w:rPr>
          <w:sz w:val="28"/>
          <w:szCs w:val="28"/>
          <w:lang w:val="uk-UA"/>
        </w:rPr>
        <w:t>Вибори – це участь громадян в здійсненні державної влади шляхом висунення зі свого середовища кандидатів і обрання їх в органи державної влади і органи місцевого самоврядування.</w:t>
      </w:r>
    </w:p>
    <w:p w14:paraId="63FDA1DD" w14:textId="52D935E8" w:rsidR="53976B52" w:rsidRDefault="53976B52" w:rsidP="53976B52">
      <w:pPr>
        <w:ind w:firstLine="708"/>
        <w:jc w:val="both"/>
        <w:rPr>
          <w:sz w:val="28"/>
          <w:szCs w:val="28"/>
          <w:lang w:val="uk-UA"/>
        </w:rPr>
      </w:pPr>
      <w:r w:rsidRPr="53976B52">
        <w:rPr>
          <w:sz w:val="28"/>
          <w:szCs w:val="28"/>
        </w:rPr>
        <w:t>Основні принципи виборчої системи і виборчого права (в обох значеннях) закріплюються у конституціях, а докладно виборча кампанія регулюється чинним законодавством (виборчими законами, законами про вибори тощо).</w:t>
      </w:r>
    </w:p>
    <w:p w14:paraId="62A164D5" w14:textId="421A52B2" w:rsidR="53976B52" w:rsidRDefault="53976B52" w:rsidP="53976B52">
      <w:pPr>
        <w:ind w:firstLine="708"/>
        <w:jc w:val="both"/>
        <w:rPr>
          <w:sz w:val="28"/>
          <w:szCs w:val="28"/>
          <w:lang w:val="uk-UA"/>
        </w:rPr>
      </w:pPr>
      <w:r w:rsidRPr="53976B52">
        <w:rPr>
          <w:sz w:val="28"/>
          <w:szCs w:val="28"/>
        </w:rPr>
        <w:t>Виборча система — сукупність правил і законів, що забезпечують певний тип організації влади, участь суспільства у формуванні державних представницьких, законодавчих, судових і виконавчих органів, вираження волі тієї частини населення, яка за законодавством вважається достатньою для визначення результатів виборів легітимними. Розрізняють такі виборчі системи: мажоритарна, пропорційна, змішана</w:t>
      </w:r>
    </w:p>
    <w:p w14:paraId="734C692F" w14:textId="0B688A8D" w:rsidR="53976B52" w:rsidRDefault="53976B52" w:rsidP="53976B52">
      <w:pPr>
        <w:ind w:firstLine="708"/>
        <w:jc w:val="both"/>
        <w:rPr>
          <w:sz w:val="28"/>
          <w:szCs w:val="28"/>
          <w:lang w:val="uk-UA"/>
        </w:rPr>
      </w:pPr>
      <w:r w:rsidRPr="53976B52">
        <w:rPr>
          <w:sz w:val="28"/>
          <w:szCs w:val="28"/>
        </w:rPr>
        <w:t>Мажоритарна - порядок організації виборів і визначення результатів голосування, за якого обраним вважається кандидат (або список кандидатів), що отримав більшість у виборчому окрузі. Поділяється на мажоритарну систему абсолютної більшості, коли для обрання необхідно отримати більше половини голосів, і мажоритарну систему відносної більшості, коли достатньо зібрати більшу кількість голосів порівняно з іншими кандидатами. За цієї системи партія, за яку проголосувало виборців менше, ніж за її основного суперника, може отримати більшість місць у парламенті. В несприятливі умови ставить дрібні партії, прибічники яких позбавляються представництва. Тому інколи використовували обмежено мажоритарні системи, які передбачали квоти для меншості. Але мажоритарна система уможливлює створення стійких урядів, бо вони спираються на стійку більшість у парламенті. За цією системою відбуваються вибори у 76 країнах світу. Серед розвинених країн мажоритарна виборча система є традиційною для Великої Британії, Франції, Канади та США. Як правило, мажоритарна виборча система застосовується у країнах, де існує суперництво двох сильних політичних партій.</w:t>
      </w:r>
    </w:p>
    <w:p w14:paraId="0C31E40E" w14:textId="47460432" w:rsidR="53976B52" w:rsidRDefault="53976B52" w:rsidP="53976B52">
      <w:pPr>
        <w:ind w:firstLine="708"/>
        <w:jc w:val="both"/>
        <w:rPr>
          <w:sz w:val="28"/>
          <w:szCs w:val="28"/>
          <w:lang w:val="uk-UA"/>
        </w:rPr>
      </w:pPr>
      <w:r w:rsidRPr="53976B52">
        <w:rPr>
          <w:sz w:val="28"/>
          <w:szCs w:val="28"/>
        </w:rPr>
        <w:t>Пропорційна виборча система - це голосування за списки кандидатів від політичних партій або інших політичних сил і розподіл місць у парламенті (депутатських мандатів) пропорційно до кількості голосів, відданих за списки. Нині вибори за пропорційною системою відбуваються у 49 країнах світу, в тому числі у 25 європейських (Іспанія, Португалія, Австрія, Швеція, Фінляндія, Норвегія, Бельгія, Росія). Ця виборча система застосовується, як правило, в тих країнах, де є кілька впливових партій, але жодна з них історично не має стабільної більшості в парламенті.</w:t>
      </w:r>
    </w:p>
    <w:p w14:paraId="0630AB45" w14:textId="5DF7A7AE" w:rsidR="53976B52" w:rsidRDefault="53976B52" w:rsidP="53976B52">
      <w:pPr>
        <w:ind w:firstLine="708"/>
        <w:jc w:val="both"/>
        <w:rPr>
          <w:sz w:val="28"/>
          <w:szCs w:val="28"/>
          <w:lang w:val="uk-UA"/>
        </w:rPr>
      </w:pPr>
      <w:r w:rsidRPr="53976B52">
        <w:rPr>
          <w:sz w:val="28"/>
          <w:szCs w:val="28"/>
        </w:rPr>
        <w:t xml:space="preserve">Змішана - порядок ораганізації виборів і визначення результатів голосування, у якому поєднані елементи мажоритарної та пропорційної систем. </w:t>
      </w:r>
      <w:r w:rsidRPr="53976B52">
        <w:rPr>
          <w:sz w:val="28"/>
          <w:szCs w:val="28"/>
        </w:rPr>
        <w:lastRenderedPageBreak/>
        <w:t>Ця системама здатна забезпечити конфігурацію політичних сил у парламенті відповідно до співвідношення сил у суспільстві на час виборів, долаючи недоліки і реалізуючи переваги виборчих систем. ця система сприяє укрупненню партій та їхніх блоків і водночас істотно не порушує представництва населення та принципів пропорційності. Такий тип виборчої системи діє в Україні, Німеччині, Польщі, Литві, Росії. В Австралії палата представників формується за мажоритарним принципом, а сенат – за пропорційним. Вона діє у майже 20 державах світу, особливо тих, де триває пошук найефективніших виборчих систем відповідно до національних та інших особливостей.</w:t>
      </w:r>
    </w:p>
    <w:p w14:paraId="53B4154C" w14:textId="5A7A5672" w:rsidR="53976B52" w:rsidRDefault="53976B52" w:rsidP="53976B52">
      <w:pPr>
        <w:ind w:firstLine="708"/>
        <w:jc w:val="both"/>
        <w:rPr>
          <w:sz w:val="28"/>
          <w:szCs w:val="28"/>
          <w:lang w:val="uk-UA"/>
        </w:rPr>
      </w:pPr>
      <w:r w:rsidRPr="53976B52">
        <w:rPr>
          <w:sz w:val="28"/>
          <w:szCs w:val="28"/>
        </w:rPr>
        <w:t>Таким чином усі виборчі системи мають свої певні недоліки та переваги, неможливо виділити з них одну «найкращу» та оптимальну для будь-якої країни, тому що її недоліки і переваги, можна оцінити лише у взаємодії з типом політичної системи, формою правління, характером політичної культури громадян конкретної країни, природою діючих у ній політичних партії, станом громадянського суспільства тощо. На кожному історичному етапі виборча система може або сприяти демократичному розвитку країни, або гальмувати його. Тому виборчі закони перестають відповідати своїм цілям мірою того, як розвиваються інші інститути суспільства і держави. Не випадково в умовах великих суспільних змін виборча система змінюється досить часто.</w:t>
      </w:r>
    </w:p>
    <w:p w14:paraId="20F19249" w14:textId="7F7A7F9A" w:rsidR="53976B52" w:rsidRDefault="53976B52" w:rsidP="53976B52">
      <w:pPr>
        <w:ind w:firstLine="708"/>
        <w:jc w:val="both"/>
        <w:rPr>
          <w:sz w:val="28"/>
          <w:szCs w:val="28"/>
          <w:lang w:val="uk-UA"/>
        </w:rPr>
      </w:pPr>
      <w:r>
        <w:br w:type="page"/>
      </w:r>
    </w:p>
    <w:p w14:paraId="3AF3C573" w14:textId="78B2EE6C" w:rsidR="53976B52" w:rsidRDefault="53976B52" w:rsidP="53976B52">
      <w:pPr>
        <w:spacing w:before="240"/>
        <w:rPr>
          <w:rFonts w:ascii="Calibri" w:eastAsia="Calibri" w:hAnsi="Calibri" w:cs="Calibri"/>
          <w:sz w:val="28"/>
          <w:szCs w:val="28"/>
          <w:lang w:val="uk-UA"/>
        </w:rPr>
      </w:pPr>
      <w:r w:rsidRPr="53976B52">
        <w:rPr>
          <w:rFonts w:ascii="Calibri" w:eastAsia="Calibri" w:hAnsi="Calibri" w:cs="Calibri"/>
          <w:sz w:val="28"/>
          <w:szCs w:val="28"/>
        </w:rPr>
        <w:lastRenderedPageBreak/>
        <w:t>СПИСОК ВИКОРИСТАНОЇ ЛІТЕРАТУРИ</w:t>
      </w:r>
    </w:p>
    <w:p w14:paraId="42742DAE" w14:textId="14B19BBB" w:rsidR="53976B52" w:rsidRDefault="53976B52" w:rsidP="53976B52">
      <w:pPr>
        <w:rPr>
          <w:rFonts w:ascii="Calibri" w:eastAsia="Calibri" w:hAnsi="Calibri" w:cs="Calibri"/>
          <w:lang w:val="uk-UA"/>
        </w:rPr>
      </w:pPr>
    </w:p>
    <w:p w14:paraId="40E8FA8D" w14:textId="1695C2D5" w:rsidR="53976B52" w:rsidRDefault="53976B52" w:rsidP="53976B52">
      <w:pPr>
        <w:pStyle w:val="ListParagraph"/>
        <w:numPr>
          <w:ilvl w:val="0"/>
          <w:numId w:val="2"/>
        </w:numPr>
        <w:rPr>
          <w:sz w:val="28"/>
          <w:szCs w:val="28"/>
          <w:lang w:val="uk-UA"/>
        </w:rPr>
      </w:pPr>
      <w:r w:rsidRPr="53976B52">
        <w:rPr>
          <w:sz w:val="28"/>
          <w:szCs w:val="28"/>
        </w:rPr>
        <w:t>Конституционное право зарубежных стран : учебник / Н.В. Мишина, А.Р. Крусян, Д.Я. Гараджаев и др. – Харьков: Право, 2015. – 848 с.</w:t>
      </w:r>
    </w:p>
    <w:p w14:paraId="1BB7FD8B" w14:textId="48FB5330" w:rsidR="53976B52" w:rsidRDefault="53976B52" w:rsidP="53976B52">
      <w:pPr>
        <w:pStyle w:val="ListParagraph"/>
        <w:numPr>
          <w:ilvl w:val="0"/>
          <w:numId w:val="2"/>
        </w:numPr>
        <w:rPr>
          <w:sz w:val="28"/>
          <w:szCs w:val="28"/>
          <w:lang w:val="uk-UA"/>
        </w:rPr>
      </w:pPr>
      <w:r w:rsidRPr="53976B52">
        <w:rPr>
          <w:sz w:val="28"/>
          <w:szCs w:val="28"/>
        </w:rPr>
        <w:t>Конституційне право зарубіжних країн: Навч. посібник / М.С. Горшенькова, К.О. Закоморна, В.О. Ріяка та ін.; За заг. ред. В.О. Ріяки. – 2-ге вид., допов. і перероб. – К.: Юрінком Інтер, 2004. – 544 с.</w:t>
      </w:r>
    </w:p>
    <w:p w14:paraId="01CF7B1B" w14:textId="25BF9FC0" w:rsidR="53976B52" w:rsidRDefault="53976B52" w:rsidP="53976B52">
      <w:pPr>
        <w:pStyle w:val="ListParagraph"/>
        <w:numPr>
          <w:ilvl w:val="0"/>
          <w:numId w:val="2"/>
        </w:numPr>
        <w:rPr>
          <w:sz w:val="28"/>
          <w:szCs w:val="28"/>
          <w:lang w:val="uk-UA"/>
        </w:rPr>
      </w:pPr>
      <w:r w:rsidRPr="53976B52">
        <w:rPr>
          <w:sz w:val="28"/>
          <w:szCs w:val="28"/>
        </w:rPr>
        <w:t>Конституційне (державне) право зарубіжних країн : посібник для підготовки до іспитів / В.І. Орленко, В.В. Орленко – 2-ге вид., стереотип . – Київ : Видавець Паливода А.В., 2011 . – 238 с.</w:t>
      </w:r>
    </w:p>
    <w:p w14:paraId="1DE25A84" w14:textId="4C4FC434" w:rsidR="53976B52" w:rsidRDefault="53976B52" w:rsidP="53976B52">
      <w:pPr>
        <w:pStyle w:val="ListParagraph"/>
        <w:numPr>
          <w:ilvl w:val="0"/>
          <w:numId w:val="2"/>
        </w:numPr>
        <w:rPr>
          <w:sz w:val="28"/>
          <w:szCs w:val="28"/>
          <w:lang w:val="uk-UA"/>
        </w:rPr>
      </w:pPr>
      <w:r w:rsidRPr="53976B52">
        <w:rPr>
          <w:sz w:val="28"/>
          <w:szCs w:val="28"/>
        </w:rPr>
        <w:t>Конституційне право зарубіжних країн : навчальний посібник для вузів / </w:t>
      </w:r>
      <w:hyperlink r:id="rId7">
        <w:r w:rsidRPr="53976B52">
          <w:rPr>
            <w:rStyle w:val="Hyperlink"/>
            <w:color w:val="000000" w:themeColor="text1"/>
            <w:sz w:val="28"/>
            <w:szCs w:val="28"/>
          </w:rPr>
          <w:t>Роман Федорович Гринюк</w:t>
        </w:r>
      </w:hyperlink>
      <w:r w:rsidRPr="53976B52">
        <w:rPr>
          <w:color w:val="000000" w:themeColor="text1"/>
          <w:sz w:val="28"/>
          <w:szCs w:val="28"/>
        </w:rPr>
        <w:t>, </w:t>
      </w:r>
      <w:hyperlink r:id="rId8">
        <w:r w:rsidRPr="53976B52">
          <w:rPr>
            <w:rStyle w:val="Hyperlink"/>
            <w:color w:val="000000" w:themeColor="text1"/>
            <w:sz w:val="28"/>
            <w:szCs w:val="28"/>
          </w:rPr>
          <w:t>Микола Андрійович Захарченко</w:t>
        </w:r>
      </w:hyperlink>
      <w:r w:rsidRPr="53976B52">
        <w:rPr>
          <w:color w:val="000000" w:themeColor="text1"/>
          <w:sz w:val="28"/>
          <w:szCs w:val="28"/>
        </w:rPr>
        <w:t> . – 2-ге вид., перероб. і доп . – Київ : Істина, 2009 . – 373 с.</w:t>
      </w:r>
    </w:p>
    <w:p w14:paraId="0549D516" w14:textId="7DDFE576" w:rsidR="53976B52" w:rsidRDefault="53976B52" w:rsidP="53976B52">
      <w:pPr>
        <w:pStyle w:val="ListParagraph"/>
        <w:numPr>
          <w:ilvl w:val="0"/>
          <w:numId w:val="2"/>
        </w:numPr>
        <w:rPr>
          <w:sz w:val="28"/>
          <w:szCs w:val="28"/>
          <w:lang w:val="uk-UA"/>
        </w:rPr>
      </w:pPr>
      <w:r w:rsidRPr="53976B52">
        <w:rPr>
          <w:sz w:val="28"/>
          <w:szCs w:val="28"/>
          <w:lang w:val="uk-UA"/>
        </w:rPr>
        <w:t>Конституційне право зарубіжних країн. Том 1: Загальна частина/ під ред. д.ю.н., проф. Н.В. Мішиної та доц. В.О. Міхальова. – Дніпропетровськ «Середняк Т.К.», 2014. – 340 с.</w:t>
      </w:r>
    </w:p>
    <w:p w14:paraId="2F6CEEB8" w14:textId="384BF1FE" w:rsidR="53976B52" w:rsidRDefault="53976B52" w:rsidP="53976B52">
      <w:pPr>
        <w:pStyle w:val="ListParagraph"/>
        <w:numPr>
          <w:ilvl w:val="0"/>
          <w:numId w:val="2"/>
        </w:numPr>
        <w:rPr>
          <w:sz w:val="28"/>
          <w:szCs w:val="28"/>
          <w:lang w:val="uk-UA"/>
        </w:rPr>
      </w:pPr>
      <w:r w:rsidRPr="53976B52">
        <w:rPr>
          <w:sz w:val="28"/>
          <w:szCs w:val="28"/>
        </w:rPr>
        <w:t>Баглай М.В., Лейбо Ю.І., Ентін Л.М. Конституційне право зарубіжних країн.- М .: Норма - ИНФРА-М, 2009. - 467 с.</w:t>
      </w:r>
    </w:p>
    <w:p w14:paraId="62C226F7" w14:textId="6E209D00" w:rsidR="53976B52" w:rsidRDefault="53976B52" w:rsidP="53976B52">
      <w:pPr>
        <w:pStyle w:val="ListParagraph"/>
        <w:numPr>
          <w:ilvl w:val="0"/>
          <w:numId w:val="2"/>
        </w:numPr>
        <w:rPr>
          <w:sz w:val="28"/>
          <w:szCs w:val="28"/>
        </w:rPr>
      </w:pPr>
      <w:r w:rsidRPr="53976B52">
        <w:rPr>
          <w:sz w:val="28"/>
          <w:szCs w:val="28"/>
        </w:rPr>
        <w:t>Конституційне право України : підручник / за ред.: В. П. Калісник, Ю. Г. Барабаш. – Х. : Право, 2010. – 416 с.</w:t>
      </w:r>
    </w:p>
    <w:p w14:paraId="43C494C2" w14:textId="7C21F397" w:rsidR="53976B52" w:rsidRDefault="53976B52" w:rsidP="53976B52">
      <w:pPr>
        <w:pStyle w:val="ListParagraph"/>
        <w:numPr>
          <w:ilvl w:val="0"/>
          <w:numId w:val="2"/>
        </w:numPr>
        <w:rPr>
          <w:sz w:val="28"/>
          <w:szCs w:val="28"/>
        </w:rPr>
      </w:pPr>
      <w:r w:rsidRPr="53976B52">
        <w:rPr>
          <w:sz w:val="28"/>
          <w:szCs w:val="28"/>
        </w:rPr>
        <w:t>Малишко М. І. Конституції зарубіжних країн та України : навч.-метод. довід. / М. І. Малишко. – К. : МАУП, 1999. – 72 с.</w:t>
      </w:r>
    </w:p>
    <w:p w14:paraId="3C6E0A9C" w14:textId="10019ECF" w:rsidR="53976B52" w:rsidRDefault="53976B52" w:rsidP="53976B52">
      <w:pPr>
        <w:pStyle w:val="ListParagraph"/>
        <w:numPr>
          <w:ilvl w:val="0"/>
          <w:numId w:val="2"/>
        </w:numPr>
        <w:rPr>
          <w:sz w:val="28"/>
          <w:szCs w:val="28"/>
        </w:rPr>
      </w:pPr>
      <w:r w:rsidRPr="53976B52">
        <w:rPr>
          <w:sz w:val="28"/>
          <w:szCs w:val="28"/>
        </w:rPr>
        <w:t>Шаповал В. Н. Державний лад країн світу : довідник / В. Шаповал. – К. : Укр. центр Правнич. Студій, 1999. – 320 с.</w:t>
      </w:r>
    </w:p>
    <w:p w14:paraId="1A9B4A47" w14:textId="3699EA8B" w:rsidR="53976B52" w:rsidRDefault="53976B52" w:rsidP="53976B52">
      <w:pPr>
        <w:pStyle w:val="ListParagraph"/>
        <w:numPr>
          <w:ilvl w:val="0"/>
          <w:numId w:val="2"/>
        </w:numPr>
        <w:rPr>
          <w:sz w:val="28"/>
          <w:szCs w:val="28"/>
        </w:rPr>
      </w:pPr>
      <w:r w:rsidRPr="53976B52">
        <w:rPr>
          <w:sz w:val="28"/>
          <w:szCs w:val="28"/>
        </w:rPr>
        <w:t>Шаповал В. М. Конституційне право зарубіжних країн : академ. курс : підручник / В. М. Шаповал. – 2-ге вид., переробл. і допов. – К. : Юрінком Інтер, 2010. – 464 с.</w:t>
      </w:r>
    </w:p>
    <w:p w14:paraId="2C0FBF20" w14:textId="6F29C808" w:rsidR="53976B52" w:rsidRDefault="53976B52" w:rsidP="53976B52">
      <w:pPr>
        <w:pStyle w:val="ListParagraph"/>
        <w:numPr>
          <w:ilvl w:val="0"/>
          <w:numId w:val="2"/>
        </w:numPr>
        <w:rPr>
          <w:sz w:val="28"/>
          <w:szCs w:val="28"/>
        </w:rPr>
      </w:pPr>
      <w:r w:rsidRPr="53976B52">
        <w:rPr>
          <w:sz w:val="28"/>
          <w:szCs w:val="28"/>
        </w:rPr>
        <w:t>Василевич Г.А., Кондратович Н.М., Приходько Л.А. Конституційне право зарубіжних країн: Підручник/За заг. ред. Г.А. Василевича.- Мінськ: Книжковий Будинок, 2010. - 480 с.</w:t>
      </w:r>
    </w:p>
    <w:p w14:paraId="17C2D96B" w14:textId="6B328728" w:rsidR="53976B52" w:rsidRDefault="53976B52" w:rsidP="53976B52">
      <w:pPr>
        <w:pStyle w:val="ListParagraph"/>
        <w:numPr>
          <w:ilvl w:val="0"/>
          <w:numId w:val="2"/>
        </w:numPr>
        <w:rPr>
          <w:sz w:val="28"/>
          <w:szCs w:val="28"/>
        </w:rPr>
      </w:pPr>
      <w:r w:rsidRPr="53976B52">
        <w:rPr>
          <w:sz w:val="28"/>
          <w:szCs w:val="28"/>
        </w:rPr>
        <w:t>Закордонне виборче право: Навчальний посібник/Автономов А.С., Вєдєнєєв Ю.А., Дегтярьова О.В. та ін.; Под ред. Маклакова В.В.- Видавництво НОРМА, 2009. - 288 с.</w:t>
      </w:r>
    </w:p>
    <w:p w14:paraId="00CAC3EB" w14:textId="7BF18FF5" w:rsidR="53976B52" w:rsidRDefault="53976B52" w:rsidP="53976B52">
      <w:pPr>
        <w:pStyle w:val="ListParagraph"/>
        <w:numPr>
          <w:ilvl w:val="0"/>
          <w:numId w:val="2"/>
        </w:numPr>
        <w:rPr>
          <w:sz w:val="28"/>
          <w:szCs w:val="28"/>
        </w:rPr>
      </w:pPr>
      <w:r w:rsidRPr="53976B52">
        <w:rPr>
          <w:sz w:val="28"/>
          <w:szCs w:val="28"/>
        </w:rPr>
        <w:t>Закордонне і порівняльне виборче право.- Вєдєнєєв Ю.А., Луговий В.В. та ін.; Под ред. Маклакова В.В.- Видавництво НОРМА, 2008. 288 с.</w:t>
      </w:r>
    </w:p>
    <w:p w14:paraId="59937E30" w14:textId="51C9042B" w:rsidR="53976B52" w:rsidRDefault="53976B52" w:rsidP="53976B52">
      <w:pPr>
        <w:pStyle w:val="ListParagraph"/>
        <w:numPr>
          <w:ilvl w:val="0"/>
          <w:numId w:val="2"/>
        </w:numPr>
        <w:rPr>
          <w:sz w:val="28"/>
          <w:szCs w:val="28"/>
        </w:rPr>
      </w:pPr>
      <w:r w:rsidRPr="53976B52">
        <w:rPr>
          <w:sz w:val="28"/>
          <w:szCs w:val="28"/>
        </w:rPr>
        <w:t>Конституційне (державне) право зарубіжних країн: в 4 т. Тома 1-2. частина загальна: Підручник/Відп. ред. Проф. Б. А. Страшун - 3-е изд., Оновл. і добавл.- М .: БЕК, 2010. - С. 363</w:t>
      </w:r>
    </w:p>
    <w:p w14:paraId="7E87F496" w14:textId="16CC456D" w:rsidR="53976B52" w:rsidRDefault="53976B52" w:rsidP="53976B52">
      <w:pPr>
        <w:pStyle w:val="ListParagraph"/>
        <w:numPr>
          <w:ilvl w:val="0"/>
          <w:numId w:val="2"/>
        </w:numPr>
        <w:rPr>
          <w:sz w:val="28"/>
          <w:szCs w:val="28"/>
        </w:rPr>
      </w:pPr>
      <w:r w:rsidRPr="53976B52">
        <w:rPr>
          <w:sz w:val="28"/>
          <w:szCs w:val="28"/>
        </w:rPr>
        <w:t>Чиркин В.Є. Конституційне право зарубіжних країн. 2-е вид.- М .: МАУП, 2009. - 359 с.</w:t>
      </w:r>
    </w:p>
    <w:p w14:paraId="73A2A736" w14:textId="74B73736" w:rsidR="53976B52" w:rsidRDefault="53976B52" w:rsidP="53976B52">
      <w:pPr>
        <w:spacing w:line="360" w:lineRule="auto"/>
        <w:jc w:val="both"/>
        <w:rPr>
          <w:sz w:val="28"/>
          <w:szCs w:val="28"/>
          <w:lang w:val="uk-UA"/>
        </w:rPr>
      </w:pPr>
    </w:p>
    <w:sectPr w:rsidR="53976B52" w:rsidSect="0070575E">
      <w:headerReference w:type="even" r:id="rId9"/>
      <w:headerReference w:type="default" r:id="rId1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E0A41" w14:textId="77777777" w:rsidR="005F2B48" w:rsidRDefault="005F2B48">
      <w:r>
        <w:separator/>
      </w:r>
    </w:p>
  </w:endnote>
  <w:endnote w:type="continuationSeparator" w:id="0">
    <w:p w14:paraId="62EBF3C5" w14:textId="77777777" w:rsidR="005F2B48" w:rsidRDefault="005F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A12B" w14:textId="77777777" w:rsidR="005F2B48" w:rsidRDefault="005F2B48">
      <w:r>
        <w:separator/>
      </w:r>
    </w:p>
  </w:footnote>
  <w:footnote w:type="continuationSeparator" w:id="0">
    <w:p w14:paraId="2946DB82" w14:textId="77777777" w:rsidR="005F2B48" w:rsidRDefault="005F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500F0C" w:rsidRDefault="00500F0C" w:rsidP="00394D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2CB0E" w14:textId="77777777" w:rsidR="00500F0C" w:rsidRDefault="00500F0C" w:rsidP="007057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4E96" w14:textId="77777777" w:rsidR="00500F0C" w:rsidRDefault="00500F0C" w:rsidP="00394D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FC39945" w14:textId="77777777" w:rsidR="00500F0C" w:rsidRDefault="00500F0C" w:rsidP="0070575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156"/>
    <w:multiLevelType w:val="multilevel"/>
    <w:tmpl w:val="BE00A69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825DE"/>
    <w:multiLevelType w:val="hybridMultilevel"/>
    <w:tmpl w:val="77ECFAD4"/>
    <w:lvl w:ilvl="0" w:tplc="850C800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DCA0CDA"/>
    <w:multiLevelType w:val="hybridMultilevel"/>
    <w:tmpl w:val="51ACC6EE"/>
    <w:lvl w:ilvl="0" w:tplc="0419000F">
      <w:start w:val="1"/>
      <w:numFmt w:val="decimal"/>
      <w:lvlText w:val="%1."/>
      <w:lvlJc w:val="left"/>
      <w:pPr>
        <w:tabs>
          <w:tab w:val="num" w:pos="3240"/>
        </w:tabs>
        <w:ind w:left="3240" w:hanging="360"/>
      </w:pPr>
    </w:lvl>
    <w:lvl w:ilvl="1" w:tplc="04190019" w:tentative="1">
      <w:start w:val="1"/>
      <w:numFmt w:val="lowerLetter"/>
      <w:lvlText w:val="%2."/>
      <w:lvlJc w:val="left"/>
      <w:pPr>
        <w:tabs>
          <w:tab w:val="num" w:pos="3960"/>
        </w:tabs>
        <w:ind w:left="3960" w:hanging="360"/>
      </w:pPr>
    </w:lvl>
    <w:lvl w:ilvl="2" w:tplc="0419001B" w:tentative="1">
      <w:start w:val="1"/>
      <w:numFmt w:val="lowerRoman"/>
      <w:lvlText w:val="%3."/>
      <w:lvlJc w:val="right"/>
      <w:pPr>
        <w:tabs>
          <w:tab w:val="num" w:pos="4680"/>
        </w:tabs>
        <w:ind w:left="4680" w:hanging="180"/>
      </w:pPr>
    </w:lvl>
    <w:lvl w:ilvl="3" w:tplc="0419000F" w:tentative="1">
      <w:start w:val="1"/>
      <w:numFmt w:val="decimal"/>
      <w:lvlText w:val="%4."/>
      <w:lvlJc w:val="left"/>
      <w:pPr>
        <w:tabs>
          <w:tab w:val="num" w:pos="5400"/>
        </w:tabs>
        <w:ind w:left="5400" w:hanging="360"/>
      </w:pPr>
    </w:lvl>
    <w:lvl w:ilvl="4" w:tplc="04190019" w:tentative="1">
      <w:start w:val="1"/>
      <w:numFmt w:val="lowerLetter"/>
      <w:lvlText w:val="%5."/>
      <w:lvlJc w:val="left"/>
      <w:pPr>
        <w:tabs>
          <w:tab w:val="num" w:pos="6120"/>
        </w:tabs>
        <w:ind w:left="6120" w:hanging="360"/>
      </w:pPr>
    </w:lvl>
    <w:lvl w:ilvl="5" w:tplc="0419001B" w:tentative="1">
      <w:start w:val="1"/>
      <w:numFmt w:val="lowerRoman"/>
      <w:lvlText w:val="%6."/>
      <w:lvlJc w:val="right"/>
      <w:pPr>
        <w:tabs>
          <w:tab w:val="num" w:pos="6840"/>
        </w:tabs>
        <w:ind w:left="6840" w:hanging="180"/>
      </w:pPr>
    </w:lvl>
    <w:lvl w:ilvl="6" w:tplc="0419000F" w:tentative="1">
      <w:start w:val="1"/>
      <w:numFmt w:val="decimal"/>
      <w:lvlText w:val="%7."/>
      <w:lvlJc w:val="left"/>
      <w:pPr>
        <w:tabs>
          <w:tab w:val="num" w:pos="7560"/>
        </w:tabs>
        <w:ind w:left="7560" w:hanging="360"/>
      </w:pPr>
    </w:lvl>
    <w:lvl w:ilvl="7" w:tplc="04190019" w:tentative="1">
      <w:start w:val="1"/>
      <w:numFmt w:val="lowerLetter"/>
      <w:lvlText w:val="%8."/>
      <w:lvlJc w:val="left"/>
      <w:pPr>
        <w:tabs>
          <w:tab w:val="num" w:pos="8280"/>
        </w:tabs>
        <w:ind w:left="8280" w:hanging="360"/>
      </w:pPr>
    </w:lvl>
    <w:lvl w:ilvl="8" w:tplc="0419001B" w:tentative="1">
      <w:start w:val="1"/>
      <w:numFmt w:val="lowerRoman"/>
      <w:lvlText w:val="%9."/>
      <w:lvlJc w:val="right"/>
      <w:pPr>
        <w:tabs>
          <w:tab w:val="num" w:pos="9000"/>
        </w:tabs>
        <w:ind w:left="9000" w:hanging="180"/>
      </w:pPr>
    </w:lvl>
  </w:abstractNum>
  <w:abstractNum w:abstractNumId="3" w15:restartNumberingAfterBreak="0">
    <w:nsid w:val="20650D2B"/>
    <w:multiLevelType w:val="hybridMultilevel"/>
    <w:tmpl w:val="FFFFFFFF"/>
    <w:lvl w:ilvl="0" w:tplc="D67E480A">
      <w:start w:val="15"/>
      <w:numFmt w:val="decimal"/>
      <w:lvlText w:val="%1)"/>
      <w:lvlJc w:val="left"/>
      <w:pPr>
        <w:ind w:left="720" w:hanging="360"/>
      </w:pPr>
    </w:lvl>
    <w:lvl w:ilvl="1" w:tplc="131A5480">
      <w:start w:val="1"/>
      <w:numFmt w:val="lowerLetter"/>
      <w:lvlText w:val="%2."/>
      <w:lvlJc w:val="left"/>
      <w:pPr>
        <w:ind w:left="1440" w:hanging="360"/>
      </w:pPr>
    </w:lvl>
    <w:lvl w:ilvl="2" w:tplc="34F4C402">
      <w:start w:val="1"/>
      <w:numFmt w:val="lowerRoman"/>
      <w:lvlText w:val="%3."/>
      <w:lvlJc w:val="right"/>
      <w:pPr>
        <w:ind w:left="2160" w:hanging="180"/>
      </w:pPr>
    </w:lvl>
    <w:lvl w:ilvl="3" w:tplc="0E74DFEE">
      <w:start w:val="1"/>
      <w:numFmt w:val="decimal"/>
      <w:lvlText w:val="%4."/>
      <w:lvlJc w:val="left"/>
      <w:pPr>
        <w:ind w:left="2880" w:hanging="360"/>
      </w:pPr>
    </w:lvl>
    <w:lvl w:ilvl="4" w:tplc="68668DB0">
      <w:start w:val="1"/>
      <w:numFmt w:val="lowerLetter"/>
      <w:lvlText w:val="%5."/>
      <w:lvlJc w:val="left"/>
      <w:pPr>
        <w:ind w:left="3600" w:hanging="360"/>
      </w:pPr>
    </w:lvl>
    <w:lvl w:ilvl="5" w:tplc="0310D21E">
      <w:start w:val="1"/>
      <w:numFmt w:val="lowerRoman"/>
      <w:lvlText w:val="%6."/>
      <w:lvlJc w:val="right"/>
      <w:pPr>
        <w:ind w:left="4320" w:hanging="180"/>
      </w:pPr>
    </w:lvl>
    <w:lvl w:ilvl="6" w:tplc="691A6EA2">
      <w:start w:val="1"/>
      <w:numFmt w:val="decimal"/>
      <w:lvlText w:val="%7."/>
      <w:lvlJc w:val="left"/>
      <w:pPr>
        <w:ind w:left="5040" w:hanging="360"/>
      </w:pPr>
    </w:lvl>
    <w:lvl w:ilvl="7" w:tplc="9994304C">
      <w:start w:val="1"/>
      <w:numFmt w:val="lowerLetter"/>
      <w:lvlText w:val="%8."/>
      <w:lvlJc w:val="left"/>
      <w:pPr>
        <w:ind w:left="5760" w:hanging="360"/>
      </w:pPr>
    </w:lvl>
    <w:lvl w:ilvl="8" w:tplc="46B4D194">
      <w:start w:val="1"/>
      <w:numFmt w:val="lowerRoman"/>
      <w:lvlText w:val="%9."/>
      <w:lvlJc w:val="right"/>
      <w:pPr>
        <w:ind w:left="6480" w:hanging="180"/>
      </w:pPr>
    </w:lvl>
  </w:abstractNum>
  <w:abstractNum w:abstractNumId="4" w15:restartNumberingAfterBreak="0">
    <w:nsid w:val="3ECA102B"/>
    <w:multiLevelType w:val="hybridMultilevel"/>
    <w:tmpl w:val="FFFFFFFF"/>
    <w:lvl w:ilvl="0" w:tplc="DCA664F4">
      <w:start w:val="1"/>
      <w:numFmt w:val="bullet"/>
      <w:lvlText w:val="-"/>
      <w:lvlJc w:val="left"/>
      <w:pPr>
        <w:ind w:left="720" w:hanging="360"/>
      </w:pPr>
      <w:rPr>
        <w:rFonts w:ascii="Times New Roman" w:hAnsi="Times New Roman" w:hint="default"/>
      </w:rPr>
    </w:lvl>
    <w:lvl w:ilvl="1" w:tplc="7A7E908E">
      <w:start w:val="1"/>
      <w:numFmt w:val="bullet"/>
      <w:lvlText w:val="o"/>
      <w:lvlJc w:val="left"/>
      <w:pPr>
        <w:ind w:left="1440" w:hanging="360"/>
      </w:pPr>
      <w:rPr>
        <w:rFonts w:ascii="Courier New" w:hAnsi="Courier New" w:hint="default"/>
      </w:rPr>
    </w:lvl>
    <w:lvl w:ilvl="2" w:tplc="294A8092">
      <w:start w:val="1"/>
      <w:numFmt w:val="bullet"/>
      <w:lvlText w:val=""/>
      <w:lvlJc w:val="left"/>
      <w:pPr>
        <w:ind w:left="2160" w:hanging="360"/>
      </w:pPr>
      <w:rPr>
        <w:rFonts w:ascii="Wingdings" w:hAnsi="Wingdings" w:hint="default"/>
      </w:rPr>
    </w:lvl>
    <w:lvl w:ilvl="3" w:tplc="C1521020">
      <w:start w:val="1"/>
      <w:numFmt w:val="bullet"/>
      <w:lvlText w:val=""/>
      <w:lvlJc w:val="left"/>
      <w:pPr>
        <w:ind w:left="2880" w:hanging="360"/>
      </w:pPr>
      <w:rPr>
        <w:rFonts w:ascii="Symbol" w:hAnsi="Symbol" w:hint="default"/>
      </w:rPr>
    </w:lvl>
    <w:lvl w:ilvl="4" w:tplc="DB12DEF2">
      <w:start w:val="1"/>
      <w:numFmt w:val="bullet"/>
      <w:lvlText w:val="o"/>
      <w:lvlJc w:val="left"/>
      <w:pPr>
        <w:ind w:left="3600" w:hanging="360"/>
      </w:pPr>
      <w:rPr>
        <w:rFonts w:ascii="Courier New" w:hAnsi="Courier New" w:hint="default"/>
      </w:rPr>
    </w:lvl>
    <w:lvl w:ilvl="5" w:tplc="92F8CF2E">
      <w:start w:val="1"/>
      <w:numFmt w:val="bullet"/>
      <w:lvlText w:val=""/>
      <w:lvlJc w:val="left"/>
      <w:pPr>
        <w:ind w:left="4320" w:hanging="360"/>
      </w:pPr>
      <w:rPr>
        <w:rFonts w:ascii="Wingdings" w:hAnsi="Wingdings" w:hint="default"/>
      </w:rPr>
    </w:lvl>
    <w:lvl w:ilvl="6" w:tplc="9E14EF1E">
      <w:start w:val="1"/>
      <w:numFmt w:val="bullet"/>
      <w:lvlText w:val=""/>
      <w:lvlJc w:val="left"/>
      <w:pPr>
        <w:ind w:left="5040" w:hanging="360"/>
      </w:pPr>
      <w:rPr>
        <w:rFonts w:ascii="Symbol" w:hAnsi="Symbol" w:hint="default"/>
      </w:rPr>
    </w:lvl>
    <w:lvl w:ilvl="7" w:tplc="D304EA0A">
      <w:start w:val="1"/>
      <w:numFmt w:val="bullet"/>
      <w:lvlText w:val="o"/>
      <w:lvlJc w:val="left"/>
      <w:pPr>
        <w:ind w:left="5760" w:hanging="360"/>
      </w:pPr>
      <w:rPr>
        <w:rFonts w:ascii="Courier New" w:hAnsi="Courier New" w:hint="default"/>
      </w:rPr>
    </w:lvl>
    <w:lvl w:ilvl="8" w:tplc="482E7890">
      <w:start w:val="1"/>
      <w:numFmt w:val="bullet"/>
      <w:lvlText w:val=""/>
      <w:lvlJc w:val="left"/>
      <w:pPr>
        <w:ind w:left="6480" w:hanging="360"/>
      </w:pPr>
      <w:rPr>
        <w:rFonts w:ascii="Wingdings" w:hAnsi="Wingdings" w:hint="default"/>
      </w:rPr>
    </w:lvl>
  </w:abstractNum>
  <w:abstractNum w:abstractNumId="5" w15:restartNumberingAfterBreak="0">
    <w:nsid w:val="52752C52"/>
    <w:multiLevelType w:val="hybridMultilevel"/>
    <w:tmpl w:val="FFFFFFFF"/>
    <w:lvl w:ilvl="0" w:tplc="FD9C0D76">
      <w:start w:val="1"/>
      <w:numFmt w:val="decimal"/>
      <w:lvlText w:val="%1."/>
      <w:lvlJc w:val="left"/>
      <w:pPr>
        <w:ind w:left="720" w:hanging="360"/>
      </w:pPr>
    </w:lvl>
    <w:lvl w:ilvl="1" w:tplc="B62AEF5E">
      <w:start w:val="1"/>
      <w:numFmt w:val="lowerLetter"/>
      <w:lvlText w:val="%2."/>
      <w:lvlJc w:val="left"/>
      <w:pPr>
        <w:ind w:left="1440" w:hanging="360"/>
      </w:pPr>
    </w:lvl>
    <w:lvl w:ilvl="2" w:tplc="B16C27D4">
      <w:start w:val="1"/>
      <w:numFmt w:val="lowerRoman"/>
      <w:lvlText w:val="%3."/>
      <w:lvlJc w:val="right"/>
      <w:pPr>
        <w:ind w:left="2160" w:hanging="180"/>
      </w:pPr>
    </w:lvl>
    <w:lvl w:ilvl="3" w:tplc="67268542">
      <w:start w:val="1"/>
      <w:numFmt w:val="decimal"/>
      <w:lvlText w:val="%4."/>
      <w:lvlJc w:val="left"/>
      <w:pPr>
        <w:ind w:left="2880" w:hanging="360"/>
      </w:pPr>
    </w:lvl>
    <w:lvl w:ilvl="4" w:tplc="9E7C7776">
      <w:start w:val="1"/>
      <w:numFmt w:val="lowerLetter"/>
      <w:lvlText w:val="%5."/>
      <w:lvlJc w:val="left"/>
      <w:pPr>
        <w:ind w:left="3600" w:hanging="360"/>
      </w:pPr>
    </w:lvl>
    <w:lvl w:ilvl="5" w:tplc="74E28484">
      <w:start w:val="1"/>
      <w:numFmt w:val="lowerRoman"/>
      <w:lvlText w:val="%6."/>
      <w:lvlJc w:val="right"/>
      <w:pPr>
        <w:ind w:left="4320" w:hanging="180"/>
      </w:pPr>
    </w:lvl>
    <w:lvl w:ilvl="6" w:tplc="3940A7DC">
      <w:start w:val="1"/>
      <w:numFmt w:val="decimal"/>
      <w:lvlText w:val="%7."/>
      <w:lvlJc w:val="left"/>
      <w:pPr>
        <w:ind w:left="5040" w:hanging="360"/>
      </w:pPr>
    </w:lvl>
    <w:lvl w:ilvl="7" w:tplc="4454A2CA">
      <w:start w:val="1"/>
      <w:numFmt w:val="lowerLetter"/>
      <w:lvlText w:val="%8."/>
      <w:lvlJc w:val="left"/>
      <w:pPr>
        <w:ind w:left="5760" w:hanging="360"/>
      </w:pPr>
    </w:lvl>
    <w:lvl w:ilvl="8" w:tplc="8924CF34">
      <w:start w:val="1"/>
      <w:numFmt w:val="lowerRoman"/>
      <w:lvlText w:val="%9."/>
      <w:lvlJc w:val="right"/>
      <w:pPr>
        <w:ind w:left="6480" w:hanging="180"/>
      </w:pPr>
    </w:lvl>
  </w:abstractNum>
  <w:abstractNum w:abstractNumId="6" w15:restartNumberingAfterBreak="0">
    <w:nsid w:val="58F15696"/>
    <w:multiLevelType w:val="hybridMultilevel"/>
    <w:tmpl w:val="9D008342"/>
    <w:lvl w:ilvl="0" w:tplc="0419000D">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B7859F3"/>
    <w:multiLevelType w:val="hybridMultilevel"/>
    <w:tmpl w:val="FFFFFFFF"/>
    <w:lvl w:ilvl="0" w:tplc="F530CEDC">
      <w:start w:val="1"/>
      <w:numFmt w:val="decimal"/>
      <w:lvlText w:val="%1)"/>
      <w:lvlJc w:val="left"/>
      <w:pPr>
        <w:ind w:left="720" w:hanging="360"/>
      </w:pPr>
    </w:lvl>
    <w:lvl w:ilvl="1" w:tplc="74648E06">
      <w:start w:val="1"/>
      <w:numFmt w:val="lowerLetter"/>
      <w:lvlText w:val="%2."/>
      <w:lvlJc w:val="left"/>
      <w:pPr>
        <w:ind w:left="1440" w:hanging="360"/>
      </w:pPr>
    </w:lvl>
    <w:lvl w:ilvl="2" w:tplc="F524ECD0">
      <w:start w:val="1"/>
      <w:numFmt w:val="lowerRoman"/>
      <w:lvlText w:val="%3."/>
      <w:lvlJc w:val="right"/>
      <w:pPr>
        <w:ind w:left="2160" w:hanging="180"/>
      </w:pPr>
    </w:lvl>
    <w:lvl w:ilvl="3" w:tplc="68EC98FE">
      <w:start w:val="1"/>
      <w:numFmt w:val="decimal"/>
      <w:lvlText w:val="%4."/>
      <w:lvlJc w:val="left"/>
      <w:pPr>
        <w:ind w:left="2880" w:hanging="360"/>
      </w:pPr>
    </w:lvl>
    <w:lvl w:ilvl="4" w:tplc="B5F4C2E6">
      <w:start w:val="1"/>
      <w:numFmt w:val="lowerLetter"/>
      <w:lvlText w:val="%5."/>
      <w:lvlJc w:val="left"/>
      <w:pPr>
        <w:ind w:left="3600" w:hanging="360"/>
      </w:pPr>
    </w:lvl>
    <w:lvl w:ilvl="5" w:tplc="A8425A56">
      <w:start w:val="1"/>
      <w:numFmt w:val="lowerRoman"/>
      <w:lvlText w:val="%6."/>
      <w:lvlJc w:val="right"/>
      <w:pPr>
        <w:ind w:left="4320" w:hanging="180"/>
      </w:pPr>
    </w:lvl>
    <w:lvl w:ilvl="6" w:tplc="FA6483F0">
      <w:start w:val="1"/>
      <w:numFmt w:val="decimal"/>
      <w:lvlText w:val="%7."/>
      <w:lvlJc w:val="left"/>
      <w:pPr>
        <w:ind w:left="5040" w:hanging="360"/>
      </w:pPr>
    </w:lvl>
    <w:lvl w:ilvl="7" w:tplc="31A877BA">
      <w:start w:val="1"/>
      <w:numFmt w:val="lowerLetter"/>
      <w:lvlText w:val="%8."/>
      <w:lvlJc w:val="left"/>
      <w:pPr>
        <w:ind w:left="5760" w:hanging="360"/>
      </w:pPr>
    </w:lvl>
    <w:lvl w:ilvl="8" w:tplc="A0C04EE4">
      <w:start w:val="1"/>
      <w:numFmt w:val="lowerRoman"/>
      <w:lvlText w:val="%9."/>
      <w:lvlJc w:val="right"/>
      <w:pPr>
        <w:ind w:left="6480" w:hanging="180"/>
      </w:pPr>
    </w:lvl>
  </w:abstractNum>
  <w:abstractNum w:abstractNumId="8" w15:restartNumberingAfterBreak="0">
    <w:nsid w:val="5E455109"/>
    <w:multiLevelType w:val="hybridMultilevel"/>
    <w:tmpl w:val="E5941D4E"/>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B22AF3"/>
    <w:multiLevelType w:val="hybridMultilevel"/>
    <w:tmpl w:val="060EBD48"/>
    <w:lvl w:ilvl="0" w:tplc="0419000D">
      <w:start w:val="1"/>
      <w:numFmt w:val="bullet"/>
      <w:lvlText w:val=""/>
      <w:lvlJc w:val="left"/>
      <w:pPr>
        <w:tabs>
          <w:tab w:val="num" w:pos="720"/>
        </w:tabs>
        <w:ind w:left="720" w:hanging="360"/>
      </w:pPr>
      <w:rPr>
        <w:rFonts w:ascii="Wingdings" w:hAnsi="Wingdings" w:hint="default"/>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4"/>
  </w:num>
  <w:num w:numId="4">
    <w:abstractNumId w:val="7"/>
  </w:num>
  <w:num w:numId="5">
    <w:abstractNumId w:val="0"/>
  </w:num>
  <w:num w:numId="6">
    <w:abstractNumId w:val="9"/>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BE"/>
    <w:rsid w:val="00002593"/>
    <w:rsid w:val="000105F3"/>
    <w:rsid w:val="00032D39"/>
    <w:rsid w:val="00066768"/>
    <w:rsid w:val="00077C45"/>
    <w:rsid w:val="0012714B"/>
    <w:rsid w:val="00153D02"/>
    <w:rsid w:val="001701FB"/>
    <w:rsid w:val="001A2000"/>
    <w:rsid w:val="001D64EF"/>
    <w:rsid w:val="001E096E"/>
    <w:rsid w:val="001F0E26"/>
    <w:rsid w:val="001F2867"/>
    <w:rsid w:val="00202DFE"/>
    <w:rsid w:val="00225FD3"/>
    <w:rsid w:val="00234C04"/>
    <w:rsid w:val="00236614"/>
    <w:rsid w:val="002B3C05"/>
    <w:rsid w:val="002F60CE"/>
    <w:rsid w:val="00300F02"/>
    <w:rsid w:val="0036468E"/>
    <w:rsid w:val="00394D53"/>
    <w:rsid w:val="003C38BF"/>
    <w:rsid w:val="003D1C25"/>
    <w:rsid w:val="003E6407"/>
    <w:rsid w:val="003F5A54"/>
    <w:rsid w:val="004759D8"/>
    <w:rsid w:val="004A3516"/>
    <w:rsid w:val="004C26F6"/>
    <w:rsid w:val="00500F0C"/>
    <w:rsid w:val="0056390F"/>
    <w:rsid w:val="00581ED2"/>
    <w:rsid w:val="00591B7A"/>
    <w:rsid w:val="005F2B48"/>
    <w:rsid w:val="006A29D4"/>
    <w:rsid w:val="006E4584"/>
    <w:rsid w:val="0070575E"/>
    <w:rsid w:val="00710787"/>
    <w:rsid w:val="0073414D"/>
    <w:rsid w:val="0079148E"/>
    <w:rsid w:val="007F3D06"/>
    <w:rsid w:val="00811687"/>
    <w:rsid w:val="00821256"/>
    <w:rsid w:val="00894E0E"/>
    <w:rsid w:val="008964F4"/>
    <w:rsid w:val="008E2E5B"/>
    <w:rsid w:val="009730BC"/>
    <w:rsid w:val="00993DC2"/>
    <w:rsid w:val="009D24A9"/>
    <w:rsid w:val="009E7DBC"/>
    <w:rsid w:val="00A105EF"/>
    <w:rsid w:val="00AD25FB"/>
    <w:rsid w:val="00B212DA"/>
    <w:rsid w:val="00B54A28"/>
    <w:rsid w:val="00B570CD"/>
    <w:rsid w:val="00B7647D"/>
    <w:rsid w:val="00BE743B"/>
    <w:rsid w:val="00BF06D9"/>
    <w:rsid w:val="00C0742D"/>
    <w:rsid w:val="00C81A32"/>
    <w:rsid w:val="00C960E9"/>
    <w:rsid w:val="00CA5AFC"/>
    <w:rsid w:val="00CD32BE"/>
    <w:rsid w:val="00DA1D1B"/>
    <w:rsid w:val="00DC5F3E"/>
    <w:rsid w:val="00DD0DF3"/>
    <w:rsid w:val="00DD66D8"/>
    <w:rsid w:val="00DE2C32"/>
    <w:rsid w:val="00DF3C4F"/>
    <w:rsid w:val="00E3737F"/>
    <w:rsid w:val="00E937ED"/>
    <w:rsid w:val="00ED7F87"/>
    <w:rsid w:val="00EE22DD"/>
    <w:rsid w:val="00F10B23"/>
    <w:rsid w:val="00F340FC"/>
    <w:rsid w:val="00F46FC7"/>
    <w:rsid w:val="00F62632"/>
    <w:rsid w:val="00F834DA"/>
    <w:rsid w:val="00F9417A"/>
    <w:rsid w:val="00F9610A"/>
    <w:rsid w:val="00FF3319"/>
    <w:rsid w:val="52AECBE1"/>
    <w:rsid w:val="53976B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BCB067"/>
  <w15:chartTrackingRefBased/>
  <w15:docId w15:val="{B163BC56-BC40-4F8B-99AF-BDE3E7E1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32BE"/>
    <w:rPr>
      <w:sz w:val="24"/>
      <w:szCs w:val="24"/>
      <w:lang w:val="ru-RU" w:eastAsia="ru-RU"/>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2C32"/>
    <w:pPr>
      <w:jc w:val="center"/>
    </w:pPr>
    <w:rPr>
      <w:sz w:val="28"/>
      <w:szCs w:val="20"/>
      <w:lang w:val="uk-UA"/>
    </w:rPr>
  </w:style>
  <w:style w:type="table" w:styleId="TableGrid">
    <w:name w:val="Table Grid"/>
    <w:basedOn w:val="TableNormal"/>
    <w:rsid w:val="00DE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DE2C32"/>
    <w:rPr>
      <w:sz w:val="28"/>
      <w:lang w:val="uk-UA" w:eastAsia="ru-RU" w:bidi="ar-SA"/>
    </w:rPr>
  </w:style>
  <w:style w:type="paragraph" w:styleId="Header">
    <w:name w:val="header"/>
    <w:basedOn w:val="Normal"/>
    <w:rsid w:val="0070575E"/>
    <w:pPr>
      <w:tabs>
        <w:tab w:val="center" w:pos="4677"/>
        <w:tab w:val="right" w:pos="9355"/>
      </w:tabs>
    </w:pPr>
  </w:style>
  <w:style w:type="character" w:styleId="PageNumber">
    <w:name w:val="page number"/>
    <w:basedOn w:val="DefaultParagraphFont"/>
    <w:rsid w:val="0070575E"/>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univer.kharkov.ua/OpacUnicode/index.php?url=/auteurs/view/255449/source:default" TargetMode="External" /><Relationship Id="rId3" Type="http://schemas.openxmlformats.org/officeDocument/2006/relationships/settings" Target="settings.xml" /><Relationship Id="rId7" Type="http://schemas.openxmlformats.org/officeDocument/2006/relationships/hyperlink" Target="http://library.univer.kharkov.ua/OpacUnicode/index.php?url=/auteurs/view/189967/source:default"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2745</Words>
  <Characters>18698</Characters>
  <Application>Microsoft Office Word</Application>
  <DocSecurity>0</DocSecurity>
  <Lines>155</Lines>
  <Paragraphs>42</Paragraphs>
  <ScaleCrop>false</ScaleCrop>
  <Company>Организация</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Люся</dc:creator>
  <cp:keywords/>
  <cp:lastModifiedBy>Коля Борщёв</cp:lastModifiedBy>
  <cp:revision>2</cp:revision>
  <dcterms:created xsi:type="dcterms:W3CDTF">2018-12-04T22:31:00Z</dcterms:created>
  <dcterms:modified xsi:type="dcterms:W3CDTF">2018-12-04T22:31:00Z</dcterms:modified>
</cp:coreProperties>
</file>