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1C5CFC" w:rsidR="00A867C6" w:rsidP="2B1A7B1F" w:rsidRDefault="00A867C6" w14:paraId="27F18519" wp14:textId="77777777" wp14:noSpellErr="1">
      <w:pPr>
        <w:spacing w:after="0" w:line="240" w:lineRule="auto"/>
        <w:contextualSpacing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bookmarkStart w:name="_GoBack" w:id="0"/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RPr="001C5CFC" w:rsidR="00A867C6" w:rsidP="2B1A7B1F" w:rsidRDefault="00A867C6" w14:paraId="04DDFB3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xmlns:wp14="http://schemas.microsoft.com/office/word/2010/wordml" w:rsidRPr="001C5CFC" w:rsidR="00A867C6" w:rsidP="2B1A7B1F" w:rsidRDefault="00A867C6" w14:paraId="443773D2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ІНСТИТУТ КОМП’ЮТЕРНИХ СИСТЕМ</w:t>
      </w:r>
      <w:r>
        <w:br/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КАФЕДРА 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КОМП’ЮТЕРНИХ ІНТЕЛЕКТУАЛЬНИХ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СИСТЕМ І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МЕРЕЖ</w:t>
      </w:r>
    </w:p>
    <w:p xmlns:wp14="http://schemas.microsoft.com/office/word/2010/wordml" w:rsidRPr="001C5CFC" w:rsidR="00A867C6" w:rsidP="2B1A7B1F" w:rsidRDefault="00A867C6" w14:paraId="672A6659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0A37501D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5DAB6C7B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02EB378F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6A05A809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5A39BBE3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41C8F396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72A3D3E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0D0B940D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0E27B00A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60061E4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44EAFD9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4B94D5A5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3DEEC669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3656B9AB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0A9A9287" wp14:textId="77777777" wp14:noSpellErr="1">
      <w:pPr>
        <w:spacing w:after="0" w:line="240" w:lineRule="auto"/>
        <w:ind w:left="170" w:right="314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Протокол</w:t>
      </w:r>
    </w:p>
    <w:p w:rsidR="6329B465" w:rsidP="6329B465" w:rsidRDefault="6329B465" w14:paraId="47CBCFA3" w14:textId="0538ADBF">
      <w:pPr>
        <w:pStyle w:val="a"/>
        <w:bidi w:val="0"/>
        <w:spacing w:before="0" w:beforeAutospacing="off" w:after="0" w:afterAutospacing="off" w:line="240" w:lineRule="auto"/>
        <w:ind w:left="170" w:right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9699ED7" w:rsidR="09699ED7">
        <w:rPr>
          <w:rFonts w:ascii="Times New Roman" w:hAnsi="Times New Roman" w:eastAsia="Times New Roman" w:cs="Times New Roman"/>
          <w:sz w:val="28"/>
          <w:szCs w:val="28"/>
        </w:rPr>
        <w:t>Лабораторна робота №2</w:t>
      </w:r>
    </w:p>
    <w:p xmlns:wp14="http://schemas.microsoft.com/office/word/2010/wordml" w:rsidRPr="001C5CFC" w:rsidR="00A867C6" w:rsidP="6FBA16E8" w:rsidRDefault="00A867C6" w14:paraId="52E33322" wp14:textId="6EA31A12">
      <w:pPr>
        <w:pStyle w:val="a"/>
        <w:spacing w:after="0" w:line="240" w:lineRule="auto"/>
        <w:ind w:firstLine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139836" w:rsidR="59139836">
        <w:rPr>
          <w:rFonts w:ascii="Times New Roman" w:hAnsi="Times New Roman" w:eastAsia="Times New Roman" w:cs="Times New Roman"/>
          <w:sz w:val="28"/>
          <w:szCs w:val="28"/>
          <w:lang w:val="uk-UA"/>
        </w:rPr>
        <w:t>На тему “</w:t>
      </w:r>
      <w:r w:rsidRPr="59139836" w:rsidR="59139836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Підтримка процесу прийняття рішень засобами MS Excel. Робота із засобами “Підбір параметра” та “Таблиці підстановки”.</w:t>
      </w:r>
      <w:r w:rsidRPr="59139836" w:rsidR="59139836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” </w:t>
      </w:r>
    </w:p>
    <w:p xmlns:wp14="http://schemas.microsoft.com/office/word/2010/wordml" w:rsidRPr="001C5CFC" w:rsidR="00A867C6" w:rsidP="16D2B2D9" w:rsidRDefault="00A867C6" w14:paraId="5A3D86FB" wp14:textId="1E2E3789">
      <w:pPr>
        <w:pStyle w:val="a"/>
        <w:spacing w:after="0" w:line="240" w:lineRule="auto"/>
        <w:ind w:left="17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По предмету: «</w:t>
      </w:r>
      <w:r w:rsidRPr="16D2B2D9" w:rsidR="16D2B2D9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система підтримки прийняття рішень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RPr="001C5CFC" w:rsidR="00A867C6" w:rsidP="2B1A7B1F" w:rsidRDefault="00A867C6" w14:paraId="29D6B04F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A867C6" w:rsidP="2B1A7B1F" w:rsidRDefault="00A867C6" w14:paraId="0A6959E7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A867C6" w:rsidP="2B1A7B1F" w:rsidRDefault="00A867C6" w14:paraId="45FB0818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A867C6" w:rsidP="2B1A7B1F" w:rsidRDefault="00A867C6" w14:paraId="049F31CB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07DFEB6" w:rsidP="407DFEB6" w:rsidRDefault="407DFEB6" w14:paraId="4DE087E3" w14:textId="239C2EB1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07DFEB6" w:rsidP="407DFEB6" w:rsidRDefault="407DFEB6" w14:paraId="67D18F79" w14:textId="5CED9F8C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1C5CFC" w:rsidR="00A867C6" w:rsidP="2B1A7B1F" w:rsidRDefault="00A867C6" w14:paraId="53128261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1C5CFC" w:rsidR="00A867C6" w:rsidP="2B1A7B1F" w:rsidRDefault="00A867C6" w14:paraId="0EE53D46" wp14:textId="4B195C98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Виконав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Pr="001C5CFC" w:rsidR="00A867C6" w:rsidP="23B6C610" w:rsidRDefault="00A867C6" w14:paraId="640E11F3" wp14:textId="0CC3A6B2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студент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груп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и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 АМ-182</w:t>
      </w:r>
    </w:p>
    <w:p xmlns:wp14="http://schemas.microsoft.com/office/word/2010/wordml" w:rsidRPr="001C5CFC" w:rsidR="00A867C6" w:rsidP="23B6C610" w:rsidRDefault="00A867C6" w14:paraId="0630D652" wp14:textId="3D47E0CC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Борщов М.І.</w:t>
      </w:r>
    </w:p>
    <w:p xmlns:wp14="http://schemas.microsoft.com/office/word/2010/wordml" w:rsidRPr="001C5CFC" w:rsidR="00A867C6" w:rsidP="2B1A7B1F" w:rsidRDefault="00A867C6" w14:paraId="2AB0FFA5" wp14:textId="548C7DA3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Перевірив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Pr="004B6C9E" w:rsidR="00A867C6" w:rsidP="2B1A7B1F" w:rsidRDefault="00A867C6" w14:paraId="309C09C7" wp14:textId="5BCCC305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Копітчук</w:t>
      </w:r>
      <w:proofErr w:type="spellEnd"/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 І. М.</w:t>
      </w:r>
    </w:p>
    <w:p xmlns:wp14="http://schemas.microsoft.com/office/word/2010/wordml" w:rsidR="00A867C6" w:rsidP="2B1A7B1F" w:rsidRDefault="00A867C6" w14:paraId="62486C05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4101652C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4B99056E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1299C43A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59139836" w:rsidRDefault="00A867C6" w14:paraId="3461D779" wp14:noSpellErr="1" wp14:textId="73397FF2">
      <w:pPr>
        <w:pStyle w:val="a"/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3B6C610" w:rsidP="23B6C610" w:rsidRDefault="23B6C610" w14:paraId="4DC8153D" w14:textId="03C1BC1A" w14:noSpellErr="1">
      <w:pPr>
        <w:pStyle w:val="a"/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0FB78278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3B6C610" w:rsidRDefault="00A867C6" w14:paraId="10908FE4" wp14:textId="5FCC6984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Одеса 2022</w:t>
      </w:r>
    </w:p>
    <w:bookmarkEnd w:id="0"/>
    <w:p w:rsidR="23B6C610" w:rsidP="16D2B2D9" w:rsidRDefault="23B6C610" w14:paraId="33FEEB25" w14:textId="6326BF30">
      <w:pPr>
        <w:rPr>
          <w:rFonts w:ascii="Times New Roman" w:hAnsi="Times New Roman" w:eastAsia="Times New Roman" w:cs="Times New Roman"/>
          <w:sz w:val="28"/>
          <w:szCs w:val="28"/>
        </w:rPr>
      </w:pPr>
      <w:r w:rsidRPr="16D2B2D9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124A9B2A" w:rsidP="124A9B2A" w:rsidRDefault="124A9B2A" w14:paraId="492599C7" w14:textId="25770AB3">
      <w:pPr>
        <w:spacing w:line="360" w:lineRule="auto"/>
        <w:ind w:left="10" w:hanging="1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54CB716" w:rsidR="454CB71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Перелік</w:t>
      </w:r>
      <w:r w:rsidRPr="454CB716" w:rsidR="454CB71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  <w:r w:rsidRPr="454CB716" w:rsidR="454CB71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завдань</w:t>
      </w:r>
      <w:r w:rsidRPr="454CB716" w:rsidR="454CB71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 xml:space="preserve"> до </w:t>
      </w:r>
      <w:r w:rsidRPr="454CB716" w:rsidR="454CB71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лабораторної</w:t>
      </w:r>
      <w:r w:rsidRPr="454CB716" w:rsidR="454CB71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  <w:r w:rsidRPr="454CB716" w:rsidR="454CB71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роботи</w:t>
      </w:r>
    </w:p>
    <w:p w:rsidR="454CB716" w:rsidP="454CB716" w:rsidRDefault="454CB716" w14:paraId="270B3267" w14:textId="3F331C28">
      <w:pPr>
        <w:pStyle w:val="a3"/>
        <w:numPr>
          <w:ilvl w:val="0"/>
          <w:numId w:val="19"/>
        </w:numPr>
        <w:spacing w:line="312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454CB716" w:rsidR="454CB7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Опрацювати рекомендації щодо користування інструментами аналізу даних MS Excel.</w:t>
      </w:r>
    </w:p>
    <w:p w:rsidR="454CB716" w:rsidP="454CB716" w:rsidRDefault="454CB716" w14:paraId="082AF91A" w14:textId="06A2A019">
      <w:pPr>
        <w:pStyle w:val="a3"/>
        <w:numPr>
          <w:ilvl w:val="0"/>
          <w:numId w:val="19"/>
        </w:numPr>
        <w:spacing w:line="312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454CB716" w:rsidR="454CB7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Проаналізувати можливості їх застосування як засобів моделювання у складі СППР.</w:t>
      </w:r>
    </w:p>
    <w:p w:rsidR="454CB716" w:rsidP="454CB716" w:rsidRDefault="454CB716" w14:paraId="48932687" w14:textId="749CDFDC">
      <w:pPr>
        <w:pStyle w:val="a3"/>
        <w:numPr>
          <w:ilvl w:val="0"/>
          <w:numId w:val="19"/>
        </w:numPr>
        <w:spacing w:line="312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454CB716" w:rsidR="454CB7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Виконати завдання згідно з варіантом (табл. 1).</w:t>
      </w:r>
    </w:p>
    <w:p w:rsidR="454CB716" w:rsidP="454CB716" w:rsidRDefault="454CB716" w14:paraId="4D92CEAA" w14:textId="3B85F2ED">
      <w:pPr>
        <w:pStyle w:val="a3"/>
        <w:numPr>
          <w:ilvl w:val="0"/>
          <w:numId w:val="19"/>
        </w:numPr>
        <w:spacing w:line="312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454CB716" w:rsidR="454CB7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  <w:t>Оформити звіт по роботі, який повинен містити змістовні висновки щодо можливостей використання засобів аналізу даних MS Excel у СППР, опис прикладів, ілюстративний матеріал.</w:t>
      </w:r>
    </w:p>
    <w:p w:rsidR="407DFEB6" w:rsidP="407DFEB6" w:rsidRDefault="407DFEB6" w14:paraId="6762BFA8" w14:textId="007038A9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</w:p>
    <w:p w:rsidR="6FBA16E8" w:rsidP="16D2B2D9" w:rsidRDefault="6FBA16E8" w14:paraId="61C851AB" w14:textId="750E4409">
      <w:pPr>
        <w:rPr>
          <w:rFonts w:ascii="Times New Roman" w:hAnsi="Times New Roman" w:eastAsia="Times New Roman" w:cs="Times New Roman"/>
          <w:sz w:val="28"/>
          <w:szCs w:val="28"/>
        </w:rPr>
      </w:pPr>
      <w:r w:rsidRPr="16D2B2D9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6FBA16E8" w:rsidP="3075BAA4" w:rsidRDefault="6FBA16E8" w14:paraId="2F567FF3" w14:textId="1AF8927B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</w:pPr>
      <w:r w:rsidRPr="454CB716" w:rsidR="454CB7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Хід роботи</w:t>
      </w:r>
    </w:p>
    <w:tbl>
      <w:tblPr>
        <w:tblStyle w:val="a1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2340"/>
        <w:gridCol w:w="2790"/>
        <w:gridCol w:w="3274"/>
      </w:tblGrid>
      <w:tr w:rsidR="454CB716" w:rsidTr="454CB716" w14:paraId="0C282721">
        <w:trPr>
          <w:trHeight w:val="300"/>
        </w:trPr>
        <w:tc>
          <w:tcPr>
            <w:tcW w:w="19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454CB716" w:rsidP="454CB716" w:rsidRDefault="454CB716" w14:paraId="2DFCDD6B" w14:textId="0683D937">
            <w:pPr>
              <w:spacing w:line="312" w:lineRule="auto"/>
              <w:jc w:val="center"/>
            </w:pPr>
            <w:r w:rsidRPr="454CB716" w:rsidR="454CB71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№ варіанту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454CB716" w:rsidP="454CB716" w:rsidRDefault="454CB716" w14:paraId="57CE8FD8" w14:textId="2126B3B7">
            <w:pPr>
              <w:spacing w:line="312" w:lineRule="auto"/>
              <w:jc w:val="center"/>
            </w:pPr>
            <w:r w:rsidRPr="454CB716" w:rsidR="454CB71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Термін вкладу</w:t>
            </w:r>
          </w:p>
        </w:tc>
        <w:tc>
          <w:tcPr>
            <w:tcW w:w="2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454CB716" w:rsidP="454CB716" w:rsidRDefault="454CB716" w14:paraId="51ABA410" w14:textId="1FDE5295">
            <w:pPr>
              <w:spacing w:line="312" w:lineRule="auto"/>
              <w:jc w:val="center"/>
            </w:pPr>
            <w:r w:rsidRPr="454CB716" w:rsidR="454CB71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Процентна ставка</w:t>
            </w:r>
          </w:p>
        </w:tc>
        <w:tc>
          <w:tcPr>
            <w:tcW w:w="3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454CB716" w:rsidP="454CB716" w:rsidRDefault="454CB716" w14:paraId="298E8918" w14:textId="03B15D53">
            <w:pPr>
              <w:spacing w:line="312" w:lineRule="auto"/>
              <w:jc w:val="center"/>
            </w:pPr>
            <w:r w:rsidRPr="454CB716" w:rsidR="454CB71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Сума виплат</w:t>
            </w:r>
          </w:p>
        </w:tc>
      </w:tr>
      <w:tr w:rsidR="454CB716" w:rsidTr="454CB716" w14:paraId="44B33F9E">
        <w:trPr>
          <w:trHeight w:val="300"/>
        </w:trPr>
        <w:tc>
          <w:tcPr>
            <w:tcW w:w="19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454CB716" w:rsidP="454CB716" w:rsidRDefault="454CB716" w14:paraId="3A8904FC" w14:textId="0582705D">
            <w:pPr>
              <w:spacing w:line="312" w:lineRule="auto"/>
              <w:jc w:val="center"/>
            </w:pPr>
            <w:r w:rsidRPr="454CB716" w:rsidR="454CB71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3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454CB716" w:rsidP="454CB716" w:rsidRDefault="454CB716" w14:paraId="6EDD62BF" w14:textId="5E724B45">
            <w:pPr>
              <w:spacing w:line="312" w:lineRule="auto"/>
              <w:jc w:val="center"/>
            </w:pPr>
            <w:r w:rsidRPr="454CB716" w:rsidR="454CB71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10</w:t>
            </w:r>
          </w:p>
        </w:tc>
        <w:tc>
          <w:tcPr>
            <w:tcW w:w="2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454CB716" w:rsidP="454CB716" w:rsidRDefault="454CB716" w14:paraId="3228D4DF" w14:textId="4049FBFB">
            <w:pPr>
              <w:spacing w:line="312" w:lineRule="auto"/>
              <w:jc w:val="center"/>
            </w:pPr>
            <w:r w:rsidRPr="454CB716" w:rsidR="454CB71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9</w:t>
            </w:r>
          </w:p>
        </w:tc>
        <w:tc>
          <w:tcPr>
            <w:tcW w:w="32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454CB716" w:rsidP="454CB716" w:rsidRDefault="454CB716" w14:paraId="2BEBF1A9" w14:textId="67F93A08">
            <w:pPr>
              <w:spacing w:line="312" w:lineRule="auto"/>
              <w:jc w:val="center"/>
            </w:pPr>
            <w:r w:rsidRPr="454CB716" w:rsidR="454CB71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uk"/>
              </w:rPr>
              <w:t>5900</w:t>
            </w:r>
          </w:p>
        </w:tc>
      </w:tr>
    </w:tbl>
    <w:p w:rsidR="454CB716" w:rsidP="454CB716" w:rsidRDefault="454CB716" w14:paraId="04BD1638" w14:textId="1464DE7F">
      <w:pPr>
        <w:pStyle w:val="a"/>
        <w:ind w:firstLine="300"/>
        <w:jc w:val="center"/>
      </w:pPr>
      <w:r>
        <w:drawing>
          <wp:inline wp14:editId="70DDF7B3" wp14:anchorId="5C89CEE5">
            <wp:extent cx="3810000" cy="1981200"/>
            <wp:effectExtent l="0" t="0" r="0" b="0"/>
            <wp:docPr id="63111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a6c71db79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CB716" w:rsidP="454CB716" w:rsidRDefault="454CB716" w14:paraId="423AD3F5" w14:textId="66112C25">
      <w:pPr>
        <w:pStyle w:val="a"/>
        <w:ind w:firstLine="300"/>
        <w:jc w:val="center"/>
      </w:pPr>
      <w:r>
        <w:drawing>
          <wp:inline wp14:editId="2F390018" wp14:anchorId="2793472A">
            <wp:extent cx="2571750" cy="1685925"/>
            <wp:effectExtent l="0" t="0" r="0" b="0"/>
            <wp:docPr id="2076620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16e303fc8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CB716" w:rsidP="454CB716" w:rsidRDefault="454CB716" w14:paraId="571BA76C" w14:textId="3B75006D">
      <w:pPr>
        <w:pStyle w:val="a"/>
        <w:ind w:firstLine="300"/>
        <w:jc w:val="center"/>
      </w:pPr>
      <w:r w:rsidR="454CB716">
        <w:rPr/>
        <w:t xml:space="preserve">Підбір </w:t>
      </w:r>
      <w:r w:rsidR="454CB716">
        <w:rPr/>
        <w:t>суми</w:t>
      </w:r>
    </w:p>
    <w:p w:rsidR="454CB716" w:rsidP="454CB716" w:rsidRDefault="454CB716" w14:paraId="647D1CB2" w14:textId="2E1E7C2B">
      <w:pPr>
        <w:pStyle w:val="a"/>
        <w:ind w:firstLine="300"/>
        <w:jc w:val="center"/>
      </w:pPr>
      <w:r>
        <w:drawing>
          <wp:inline wp14:editId="34ED1564" wp14:anchorId="6BC35CB3">
            <wp:extent cx="2409825" cy="1257300"/>
            <wp:effectExtent l="0" t="0" r="0" b="0"/>
            <wp:docPr id="1106210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1733ac41c49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CB716" w:rsidP="454CB716" w:rsidRDefault="454CB716" w14:paraId="42EC1D4F" w14:textId="447FCA74">
      <w:pPr>
        <w:pStyle w:val="a"/>
        <w:ind w:firstLine="300"/>
        <w:jc w:val="center"/>
      </w:pPr>
      <w:r w:rsidR="454CB716">
        <w:rPr/>
        <w:t>Результат</w:t>
      </w:r>
    </w:p>
    <w:p w:rsidR="454CB716" w:rsidP="454CB716" w:rsidRDefault="454CB716" w14:paraId="06030335" w14:textId="01710C25">
      <w:pPr>
        <w:pStyle w:val="a"/>
        <w:ind w:firstLine="300"/>
        <w:jc w:val="center"/>
      </w:pPr>
    </w:p>
    <w:p w:rsidR="454CB716" w:rsidP="454CB716" w:rsidRDefault="454CB716" w14:paraId="35A50C12" w14:textId="0734E665">
      <w:pPr>
        <w:pStyle w:val="a"/>
        <w:ind w:firstLine="300"/>
        <w:jc w:val="center"/>
      </w:pPr>
      <w:r>
        <w:drawing>
          <wp:inline wp14:editId="02906EB8" wp14:anchorId="4B0C78BF">
            <wp:extent cx="2809875" cy="1495425"/>
            <wp:effectExtent l="0" t="0" r="0" b="0"/>
            <wp:docPr id="471788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41044134cc45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CB716" w:rsidP="454CB716" w:rsidRDefault="454CB716" w14:paraId="38C83FA1" w14:textId="67D5B3C7">
      <w:pPr>
        <w:pStyle w:val="a"/>
        <w:ind w:firstLine="300"/>
        <w:jc w:val="center"/>
      </w:pPr>
      <w:r>
        <w:drawing>
          <wp:inline wp14:editId="2084094A" wp14:anchorId="2AF9732A">
            <wp:extent cx="4572000" cy="1457325"/>
            <wp:effectExtent l="0" t="0" r="0" b="0"/>
            <wp:docPr id="1405082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35d46c7a0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CB716" w:rsidP="454CB716" w:rsidRDefault="454CB716" w14:paraId="348BF40A" w14:textId="3FDB360D">
      <w:pPr>
        <w:pStyle w:val="a"/>
        <w:ind w:firstLine="0"/>
        <w:jc w:val="center"/>
      </w:pPr>
      <w:r w:rsidR="454CB716">
        <w:rPr/>
        <w:t>Результат Таблиці підстановки</w:t>
      </w:r>
    </w:p>
    <w:p w:rsidR="454CB716" w:rsidP="454CB716" w:rsidRDefault="454CB716" w14:paraId="08DFB25D" w14:textId="58483F4E">
      <w:pPr>
        <w:pStyle w:val="a"/>
        <w:ind w:firstLine="0"/>
        <w:jc w:val="center"/>
      </w:pPr>
    </w:p>
    <w:p w:rsidR="454CB716" w:rsidP="454CB716" w:rsidRDefault="454CB716" w14:paraId="2FD139B6" w14:textId="577AC790">
      <w:pPr>
        <w:pStyle w:val="a"/>
        <w:ind w:firstLine="300"/>
        <w:jc w:val="center"/>
      </w:pPr>
    </w:p>
    <w:sectPr w:rsidRPr="00975ED9" w:rsidR="00975ED9" w:rsidSect="00CC2E00">
      <w:pgSz w:w="11906" w:h="16838" w:orient="portrait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9CE2C07"/>
    <w:multiLevelType w:val="hybridMultilevel"/>
    <w:tmpl w:val="A7ECB2CC"/>
    <w:lvl w:ilvl="0" w:tplc="1CAC395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F8834F9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">
    <w:nsid w:val="45855012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">
    <w:nsid w:val="5EAB1FDE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>
    <w:nsid w:val="6E224BC1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>
    <w:nsid w:val="77460C3A"/>
    <w:multiLevelType w:val="hybridMultilevel"/>
    <w:tmpl w:val="8A52D38C"/>
    <w:lvl w:ilvl="0" w:tplc="1CAC395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64"/>
    <w:rsid w:val="008C1977"/>
    <w:rsid w:val="008D3C64"/>
    <w:rsid w:val="00975ED9"/>
    <w:rsid w:val="00A1787D"/>
    <w:rsid w:val="00A867C6"/>
    <w:rsid w:val="00CC2E00"/>
    <w:rsid w:val="07E4CA05"/>
    <w:rsid w:val="09699ED7"/>
    <w:rsid w:val="0B60D40A"/>
    <w:rsid w:val="0C97E754"/>
    <w:rsid w:val="10F1FACA"/>
    <w:rsid w:val="124A9B2A"/>
    <w:rsid w:val="1361EB84"/>
    <w:rsid w:val="16D2B2D9"/>
    <w:rsid w:val="1D194030"/>
    <w:rsid w:val="1EF5C046"/>
    <w:rsid w:val="21309D95"/>
    <w:rsid w:val="21CA413E"/>
    <w:rsid w:val="23B6C610"/>
    <w:rsid w:val="26205418"/>
    <w:rsid w:val="27359599"/>
    <w:rsid w:val="2B1A7B1F"/>
    <w:rsid w:val="3075BAA4"/>
    <w:rsid w:val="31BC18EB"/>
    <w:rsid w:val="330785E7"/>
    <w:rsid w:val="3D4EB3FB"/>
    <w:rsid w:val="407DFEB6"/>
    <w:rsid w:val="4202D46A"/>
    <w:rsid w:val="454CB716"/>
    <w:rsid w:val="463F3305"/>
    <w:rsid w:val="4C38450B"/>
    <w:rsid w:val="53E02AF9"/>
    <w:rsid w:val="55DFC438"/>
    <w:rsid w:val="59139836"/>
    <w:rsid w:val="5B7B2BA5"/>
    <w:rsid w:val="5BBAC8E9"/>
    <w:rsid w:val="62A5D344"/>
    <w:rsid w:val="6329B465"/>
    <w:rsid w:val="6390AF33"/>
    <w:rsid w:val="651AC3CC"/>
    <w:rsid w:val="69133FEE"/>
    <w:rsid w:val="6D5D4912"/>
    <w:rsid w:val="6E2B4AA0"/>
    <w:rsid w:val="6EB5B913"/>
    <w:rsid w:val="6FBA16E8"/>
    <w:rsid w:val="7230A543"/>
    <w:rsid w:val="74DC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B3FB"/>
  <w15:chartTrackingRefBased/>
  <w15:docId w15:val="{34F9BFF4-C92F-45A9-9B30-C91BA89BD1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cs="Times New Roman" w:eastAsiaTheme="minorHAns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uiPriority w:val="0"/>
    <w:name w:val="Normal"/>
    <w:qFormat/>
    <w:rsid w:val="6329B465"/>
    <w:rPr>
      <w:noProof w:val="0"/>
      <w:lang w:val="uk-UA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uiPriority w:val="34"/>
    <w:name w:val="List Paragraph"/>
    <w:basedOn w:val="a"/>
    <w:qFormat/>
    <w:rsid w:val="6329B465"/>
    <w:pPr>
      <w:spacing/>
      <w:ind w:left="720"/>
      <w:contextualSpacing/>
    </w:pPr>
  </w:style>
  <w:style w:type="paragraph" w:styleId="a4">
    <w:name w:val="No Spacing"/>
    <w:uiPriority w:val="1"/>
    <w:qFormat/>
    <w:rsid w:val="00CC2E00"/>
    <w:pPr>
      <w:spacing w:after="0" w:line="240" w:lineRule="auto"/>
    </w:pPr>
  </w:style>
  <w:style w:type="paragraph" w:styleId="My1" w:customStyle="true">
    <w:uiPriority w:val="1"/>
    <w:name w:val="My1"/>
    <w:basedOn w:val="a"/>
    <w:rsid w:val="6329B465"/>
    <w:rPr>
      <w:rFonts w:ascii="Times New Roman MT Extra Bold" w:hAnsi="Times New Roman MT Extra Bold" w:eastAsia="Times New Roman MT Extra Bold" w:cs="Times New Roman"/>
      <w:sz w:val="26"/>
      <w:szCs w:val="26"/>
      <w:lang w:val="ru-RU"/>
    </w:rPr>
    <w:pPr>
      <w:ind w:firstLine="567"/>
      <w:jc w:val="both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a"/>
    <w:next w:val="a"/>
    <w:link w:val="Heading1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a"/>
    <w:next w:val="a"/>
    <w:unhideWhenUsed/>
    <w:link w:val="Heading2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a"/>
    <w:next w:val="a"/>
    <w:unhideWhenUsed/>
    <w:link w:val="Heading3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1F4D78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a"/>
    <w:next w:val="a"/>
    <w:unhideWhenUsed/>
    <w:link w:val="Heading4Char"/>
    <w:qFormat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E74B5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a"/>
    <w:next w:val="a"/>
    <w:unhideWhenUsed/>
    <w:link w:val="Heading5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a"/>
    <w:next w:val="a"/>
    <w:unhideWhenUsed/>
    <w:link w:val="Heading6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1F4D78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a"/>
    <w:next w:val="a"/>
    <w:unhideWhenUsed/>
    <w:link w:val="Heading7Char"/>
    <w:qFormat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4D78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a"/>
    <w:next w:val="a"/>
    <w:unhideWhenUsed/>
    <w:link w:val="Heading8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a"/>
    <w:next w:val="a"/>
    <w:unhideWhenUsed/>
    <w:link w:val="Heading9Char"/>
    <w:qFormat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a"/>
    <w:next w:val="a"/>
    <w:link w:val="TitleChar"/>
    <w:qFormat/>
    <w:rsid w:val="6329B46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a"/>
    <w:next w:val="a"/>
    <w:link w:val="SubtitleChar"/>
    <w:qFormat/>
    <w:rsid w:val="6329B465"/>
    <w:rPr>
      <w:rFonts w:ascii="Times New Roman" w:hAnsi="Times New Roman" w:eastAsia="" w:cs="Times New Roman" w:eastAsiaTheme="minorEastAsia"/>
      <w:color w:val="5A5A5A"/>
    </w:rPr>
  </w:style>
  <w:style w:type="paragraph" w:styleId="Quote">
    <w:uiPriority w:val="29"/>
    <w:name w:val="Quote"/>
    <w:basedOn w:val="a"/>
    <w:next w:val="a"/>
    <w:link w:val="QuoteChar"/>
    <w:qFormat/>
    <w:rsid w:val="6329B46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a"/>
    <w:next w:val="a"/>
    <w:link w:val="IntenseQuoteChar"/>
    <w:qFormat/>
    <w:rsid w:val="6329B465"/>
    <w:rPr>
      <w:i w:val="1"/>
      <w:iCs w:val="1"/>
      <w:color w:val="5B9BD5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a0"/>
    <w:link w:val="Heading1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sz w:val="32"/>
      <w:szCs w:val="32"/>
      <w:lang w:val="uk-UA"/>
    </w:rPr>
  </w:style>
  <w:style w:type="character" w:styleId="Heading2Char" w:customStyle="true">
    <w:uiPriority w:val="9"/>
    <w:name w:val="Heading 2 Char"/>
    <w:basedOn w:val="a0"/>
    <w:link w:val="Heading2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sz w:val="26"/>
      <w:szCs w:val="26"/>
      <w:lang w:val="uk-UA"/>
    </w:rPr>
  </w:style>
  <w:style w:type="character" w:styleId="Heading3Char" w:customStyle="true">
    <w:uiPriority w:val="9"/>
    <w:name w:val="Heading 3 Char"/>
    <w:basedOn w:val="a0"/>
    <w:link w:val="Heading3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sz w:val="24"/>
      <w:szCs w:val="24"/>
      <w:lang w:val="uk-UA"/>
    </w:rPr>
  </w:style>
  <w:style w:type="character" w:styleId="Heading4Char" w:customStyle="true">
    <w:uiPriority w:val="9"/>
    <w:name w:val="Heading 4 Char"/>
    <w:basedOn w:val="a0"/>
    <w:link w:val="Heading4"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E74B5" w:themeColor="accent1" w:themeTint="FF" w:themeShade="BF"/>
      <w:lang w:val="uk-UA"/>
    </w:rPr>
  </w:style>
  <w:style w:type="character" w:styleId="Heading5Char" w:customStyle="true">
    <w:uiPriority w:val="9"/>
    <w:name w:val="Heading 5 Char"/>
    <w:basedOn w:val="a0"/>
    <w:link w:val="Heading5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lang w:val="uk-UA"/>
    </w:rPr>
  </w:style>
  <w:style w:type="character" w:styleId="Heading6Char" w:customStyle="true">
    <w:uiPriority w:val="9"/>
    <w:name w:val="Heading 6 Char"/>
    <w:basedOn w:val="a0"/>
    <w:link w:val="Heading6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lang w:val="uk-UA"/>
    </w:rPr>
  </w:style>
  <w:style w:type="character" w:styleId="Heading7Char" w:customStyle="true">
    <w:uiPriority w:val="9"/>
    <w:name w:val="Heading 7 Char"/>
    <w:basedOn w:val="a0"/>
    <w:link w:val="Heading7"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4D78"/>
      <w:lang w:val="uk-UA"/>
    </w:rPr>
  </w:style>
  <w:style w:type="character" w:styleId="Heading8Char" w:customStyle="true">
    <w:uiPriority w:val="9"/>
    <w:name w:val="Heading 8 Char"/>
    <w:basedOn w:val="a0"/>
    <w:link w:val="Heading8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uk-UA"/>
    </w:rPr>
  </w:style>
  <w:style w:type="character" w:styleId="Heading9Char" w:customStyle="true">
    <w:uiPriority w:val="9"/>
    <w:name w:val="Heading 9 Char"/>
    <w:basedOn w:val="a0"/>
    <w:link w:val="Heading9"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uk-UA"/>
    </w:rPr>
  </w:style>
  <w:style w:type="character" w:styleId="TitleChar" w:customStyle="true">
    <w:uiPriority w:val="10"/>
    <w:name w:val="Title Char"/>
    <w:basedOn w:val="a0"/>
    <w:link w:val="Title"/>
    <w:rsid w:val="6329B46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uk-UA"/>
    </w:rPr>
  </w:style>
  <w:style w:type="character" w:styleId="SubtitleChar" w:customStyle="true">
    <w:uiPriority w:val="11"/>
    <w:name w:val="Subtitle Char"/>
    <w:basedOn w:val="a0"/>
    <w:link w:val="Subtitle"/>
    <w:rsid w:val="6329B465"/>
    <w:rPr>
      <w:rFonts w:ascii="Times New Roman" w:hAnsi="Times New Roman" w:eastAsia="" w:cs="Times New Roman" w:eastAsiaTheme="minorEastAsia"/>
      <w:noProof w:val="0"/>
      <w:color w:val="5A5A5A"/>
      <w:lang w:val="uk-UA"/>
    </w:rPr>
  </w:style>
  <w:style w:type="character" w:styleId="QuoteChar" w:customStyle="true">
    <w:uiPriority w:val="29"/>
    <w:name w:val="Quote Char"/>
    <w:basedOn w:val="a0"/>
    <w:link w:val="Quote"/>
    <w:rsid w:val="6329B465"/>
    <w:rPr>
      <w:i w:val="1"/>
      <w:iCs w:val="1"/>
      <w:noProof w:val="0"/>
      <w:color w:val="404040" w:themeColor="text1" w:themeTint="BF" w:themeShade="FF"/>
      <w:lang w:val="uk-UA"/>
    </w:rPr>
  </w:style>
  <w:style w:type="character" w:styleId="IntenseQuoteChar" w:customStyle="true">
    <w:uiPriority w:val="30"/>
    <w:name w:val="Intense Quote Char"/>
    <w:basedOn w:val="a0"/>
    <w:link w:val="IntenseQuote"/>
    <w:rsid w:val="6329B465"/>
    <w:rPr>
      <w:i w:val="1"/>
      <w:iCs w:val="1"/>
      <w:noProof w:val="0"/>
      <w:color w:val="5B9BD5" w:themeColor="accent1" w:themeTint="FF" w:themeShade="FF"/>
      <w:lang w:val="uk-UA"/>
    </w:rPr>
  </w:style>
  <w:style w:type="paragraph" w:styleId="TOC1">
    <w:uiPriority w:val="39"/>
    <w:name w:val="toc 1"/>
    <w:basedOn w:val="a"/>
    <w:next w:val="a"/>
    <w:unhideWhenUsed/>
    <w:rsid w:val="6329B465"/>
    <w:pPr>
      <w:spacing w:after="100"/>
    </w:pPr>
  </w:style>
  <w:style w:type="paragraph" w:styleId="TOC2">
    <w:uiPriority w:val="39"/>
    <w:name w:val="toc 2"/>
    <w:basedOn w:val="a"/>
    <w:next w:val="a"/>
    <w:unhideWhenUsed/>
    <w:rsid w:val="6329B465"/>
    <w:pPr>
      <w:spacing w:after="100"/>
      <w:ind w:left="220"/>
    </w:pPr>
  </w:style>
  <w:style w:type="paragraph" w:styleId="TOC3">
    <w:uiPriority w:val="39"/>
    <w:name w:val="toc 3"/>
    <w:basedOn w:val="a"/>
    <w:next w:val="a"/>
    <w:unhideWhenUsed/>
    <w:rsid w:val="6329B465"/>
    <w:pPr>
      <w:spacing w:after="100"/>
      <w:ind w:left="440"/>
    </w:pPr>
  </w:style>
  <w:style w:type="paragraph" w:styleId="TOC4">
    <w:uiPriority w:val="39"/>
    <w:name w:val="toc 4"/>
    <w:basedOn w:val="a"/>
    <w:next w:val="a"/>
    <w:unhideWhenUsed/>
    <w:rsid w:val="6329B465"/>
    <w:pPr>
      <w:spacing w:after="100"/>
      <w:ind w:left="660"/>
    </w:pPr>
  </w:style>
  <w:style w:type="paragraph" w:styleId="TOC5">
    <w:uiPriority w:val="39"/>
    <w:name w:val="toc 5"/>
    <w:basedOn w:val="a"/>
    <w:next w:val="a"/>
    <w:unhideWhenUsed/>
    <w:rsid w:val="6329B465"/>
    <w:pPr>
      <w:spacing w:after="100"/>
      <w:ind w:left="880"/>
    </w:pPr>
  </w:style>
  <w:style w:type="paragraph" w:styleId="TOC6">
    <w:uiPriority w:val="39"/>
    <w:name w:val="toc 6"/>
    <w:basedOn w:val="a"/>
    <w:next w:val="a"/>
    <w:unhideWhenUsed/>
    <w:rsid w:val="6329B465"/>
    <w:pPr>
      <w:spacing w:after="100"/>
      <w:ind w:left="1100"/>
    </w:pPr>
  </w:style>
  <w:style w:type="paragraph" w:styleId="TOC7">
    <w:uiPriority w:val="39"/>
    <w:name w:val="toc 7"/>
    <w:basedOn w:val="a"/>
    <w:next w:val="a"/>
    <w:unhideWhenUsed/>
    <w:rsid w:val="6329B465"/>
    <w:pPr>
      <w:spacing w:after="100"/>
      <w:ind w:left="1320"/>
    </w:pPr>
  </w:style>
  <w:style w:type="paragraph" w:styleId="TOC8">
    <w:uiPriority w:val="39"/>
    <w:name w:val="toc 8"/>
    <w:basedOn w:val="a"/>
    <w:next w:val="a"/>
    <w:unhideWhenUsed/>
    <w:rsid w:val="6329B465"/>
    <w:pPr>
      <w:spacing w:after="100"/>
      <w:ind w:left="1540"/>
    </w:pPr>
  </w:style>
  <w:style w:type="paragraph" w:styleId="TOC9">
    <w:uiPriority w:val="39"/>
    <w:name w:val="toc 9"/>
    <w:basedOn w:val="a"/>
    <w:next w:val="a"/>
    <w:unhideWhenUsed/>
    <w:rsid w:val="6329B465"/>
    <w:pPr>
      <w:spacing w:after="100"/>
      <w:ind w:left="1760"/>
    </w:pPr>
  </w:style>
  <w:style w:type="paragraph" w:styleId="EndnoteText">
    <w:uiPriority w:val="99"/>
    <w:name w:val="endnote text"/>
    <w:basedOn w:val="a"/>
    <w:semiHidden/>
    <w:unhideWhenUsed/>
    <w:link w:val="EndnoteTextChar"/>
    <w:rsid w:val="6329B46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a0"/>
    <w:semiHidden/>
    <w:link w:val="EndnoteText"/>
    <w:rsid w:val="6329B465"/>
    <w:rPr>
      <w:noProof w:val="0"/>
      <w:sz w:val="20"/>
      <w:szCs w:val="20"/>
      <w:lang w:val="uk-UA"/>
    </w:rPr>
  </w:style>
  <w:style w:type="paragraph" w:styleId="Footer">
    <w:uiPriority w:val="99"/>
    <w:name w:val="footer"/>
    <w:basedOn w:val="a"/>
    <w:unhideWhenUsed/>
    <w:link w:val="FooterChar"/>
    <w:rsid w:val="6329B46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a0"/>
    <w:link w:val="Footer"/>
    <w:rsid w:val="6329B465"/>
    <w:rPr>
      <w:noProof w:val="0"/>
      <w:lang w:val="uk-UA"/>
    </w:rPr>
  </w:style>
  <w:style w:type="paragraph" w:styleId="FootnoteText">
    <w:uiPriority w:val="99"/>
    <w:name w:val="footnote text"/>
    <w:basedOn w:val="a"/>
    <w:semiHidden/>
    <w:unhideWhenUsed/>
    <w:link w:val="FootnoteTextChar"/>
    <w:rsid w:val="6329B46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a0"/>
    <w:semiHidden/>
    <w:link w:val="FootnoteText"/>
    <w:rsid w:val="6329B465"/>
    <w:rPr>
      <w:noProof w:val="0"/>
      <w:sz w:val="20"/>
      <w:szCs w:val="20"/>
      <w:lang w:val="uk-UA"/>
    </w:rPr>
  </w:style>
  <w:style w:type="paragraph" w:styleId="Header">
    <w:uiPriority w:val="99"/>
    <w:name w:val="header"/>
    <w:basedOn w:val="a"/>
    <w:unhideWhenUsed/>
    <w:link w:val="HeaderChar"/>
    <w:rsid w:val="6329B46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a0"/>
    <w:link w:val="Header"/>
    <w:rsid w:val="6329B465"/>
    <w:rPr>
      <w:noProof w:val="0"/>
      <w:lang w:val="uk-U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69a6c71db7940b3" /><Relationship Type="http://schemas.openxmlformats.org/officeDocument/2006/relationships/image" Target="/media/image2.png" Id="R42616e303fc8430a" /><Relationship Type="http://schemas.openxmlformats.org/officeDocument/2006/relationships/image" Target="/media/image3.png" Id="R7d41733ac41c49eb" /><Relationship Type="http://schemas.openxmlformats.org/officeDocument/2006/relationships/image" Target="/media/image4.png" Id="R2c41044134cc4531" /><Relationship Type="http://schemas.openxmlformats.org/officeDocument/2006/relationships/image" Target="/media/image5.png" Id="Rd6735d46c7a0468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Borshchov Nick</dc:creator>
  <keywords/>
  <dc:description/>
  <lastModifiedBy>Borshchov Nick</lastModifiedBy>
  <revision>23</revision>
  <dcterms:created xsi:type="dcterms:W3CDTF">2022-04-28T12:41:39.0657531Z</dcterms:created>
  <dcterms:modified xsi:type="dcterms:W3CDTF">2022-04-28T16:54:07.5684335Z</dcterms:modified>
</coreProperties>
</file>