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916BB">
      <w:pPr>
        <w:spacing w:after="100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b/>
          <w:bCs/>
          <w:sz w:val="36"/>
          <w:szCs w:val="36"/>
        </w:rPr>
        <w:t>Football Tactics Analysis Based on Computer Vision and LLMs</w:t>
      </w:r>
    </w:p>
    <w:p w14:paraId="112CA385">
      <w:pPr>
        <w:spacing w:after="400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color w:val="555555"/>
          <w:sz w:val="28"/>
          <w:szCs w:val="28"/>
        </w:rPr>
        <w:t>Progress Report: Detection Stage</w:t>
      </w:r>
    </w:p>
    <w:p w14:paraId="1F0791F7">
      <w:pPr>
        <w:pStyle w:val="3"/>
        <w:spacing w:before="240" w:after="12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1. Overview</w:t>
      </w:r>
    </w:p>
    <w:p w14:paraId="000696BF">
      <w:pPr>
        <w:pStyle w:val="16"/>
        <w:numPr>
          <w:ilvl w:val="0"/>
          <w:numId w:val="1"/>
        </w:numPr>
        <w:spacing w:after="100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Goal: per-frame bounding boxes for </w:t>
      </w:r>
      <w:r>
        <w:rPr>
          <w:rFonts w:hint="default" w:ascii="Calibri" w:hAnsi="Calibri" w:cs="Calibri"/>
          <w:b/>
          <w:bCs/>
          <w:sz w:val="21"/>
          <w:szCs w:val="21"/>
        </w:rPr>
        <w:t>player</w:t>
      </w:r>
      <w:r>
        <w:rPr>
          <w:rFonts w:hint="default" w:ascii="Calibri" w:hAnsi="Calibri" w:cs="Calibri"/>
          <w:sz w:val="21"/>
          <w:szCs w:val="21"/>
        </w:rPr>
        <w:t xml:space="preserve">, </w:t>
      </w:r>
      <w:r>
        <w:rPr>
          <w:rFonts w:hint="default" w:ascii="Calibri" w:hAnsi="Calibri" w:cs="Calibri"/>
          <w:b/>
          <w:bCs/>
          <w:sz w:val="21"/>
          <w:szCs w:val="21"/>
        </w:rPr>
        <w:t>goalkeeper</w:t>
      </w:r>
      <w:r>
        <w:rPr>
          <w:rFonts w:hint="default" w:ascii="Calibri" w:hAnsi="Calibri" w:cs="Calibri"/>
          <w:sz w:val="21"/>
          <w:szCs w:val="21"/>
        </w:rPr>
        <w:t xml:space="preserve">, </w:t>
      </w:r>
      <w:r>
        <w:rPr>
          <w:rFonts w:hint="default" w:ascii="Calibri" w:hAnsi="Calibri" w:cs="Calibri"/>
          <w:b/>
          <w:bCs/>
          <w:sz w:val="21"/>
          <w:szCs w:val="21"/>
        </w:rPr>
        <w:t>referee</w:t>
      </w:r>
      <w:r>
        <w:rPr>
          <w:rFonts w:hint="default" w:ascii="Calibri" w:hAnsi="Calibri" w:cs="Calibri"/>
          <w:sz w:val="21"/>
          <w:szCs w:val="21"/>
        </w:rPr>
        <w:t xml:space="preserve">, </w:t>
      </w:r>
      <w:r>
        <w:rPr>
          <w:rFonts w:hint="default" w:ascii="Calibri" w:hAnsi="Calibri" w:cs="Calibri"/>
          <w:b/>
          <w:bCs/>
          <w:sz w:val="21"/>
          <w:szCs w:val="21"/>
        </w:rPr>
        <w:t xml:space="preserve">ball </w:t>
      </w:r>
      <w:r>
        <w:rPr>
          <w:rFonts w:hint="default" w:ascii="Calibri" w:hAnsi="Calibri" w:cs="Calibri"/>
          <w:sz w:val="21"/>
          <w:szCs w:val="21"/>
        </w:rPr>
        <w:t>across the full match</w:t>
      </w:r>
    </w:p>
    <w:p w14:paraId="347D2765">
      <w:pPr>
        <w:pStyle w:val="16"/>
        <w:numPr>
          <w:ilvl w:val="0"/>
          <w:numId w:val="1"/>
        </w:numPr>
        <w:spacing w:after="100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Output: detection_cache (cached per-frame detections)</w:t>
      </w:r>
    </w:p>
    <w:p w14:paraId="233D86FC">
      <w:pPr>
        <w:pStyle w:val="3"/>
        <w:spacing w:before="240" w:after="12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2</w:t>
      </w:r>
      <w:r>
        <w:rPr>
          <w:rFonts w:hint="default" w:ascii="Calibri" w:hAnsi="Calibri" w:cs="Calibri"/>
          <w:b/>
          <w:bCs/>
          <w:sz w:val="28"/>
          <w:szCs w:val="28"/>
        </w:rPr>
        <w:t>. Models Used</w:t>
      </w:r>
    </w:p>
    <w:p w14:paraId="3FF1ED30">
      <w:pPr>
        <w:pStyle w:val="16"/>
        <w:numPr>
          <w:ilvl w:val="0"/>
          <w:numId w:val="1"/>
        </w:numPr>
        <w:spacing w:after="100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Multiclass model (multi_model): a YOLO model detecting goalkeeper, player, and referee classes.</w:t>
      </w:r>
    </w:p>
    <w:p w14:paraId="422AECBF">
      <w:pPr>
        <w:pStyle w:val="16"/>
        <w:numPr>
          <w:ilvl w:val="0"/>
          <w:numId w:val="1"/>
        </w:numPr>
        <w:spacing w:after="100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Ball-only model (ball_model): a dedicated YOLO model detects only the ball. Since the ball is much smaller and harder to detect than players, goalkeepers, and referees, using a separate model improves accuracy. For each frame, only the highest-confidence ball detection is kept. If its confidence is below ball_low_conf_flag, it is still saved but marked as low_confidence, allowing later modules to decide whether to use it.</w:t>
      </w:r>
    </w:p>
    <w:p w14:paraId="4460B9F7">
      <w:pPr>
        <w:pStyle w:val="3"/>
        <w:spacing w:before="240" w:after="12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3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.</w:t>
      </w:r>
      <w:r>
        <w:rPr>
          <w:rFonts w:hint="default" w:ascii="Calibri" w:hAnsi="Calibri" w:cs="Calibri"/>
          <w:b/>
          <w:bCs/>
          <w:sz w:val="28"/>
          <w:szCs w:val="28"/>
        </w:rPr>
        <w:t xml:space="preserve"> Detection Flow</w:t>
      </w:r>
    </w:p>
    <w:p w14:paraId="61BACDB1">
      <w:pPr>
        <w:pStyle w:val="16"/>
        <w:numPr>
          <w:ilvl w:val="0"/>
          <w:numId w:val="1"/>
        </w:numPr>
        <w:spacing w:after="100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For each frame:</w:t>
      </w:r>
    </w:p>
    <w:p w14:paraId="1C197F48">
      <w:pPr>
        <w:pStyle w:val="16"/>
        <w:numPr>
          <w:ilvl w:val="1"/>
          <w:numId w:val="1"/>
        </w:numPr>
        <w:spacing w:after="100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Run multi_model.predict() → goalkeeper/player/referee boxes</w:t>
      </w:r>
    </w:p>
    <w:p w14:paraId="0A76761D">
      <w:pPr>
        <w:pStyle w:val="16"/>
        <w:numPr>
          <w:ilvl w:val="1"/>
          <w:numId w:val="1"/>
        </w:numPr>
        <w:spacing w:after="100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Run ball_model.predict() → ball candidates</w:t>
      </w:r>
    </w:p>
    <w:p w14:paraId="3A31C8F3">
      <w:pPr>
        <w:pStyle w:val="16"/>
        <w:numPr>
          <w:ilvl w:val="1"/>
          <w:numId w:val="1"/>
        </w:numPr>
        <w:spacing w:after="100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process_ball_detections() → keep single highest-confidence ball box, flag low_confidence if below ball_low_conf_flag</w:t>
      </w:r>
    </w:p>
    <w:p w14:paraId="75D19457">
      <w:pPr>
        <w:pStyle w:val="16"/>
        <w:numPr>
          <w:ilvl w:val="1"/>
          <w:numId w:val="1"/>
        </w:numPr>
        <w:spacing w:after="100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same_class_nms() → remove duplicate boxes within same class (IoU ≥ SAME_CLASS_NMS_IOU)</w:t>
      </w:r>
    </w:p>
    <w:p w14:paraId="1A8B9508">
      <w:pPr>
        <w:pStyle w:val="16"/>
        <w:numPr>
          <w:ilvl w:val="1"/>
          <w:numId w:val="1"/>
        </w:numPr>
        <w:spacing w:after="100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cross_class_suppress_players() → drop player box overlapping a goalkeeper/referee box (IoU ≥ CROSS_CLASS_IOU_THRESH)</w:t>
      </w:r>
    </w:p>
    <w:p w14:paraId="71F8C80A">
      <w:pPr>
        <w:pStyle w:val="16"/>
        <w:numPr>
          <w:ilvl w:val="1"/>
          <w:numId w:val="1"/>
        </w:numPr>
        <w:spacing w:after="100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Fused detections (ball + non-ball) stored in detection_cache[frame_idx]</w:t>
      </w:r>
    </w:p>
    <w:p w14:paraId="4068E0F8">
      <w:pPr>
        <w:pStyle w:val="16"/>
        <w:numPr>
          <w:ilvl w:val="0"/>
          <w:numId w:val="1"/>
        </w:numPr>
        <w:spacing w:after="100"/>
        <w:rPr>
          <w:rFonts w:hint="default" w:ascii="Calibri" w:hAnsi="Calibri" w:cs="Calibri"/>
          <w:b w:val="0"/>
          <w:bCs w:val="0"/>
          <w:sz w:val="21"/>
          <w:szCs w:val="21"/>
        </w:rPr>
      </w:pPr>
      <w:r>
        <w:rPr>
          <w:rFonts w:hint="default" w:ascii="Calibri" w:hAnsi="Calibri" w:eastAsia="SimSun" w:cs="Calibri"/>
          <w:b w:val="0"/>
          <w:bCs w:val="0"/>
          <w:sz w:val="21"/>
          <w:szCs w:val="21"/>
        </w:rPr>
        <w:t>Final detection_cache saved</w:t>
      </w:r>
      <w:r>
        <w:rPr>
          <w:rFonts w:hint="default" w:ascii="Calibri" w:hAnsi="Calibri" w:eastAsia="SimSun" w:cs="Calibri"/>
          <w:b w:val="0"/>
          <w:bCs w:val="0"/>
          <w:sz w:val="21"/>
          <w:szCs w:val="21"/>
          <w:lang w:val="en-US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1"/>
          <w:szCs w:val="21"/>
        </w:rPr>
        <w:t>once all frames are processed</w:t>
      </w:r>
    </w:p>
    <w:p w14:paraId="6258796C">
      <w:pPr>
        <w:pStyle w:val="3"/>
        <w:spacing w:before="240" w:after="12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4.</w:t>
      </w:r>
      <w:r>
        <w:rPr>
          <w:rFonts w:hint="default" w:ascii="Calibri" w:hAnsi="Calibri" w:cs="Calibri"/>
          <w:b/>
          <w:bCs/>
          <w:sz w:val="28"/>
          <w:szCs w:val="28"/>
        </w:rPr>
        <w:t xml:space="preserve"> Cache Structure</w:t>
      </w:r>
    </w:p>
    <w:p w14:paraId="391ADD6F">
      <w:pPr>
        <w:pStyle w:val="16"/>
        <w:numPr>
          <w:ilvl w:val="0"/>
          <w:numId w:val="1"/>
        </w:numPr>
        <w:spacing w:after="100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detection_cache: dict, key = frame_idx (int), value = list of detection dicts per frame</w:t>
      </w:r>
    </w:p>
    <w:p w14:paraId="4856587C">
      <w:pPr>
        <w:spacing w:after="120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Example (detection_cache[1200]):</w:t>
      </w:r>
    </w:p>
    <w:tbl>
      <w:tblPr>
        <w:tblStyle w:val="9"/>
        <w:tblW w:w="94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7"/>
        <w:gridCol w:w="1098"/>
        <w:gridCol w:w="1700"/>
        <w:gridCol w:w="1700"/>
        <w:gridCol w:w="2073"/>
      </w:tblGrid>
      <w:tr w14:paraId="07E84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20" w:hRule="atLeast"/>
          <w:jc w:val="center"/>
        </w:trPr>
        <w:tc>
          <w:tcPr>
            <w:tcW w:w="2867" w:type="dxa"/>
            <w:shd w:val="clear" w:color="auto" w:fill="D9E2F3"/>
            <w:vAlign w:val="center"/>
          </w:tcPr>
          <w:p w14:paraId="33177240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b/>
                <w:bCs/>
                <w:sz w:val="21"/>
                <w:szCs w:val="21"/>
              </w:rPr>
              <w:t>bbox</w:t>
            </w:r>
          </w:p>
        </w:tc>
        <w:tc>
          <w:tcPr>
            <w:tcW w:w="1098" w:type="dxa"/>
            <w:shd w:val="clear" w:color="auto" w:fill="D9E2F3"/>
            <w:vAlign w:val="center"/>
          </w:tcPr>
          <w:p w14:paraId="4EB67573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b/>
                <w:bCs/>
                <w:sz w:val="21"/>
                <w:szCs w:val="21"/>
              </w:rPr>
              <w:t>conf</w:t>
            </w:r>
          </w:p>
        </w:tc>
        <w:tc>
          <w:tcPr>
            <w:tcW w:w="1700" w:type="dxa"/>
            <w:shd w:val="clear" w:color="auto" w:fill="D9E2F3"/>
            <w:vAlign w:val="center"/>
          </w:tcPr>
          <w:p w14:paraId="38A8BA06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b/>
                <w:bCs/>
                <w:sz w:val="21"/>
                <w:szCs w:val="21"/>
              </w:rPr>
              <w:t>class</w:t>
            </w:r>
          </w:p>
        </w:tc>
        <w:tc>
          <w:tcPr>
            <w:tcW w:w="1700" w:type="dxa"/>
            <w:shd w:val="clear" w:color="auto" w:fill="D9E2F3"/>
            <w:vAlign w:val="center"/>
          </w:tcPr>
          <w:p w14:paraId="104F5C79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b/>
                <w:bCs/>
                <w:sz w:val="21"/>
                <w:szCs w:val="21"/>
              </w:rPr>
              <w:t>source</w:t>
            </w:r>
          </w:p>
        </w:tc>
        <w:tc>
          <w:tcPr>
            <w:tcW w:w="2073" w:type="dxa"/>
            <w:shd w:val="clear" w:color="auto" w:fill="D9E2F3"/>
            <w:vAlign w:val="center"/>
          </w:tcPr>
          <w:p w14:paraId="1037E383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b/>
                <w:bCs/>
                <w:sz w:val="21"/>
                <w:szCs w:val="21"/>
              </w:rPr>
              <w:t>low_confidence</w:t>
            </w:r>
          </w:p>
        </w:tc>
      </w:tr>
      <w:tr w14:paraId="0D3B0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20" w:hRule="atLeast"/>
          <w:jc w:val="center"/>
        </w:trPr>
        <w:tc>
          <w:tcPr>
            <w:tcW w:w="2867" w:type="dxa"/>
            <w:vAlign w:val="center"/>
          </w:tcPr>
          <w:p w14:paraId="37ABB48C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1"/>
                <w:szCs w:val="21"/>
              </w:rPr>
              <w:t>[812.4, 340.1, 861.7, 402.5]</w:t>
            </w:r>
          </w:p>
        </w:tc>
        <w:tc>
          <w:tcPr>
            <w:tcW w:w="1098" w:type="dxa"/>
            <w:vAlign w:val="center"/>
          </w:tcPr>
          <w:p w14:paraId="3EC5A3CF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1"/>
                <w:szCs w:val="21"/>
              </w:rPr>
              <w:t>0.91</w:t>
            </w:r>
          </w:p>
        </w:tc>
        <w:tc>
          <w:tcPr>
            <w:tcW w:w="1700" w:type="dxa"/>
            <w:vAlign w:val="center"/>
          </w:tcPr>
          <w:p w14:paraId="19D5719E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1"/>
                <w:szCs w:val="21"/>
              </w:rPr>
              <w:t>player</w:t>
            </w:r>
          </w:p>
        </w:tc>
        <w:tc>
          <w:tcPr>
            <w:tcW w:w="1700" w:type="dxa"/>
            <w:vAlign w:val="center"/>
          </w:tcPr>
          <w:p w14:paraId="44E4C82E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1"/>
                <w:szCs w:val="21"/>
              </w:rPr>
              <w:t>multi</w:t>
            </w:r>
          </w:p>
        </w:tc>
        <w:tc>
          <w:tcPr>
            <w:tcW w:w="2073" w:type="dxa"/>
            <w:vAlign w:val="center"/>
          </w:tcPr>
          <w:p w14:paraId="6E7B2F42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1"/>
                <w:szCs w:val="21"/>
              </w:rPr>
              <w:t>N/A</w:t>
            </w:r>
          </w:p>
        </w:tc>
      </w:tr>
      <w:tr w14:paraId="31AF9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20" w:hRule="atLeast"/>
          <w:jc w:val="center"/>
        </w:trPr>
        <w:tc>
          <w:tcPr>
            <w:tcW w:w="2867" w:type="dxa"/>
            <w:vAlign w:val="center"/>
          </w:tcPr>
          <w:p w14:paraId="77E2C3A4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1"/>
                <w:szCs w:val="21"/>
              </w:rPr>
              <w:t>[455.2, 210.8, 470.3, 224.6]</w:t>
            </w:r>
          </w:p>
        </w:tc>
        <w:tc>
          <w:tcPr>
            <w:tcW w:w="1098" w:type="dxa"/>
            <w:vAlign w:val="center"/>
          </w:tcPr>
          <w:p w14:paraId="1DF009FC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1"/>
                <w:szCs w:val="21"/>
              </w:rPr>
              <w:t>0.62</w:t>
            </w:r>
          </w:p>
        </w:tc>
        <w:tc>
          <w:tcPr>
            <w:tcW w:w="1700" w:type="dxa"/>
            <w:vAlign w:val="center"/>
          </w:tcPr>
          <w:p w14:paraId="316EA285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1"/>
                <w:szCs w:val="21"/>
              </w:rPr>
              <w:t>ball</w:t>
            </w:r>
          </w:p>
        </w:tc>
        <w:tc>
          <w:tcPr>
            <w:tcW w:w="1700" w:type="dxa"/>
            <w:vAlign w:val="center"/>
          </w:tcPr>
          <w:p w14:paraId="62471DCC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1"/>
                <w:szCs w:val="21"/>
              </w:rPr>
              <w:t>ball_model</w:t>
            </w:r>
          </w:p>
        </w:tc>
        <w:tc>
          <w:tcPr>
            <w:tcW w:w="2073" w:type="dxa"/>
            <w:vAlign w:val="center"/>
          </w:tcPr>
          <w:p w14:paraId="0B52EC89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1"/>
                <w:szCs w:val="21"/>
              </w:rPr>
              <w:t>False</w:t>
            </w:r>
          </w:p>
        </w:tc>
      </w:tr>
      <w:tr w14:paraId="1554B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68" w:hRule="atLeast"/>
          <w:jc w:val="center"/>
        </w:trPr>
        <w:tc>
          <w:tcPr>
            <w:tcW w:w="2867" w:type="dxa"/>
            <w:vAlign w:val="center"/>
          </w:tcPr>
          <w:p w14:paraId="45DE7D4F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1"/>
                <w:szCs w:val="21"/>
              </w:rPr>
              <w:t>[900.1, 150.0, 940.5, 260.2]</w:t>
            </w:r>
          </w:p>
        </w:tc>
        <w:tc>
          <w:tcPr>
            <w:tcW w:w="1098" w:type="dxa"/>
            <w:vAlign w:val="center"/>
          </w:tcPr>
          <w:p w14:paraId="264BDE4E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1"/>
                <w:szCs w:val="21"/>
              </w:rPr>
              <w:t>0.88</w:t>
            </w:r>
          </w:p>
        </w:tc>
        <w:tc>
          <w:tcPr>
            <w:tcW w:w="1700" w:type="dxa"/>
            <w:vAlign w:val="center"/>
          </w:tcPr>
          <w:p w14:paraId="0A3F9BFF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1"/>
                <w:szCs w:val="21"/>
              </w:rPr>
              <w:t>goalkeeper</w:t>
            </w:r>
          </w:p>
        </w:tc>
        <w:tc>
          <w:tcPr>
            <w:tcW w:w="1700" w:type="dxa"/>
            <w:vAlign w:val="center"/>
          </w:tcPr>
          <w:p w14:paraId="01EA0748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1"/>
                <w:szCs w:val="21"/>
              </w:rPr>
              <w:t>multi</w:t>
            </w:r>
          </w:p>
        </w:tc>
        <w:tc>
          <w:tcPr>
            <w:tcW w:w="2073" w:type="dxa"/>
            <w:vAlign w:val="center"/>
          </w:tcPr>
          <w:p w14:paraId="1A8B885E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1"/>
                <w:szCs w:val="21"/>
              </w:rPr>
              <w:t>N/A</w:t>
            </w:r>
          </w:p>
        </w:tc>
      </w:tr>
    </w:tbl>
    <w:p w14:paraId="7FD8D909">
      <w:pPr>
        <w:pStyle w:val="3"/>
        <w:spacing w:before="240" w:after="120"/>
        <w:rPr>
          <w:rFonts w:hint="default" w:ascii="Calibri" w:hAnsi="Calibri" w:cs="Calibri"/>
          <w:b w:val="0"/>
          <w:bCs w:val="0"/>
          <w:sz w:val="28"/>
          <w:szCs w:val="28"/>
        </w:rPr>
      </w:pPr>
    </w:p>
    <w:p w14:paraId="7F146AB0">
      <w:pPr>
        <w:pStyle w:val="3"/>
        <w:spacing w:before="240" w:after="12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5.</w:t>
      </w:r>
      <w:r>
        <w:rPr>
          <w:rFonts w:hint="default" w:ascii="Calibri" w:hAnsi="Calibri" w:cs="Calibri"/>
          <w:b/>
          <w:bCs/>
          <w:sz w:val="28"/>
          <w:szCs w:val="28"/>
        </w:rPr>
        <w:t xml:space="preserve"> </w:t>
      </w:r>
      <w:r>
        <w:rPr>
          <w:rFonts w:hint="default" w:ascii="Calibri" w:hAnsi="Calibri" w:eastAsia="SimSun" w:cs="Calibri"/>
          <w:b/>
          <w:bCs/>
          <w:sz w:val="28"/>
          <w:szCs w:val="28"/>
        </w:rPr>
        <w:t>Visualization</w:t>
      </w:r>
    </w:p>
    <w:p w14:paraId="34D55A06">
      <w:pPr>
        <w:spacing w:after="120"/>
        <w:rPr>
          <w:rFonts w:hint="default" w:ascii="Calibri" w:hAnsi="Calibri" w:cs="Calibri"/>
          <w:sz w:val="21"/>
          <w:szCs w:val="21"/>
        </w:rPr>
      </w:pPr>
      <w:bookmarkStart w:id="0" w:name="_GoBack"/>
      <w:bookmarkEnd w:id="0"/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4137660</wp:posOffset>
            </wp:positionH>
            <wp:positionV relativeFrom="paragraph">
              <wp:posOffset>332740</wp:posOffset>
            </wp:positionV>
            <wp:extent cx="1083310" cy="1557655"/>
            <wp:effectExtent l="0" t="0" r="8890" b="4445"/>
            <wp:wrapSquare wrapText="bothSides"/>
            <wp:docPr id="9" name="Picture 6" descr="C:/Users/user/Desktop/Screenshot 2026-07-28 131450.pngScreenshot 2026-07-28 131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 descr="C:/Users/user/Desktop/Screenshot 2026-07-28 131450.pngScreenshot 2026-07-28 131450"/>
                    <pic:cNvPicPr>
                      <a:picLocks noChangeAspect="1"/>
                    </pic:cNvPicPr>
                  </pic:nvPicPr>
                  <pic:blipFill>
                    <a:blip r:embed="rId4"/>
                    <a:srcRect l="5290" r="5290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2739390</wp:posOffset>
            </wp:positionH>
            <wp:positionV relativeFrom="paragraph">
              <wp:posOffset>365125</wp:posOffset>
            </wp:positionV>
            <wp:extent cx="1017905" cy="1530350"/>
            <wp:effectExtent l="0" t="0" r="10795" b="6350"/>
            <wp:wrapSquare wrapText="bothSides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7905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1343025</wp:posOffset>
            </wp:positionH>
            <wp:positionV relativeFrom="paragraph">
              <wp:posOffset>342900</wp:posOffset>
            </wp:positionV>
            <wp:extent cx="1054735" cy="1532890"/>
            <wp:effectExtent l="0" t="0" r="12065" b="3810"/>
            <wp:wrapSquare wrapText="bothSides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4735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32385</wp:posOffset>
            </wp:positionH>
            <wp:positionV relativeFrom="paragraph">
              <wp:posOffset>353695</wp:posOffset>
            </wp:positionV>
            <wp:extent cx="1056005" cy="1548765"/>
            <wp:effectExtent l="0" t="0" r="10795" b="63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6005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360" w:hanging="260"/>
      </w:pPr>
    </w:lvl>
    <w:lvl w:ilvl="1" w:tentative="0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0804933"/>
    <w:rsid w:val="45CA33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b/>
      <w:bCs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b/>
      <w:bCs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288</Words>
  <Characters>1866</Characters>
  <TotalTime>1</TotalTime>
  <ScaleCrop>false</ScaleCrop>
  <LinksUpToDate>false</LinksUpToDate>
  <CharactersWithSpaces>2098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2026-09-10T10:32:00Z</dcterms:created>
  <dc:creator>Un-named</dc:creator>
  <cp:lastModifiedBy>zein saad</cp:lastModifiedBy>
  <dcterms:modified xsi:type="dcterms:W3CDTF">2026-09-10T10:38:38Z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eyJoZGlkIjoiZWUxZjQ1ZGRkOGVkNWU0ZDhjMWI0NWEyNTg4YzczOWIiLCJ1c2VySWQiOiI4MjYzOTY2MTA3NDA0In0=</vt:lpwstr>
  </property>
  <property fmtid="{D5CDD505-2E9C-101B-9397-08002B2CF9AE}" pid="3" name="KSOProductBuildVer">
    <vt:lpwstr>1033-12.1.0.28485</vt:lpwstr>
  </property>
  <property fmtid="{D5CDD505-2E9C-101B-9397-08002B2CF9AE}" pid="4" name="ICV">
    <vt:lpwstr>FFBB8840457D4C0BA755DC5FECDB1147_12</vt:lpwstr>
  </property>
</Properties>
</file>