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C2DB5" w14:textId="35E06A03" w:rsidR="00CA2A88" w:rsidRDefault="00CA2A88" w:rsidP="00CA2A88">
      <w:bookmarkStart w:id="0" w:name="_GoBack"/>
      <w:r w:rsidRPr="007E3B32">
        <w:t>Explain the three</w:t>
      </w:r>
      <w:r>
        <w:t>-</w:t>
      </w:r>
      <w:r w:rsidRPr="007E3B32">
        <w:t xml:space="preserve">tier architecture. Give examples. </w:t>
      </w:r>
    </w:p>
    <w:p w14:paraId="147BC9AE" w14:textId="77777777" w:rsidR="00CA2A88" w:rsidRDefault="00CA2A88" w:rsidP="000569EE">
      <w:pPr>
        <w:rPr>
          <w:highlight w:val="yellow"/>
        </w:rPr>
      </w:pPr>
    </w:p>
    <w:p w14:paraId="43DA1281" w14:textId="0AF9B214" w:rsidR="008B1A26" w:rsidRPr="008B1A26" w:rsidRDefault="008B1A26" w:rsidP="008B1A26">
      <w:pPr>
        <w:rPr>
          <w:sz w:val="28"/>
          <w:szCs w:val="28"/>
        </w:rPr>
      </w:pPr>
      <w:r w:rsidRPr="008B1A26">
        <w:rPr>
          <w:sz w:val="28"/>
          <w:szCs w:val="28"/>
        </w:rPr>
        <w:t>Tiered architecture consists of</w:t>
      </w:r>
      <w:r>
        <w:rPr>
          <w:sz w:val="28"/>
          <w:szCs w:val="28"/>
        </w:rPr>
        <w:t>:</w:t>
      </w:r>
    </w:p>
    <w:p w14:paraId="28DAF4C0" w14:textId="77777777" w:rsidR="00CA2A88" w:rsidRDefault="00CA2A88" w:rsidP="000569EE">
      <w:pPr>
        <w:rPr>
          <w:highlight w:val="yellow"/>
        </w:rPr>
      </w:pPr>
    </w:p>
    <w:p w14:paraId="27AEED5E" w14:textId="0877D9EF" w:rsidR="000569EE" w:rsidRPr="0092309A" w:rsidRDefault="008B1A26" w:rsidP="000569EE">
      <w:pPr>
        <w:rPr>
          <w:highlight w:val="yellow"/>
        </w:rPr>
      </w:pPr>
      <w:r>
        <w:rPr>
          <w:highlight w:val="yellow"/>
        </w:rPr>
        <w:t xml:space="preserve">1 </w:t>
      </w:r>
      <w:r w:rsidR="000569EE" w:rsidRPr="0092309A">
        <w:rPr>
          <w:highlight w:val="yellow"/>
        </w:rPr>
        <w:t xml:space="preserve">• the presentation logic, which is concerned with handling user interaction and updating the view of the application as presented to the user; </w:t>
      </w:r>
    </w:p>
    <w:p w14:paraId="7CD4EEAF" w14:textId="35BEA63E" w:rsidR="000569EE" w:rsidRPr="0092309A" w:rsidRDefault="008B1A26" w:rsidP="000569EE">
      <w:pPr>
        <w:rPr>
          <w:highlight w:val="yellow"/>
        </w:rPr>
      </w:pPr>
      <w:r>
        <w:rPr>
          <w:highlight w:val="yellow"/>
        </w:rPr>
        <w:t xml:space="preserve">2 </w:t>
      </w:r>
      <w:r w:rsidR="000569EE" w:rsidRPr="0092309A">
        <w:rPr>
          <w:highlight w:val="yellow"/>
        </w:rPr>
        <w:t>• the application logic, which is concerned with the detailed application-specific processing associated with the application (also referred to as the business logic, although the concept is not limited only to business applications);</w:t>
      </w:r>
    </w:p>
    <w:p w14:paraId="0FD5B0FB" w14:textId="2E34CCD1" w:rsidR="000569EE" w:rsidRDefault="000569EE" w:rsidP="000569EE">
      <w:pPr>
        <w:rPr>
          <w:highlight w:val="yellow"/>
        </w:rPr>
      </w:pPr>
      <w:r w:rsidRPr="0092309A">
        <w:rPr>
          <w:highlight w:val="yellow"/>
        </w:rPr>
        <w:t xml:space="preserve"> </w:t>
      </w:r>
      <w:r w:rsidR="008B1A26">
        <w:rPr>
          <w:highlight w:val="yellow"/>
        </w:rPr>
        <w:t xml:space="preserve">3 </w:t>
      </w:r>
      <w:r w:rsidRPr="0092309A">
        <w:rPr>
          <w:highlight w:val="yellow"/>
        </w:rPr>
        <w:t>• the data logic, which is concerned with the persistent storage of the application, typically in a database management system.</w:t>
      </w:r>
    </w:p>
    <w:p w14:paraId="3AA240A6" w14:textId="7D96E828" w:rsidR="00B50D3F" w:rsidRDefault="00B50D3F" w:rsidP="000569EE">
      <w:pPr>
        <w:rPr>
          <w:highlight w:val="yellow"/>
        </w:rPr>
      </w:pPr>
    </w:p>
    <w:p w14:paraId="0E869567" w14:textId="5C1E5520" w:rsidR="00B50D3F" w:rsidRDefault="00B50D3F" w:rsidP="000569EE">
      <w:pPr>
        <w:rPr>
          <w:highlight w:val="yellow"/>
        </w:rPr>
      </w:pPr>
    </w:p>
    <w:p w14:paraId="6E51D506" w14:textId="5049E3AB" w:rsidR="00123EAA" w:rsidRDefault="00123EAA" w:rsidP="00123EAA">
      <w:r w:rsidRPr="00A55FE0">
        <w:rPr>
          <w:sz w:val="28"/>
          <w:szCs w:val="28"/>
          <w:highlight w:val="yellow"/>
        </w:rPr>
        <w:t>In the three-tier solution</w:t>
      </w:r>
      <w:r>
        <w:t xml:space="preserve">, </w:t>
      </w:r>
      <w:r w:rsidRPr="00A55FE0">
        <w:rPr>
          <w:highlight w:val="yellow"/>
        </w:rPr>
        <w:t xml:space="preserve">there is a one-to-one mapping from logical elements to physical servers and hence, for example, the application logic is held in one place, which in turn can enhance maintainability of the software. Each tier also has a well-defined role; for example, the third tier is simply a database offering a (potentially standardized) relational service interface. The first tier can also be a simple user interface allowing intrinsic support for thin clients (as discussed below). The drawbacks are the added complexity of managing three servers </w:t>
      </w:r>
      <w:proofErr w:type="gramStart"/>
      <w:r w:rsidRPr="00A55FE0">
        <w:rPr>
          <w:highlight w:val="yellow"/>
        </w:rPr>
        <w:t>and also</w:t>
      </w:r>
      <w:proofErr w:type="gramEnd"/>
      <w:r w:rsidRPr="00A55FE0">
        <w:rPr>
          <w:highlight w:val="yellow"/>
        </w:rPr>
        <w:t xml:space="preserve"> the added network traffic and latency associated with each operation</w:t>
      </w:r>
      <w:r>
        <w:t>.</w:t>
      </w:r>
    </w:p>
    <w:p w14:paraId="3DAFF335" w14:textId="22121B29" w:rsidR="00334C77" w:rsidRDefault="00334C77" w:rsidP="00123EAA"/>
    <w:p w14:paraId="2BA8C4BE" w14:textId="0490867E" w:rsidR="00334C77" w:rsidRDefault="00334C77" w:rsidP="00123EAA">
      <w:r>
        <w:rPr>
          <w:noProof/>
        </w:rPr>
        <w:drawing>
          <wp:inline distT="0" distB="0" distL="0" distR="0" wp14:anchorId="37843E9B" wp14:editId="2F9B0FEC">
            <wp:extent cx="5731510" cy="26841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84145"/>
                    </a:xfrm>
                    <a:prstGeom prst="rect">
                      <a:avLst/>
                    </a:prstGeom>
                  </pic:spPr>
                </pic:pic>
              </a:graphicData>
            </a:graphic>
          </wp:inline>
        </w:drawing>
      </w:r>
    </w:p>
    <w:p w14:paraId="18923D02" w14:textId="77777777" w:rsidR="00B50D3F" w:rsidRDefault="00B50D3F" w:rsidP="000569EE">
      <w:pPr>
        <w:rPr>
          <w:highlight w:val="yellow"/>
        </w:rPr>
      </w:pPr>
    </w:p>
    <w:p w14:paraId="7F5DF79A" w14:textId="7E674812" w:rsidR="00B56B00" w:rsidRDefault="005C2A0E"/>
    <w:p w14:paraId="5B44D63F" w14:textId="7ADC0487" w:rsidR="006745D1" w:rsidRDefault="006745D1"/>
    <w:p w14:paraId="4317FBAB" w14:textId="210CFCC9" w:rsidR="006745D1" w:rsidRDefault="006745D1">
      <w:pPr>
        <w:rPr>
          <w:rStyle w:val="Strong"/>
          <w:rFonts w:ascii="Arial" w:hAnsi="Arial" w:cs="Arial"/>
          <w:color w:val="000000"/>
          <w:sz w:val="18"/>
          <w:szCs w:val="18"/>
          <w:highlight w:val="yellow"/>
          <w:shd w:val="clear" w:color="auto" w:fill="FFFFFF"/>
        </w:rPr>
      </w:pPr>
      <w:r>
        <w:rPr>
          <w:rStyle w:val="Strong"/>
          <w:rFonts w:ascii="Arial" w:hAnsi="Arial" w:cs="Arial"/>
          <w:color w:val="000000"/>
          <w:sz w:val="18"/>
          <w:szCs w:val="18"/>
          <w:highlight w:val="yellow"/>
          <w:shd w:val="clear" w:color="auto" w:fill="FFFFFF"/>
        </w:rPr>
        <w:lastRenderedPageBreak/>
        <w:t>DAO</w:t>
      </w:r>
    </w:p>
    <w:p w14:paraId="65A6A07C" w14:textId="0D160B5B" w:rsidR="006745D1" w:rsidRDefault="006745D1">
      <w:pPr>
        <w:rPr>
          <w:rStyle w:val="Strong"/>
          <w:rFonts w:ascii="Arial" w:hAnsi="Arial" w:cs="Arial"/>
          <w:color w:val="000000"/>
          <w:sz w:val="18"/>
          <w:szCs w:val="18"/>
          <w:shd w:val="clear" w:color="auto" w:fill="FFFFFF"/>
        </w:rPr>
      </w:pPr>
      <w:r w:rsidRPr="00352618">
        <w:rPr>
          <w:rStyle w:val="Strong"/>
          <w:rFonts w:ascii="Arial" w:hAnsi="Arial" w:cs="Arial"/>
          <w:color w:val="000000"/>
          <w:sz w:val="18"/>
          <w:szCs w:val="18"/>
          <w:highlight w:val="yellow"/>
          <w:shd w:val="clear" w:color="auto" w:fill="FFFFFF"/>
        </w:rPr>
        <w:t>Use a Data Access Object (DAO) to abstract and encapsulate all access to the data source. The DAO manages the connection with the data source to obtain and store data</w:t>
      </w:r>
    </w:p>
    <w:p w14:paraId="21BE4919" w14:textId="7ECD8BD0" w:rsidR="004449B3" w:rsidRDefault="004449B3">
      <w:pPr>
        <w:rPr>
          <w:rFonts w:ascii="Arial" w:hAnsi="Arial" w:cs="Arial"/>
          <w:color w:val="000000"/>
          <w:sz w:val="18"/>
          <w:szCs w:val="18"/>
          <w:shd w:val="clear" w:color="auto" w:fill="FFFFFF"/>
        </w:rPr>
      </w:pPr>
      <w:r w:rsidRPr="00352618">
        <w:rPr>
          <w:rFonts w:ascii="Arial" w:hAnsi="Arial" w:cs="Arial"/>
          <w:color w:val="000000"/>
          <w:sz w:val="18"/>
          <w:szCs w:val="18"/>
          <w:highlight w:val="yellow"/>
          <w:shd w:val="clear" w:color="auto" w:fill="FFFFFF"/>
        </w:rPr>
        <w:t>The DAO completely hides the data source implementation details from its clients.</w:t>
      </w:r>
      <w:r>
        <w:rPr>
          <w:rFonts w:ascii="Arial" w:hAnsi="Arial" w:cs="Arial"/>
          <w:color w:val="000000"/>
          <w:sz w:val="18"/>
          <w:szCs w:val="18"/>
          <w:shd w:val="clear" w:color="auto" w:fill="FFFFFF"/>
        </w:rPr>
        <w:t xml:space="preserve"> </w:t>
      </w:r>
      <w:r w:rsidRPr="00352618">
        <w:rPr>
          <w:rFonts w:ascii="Arial" w:hAnsi="Arial" w:cs="Arial"/>
          <w:color w:val="000000"/>
          <w:sz w:val="18"/>
          <w:szCs w:val="18"/>
          <w:highlight w:val="yellow"/>
          <w:shd w:val="clear" w:color="auto" w:fill="FFFFFF"/>
        </w:rPr>
        <w:t>Because the interface exposed by the DAO to clients does not change when the underlying data source implementation changes</w:t>
      </w:r>
    </w:p>
    <w:p w14:paraId="2E799B1B" w14:textId="0A402E0F" w:rsidR="00F619BF" w:rsidRDefault="00F619BF"/>
    <w:p w14:paraId="5B33A15B" w14:textId="3E8885CE" w:rsidR="00F619BF" w:rsidRDefault="00F619BF">
      <w:r>
        <w:rPr>
          <w:noProof/>
        </w:rPr>
        <w:drawing>
          <wp:inline distT="0" distB="0" distL="0" distR="0" wp14:anchorId="3D266100" wp14:editId="30CE4FE5">
            <wp:extent cx="5731510" cy="2388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8235"/>
                    </a:xfrm>
                    <a:prstGeom prst="rect">
                      <a:avLst/>
                    </a:prstGeom>
                  </pic:spPr>
                </pic:pic>
              </a:graphicData>
            </a:graphic>
          </wp:inline>
        </w:drawing>
      </w:r>
    </w:p>
    <w:p w14:paraId="1681F838" w14:textId="6397D1F1" w:rsidR="00003E49" w:rsidRDefault="00003E49">
      <w:r>
        <w:rPr>
          <w:noProof/>
        </w:rPr>
        <w:drawing>
          <wp:inline distT="0" distB="0" distL="0" distR="0" wp14:anchorId="3E0F7E2F" wp14:editId="782D4BBC">
            <wp:extent cx="5731510" cy="4826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6635"/>
                    </a:xfrm>
                    <a:prstGeom prst="rect">
                      <a:avLst/>
                    </a:prstGeom>
                  </pic:spPr>
                </pic:pic>
              </a:graphicData>
            </a:graphic>
          </wp:inline>
        </w:drawing>
      </w:r>
    </w:p>
    <w:p w14:paraId="7BC12BF0" w14:textId="77777777" w:rsidR="00225DD1" w:rsidRDefault="00225DD1" w:rsidP="00225DD1">
      <w:pPr>
        <w:shd w:val="clear" w:color="auto" w:fill="FFFFFF"/>
        <w:spacing w:after="150" w:line="312" w:lineRule="atLeast"/>
        <w:rPr>
          <w:rFonts w:ascii="Arial" w:eastAsia="Times New Roman" w:hAnsi="Arial" w:cs="Arial"/>
          <w:color w:val="000000"/>
          <w:sz w:val="18"/>
          <w:szCs w:val="18"/>
          <w:lang w:eastAsia="en-GB"/>
        </w:rPr>
      </w:pPr>
    </w:p>
    <w:p w14:paraId="3CBF99B0" w14:textId="77777777" w:rsidR="00225DD1" w:rsidRDefault="00225DD1" w:rsidP="00225DD1">
      <w:pPr>
        <w:pStyle w:val="Heading2"/>
        <w:shd w:val="clear" w:color="auto" w:fill="FFFFFF"/>
        <w:spacing w:before="0"/>
        <w:rPr>
          <w:rFonts w:ascii="Arial" w:hAnsi="Arial" w:cs="Arial"/>
          <w:color w:val="000000"/>
          <w:sz w:val="18"/>
          <w:szCs w:val="18"/>
        </w:rPr>
      </w:pPr>
      <w:r>
        <w:rPr>
          <w:rFonts w:ascii="Arial" w:hAnsi="Arial" w:cs="Arial"/>
          <w:color w:val="000000"/>
          <w:sz w:val="18"/>
          <w:szCs w:val="18"/>
        </w:rPr>
        <w:t>Consequences</w:t>
      </w:r>
    </w:p>
    <w:p w14:paraId="57397E5D" w14:textId="558862DD" w:rsidR="00225DD1" w:rsidRPr="005C2A0E" w:rsidRDefault="00225DD1" w:rsidP="005C2A0E">
      <w:pPr>
        <w:pStyle w:val="NormalWeb"/>
        <w:shd w:val="clear" w:color="auto" w:fill="FFFFFF"/>
        <w:spacing w:before="0" w:beforeAutospacing="0" w:after="0" w:afterAutospacing="0" w:line="312" w:lineRule="atLeast"/>
        <w:rPr>
          <w:rFonts w:ascii="Arial" w:hAnsi="Arial" w:cs="Arial"/>
          <w:color w:val="000000"/>
          <w:sz w:val="18"/>
          <w:szCs w:val="18"/>
          <w:highlight w:val="yellow"/>
        </w:rPr>
      </w:pPr>
      <w:r w:rsidRPr="00352618">
        <w:rPr>
          <w:rStyle w:val="Strong"/>
          <w:rFonts w:ascii="Arial" w:hAnsi="Arial" w:cs="Arial"/>
          <w:color w:val="000000"/>
          <w:sz w:val="18"/>
          <w:szCs w:val="18"/>
          <w:highlight w:val="cyan"/>
        </w:rPr>
        <w:t>Enables Easier Migration</w:t>
      </w:r>
      <w:r>
        <w:rPr>
          <w:rFonts w:ascii="Arial" w:hAnsi="Arial" w:cs="Arial"/>
          <w:color w:val="000000"/>
          <w:sz w:val="18"/>
          <w:szCs w:val="18"/>
        </w:rPr>
        <w:t> </w:t>
      </w:r>
    </w:p>
    <w:p w14:paraId="53B1A6C7" w14:textId="3027C2A6" w:rsidR="00225DD1" w:rsidRDefault="00225DD1" w:rsidP="00225DD1">
      <w:pPr>
        <w:pStyle w:val="NormalWeb"/>
        <w:shd w:val="clear" w:color="auto" w:fill="FFFFFF"/>
        <w:spacing w:before="0" w:beforeAutospacing="0" w:after="0" w:afterAutospacing="0" w:line="312" w:lineRule="atLeast"/>
        <w:rPr>
          <w:rFonts w:ascii="Arial" w:hAnsi="Arial" w:cs="Arial"/>
          <w:color w:val="000000"/>
          <w:sz w:val="18"/>
          <w:szCs w:val="18"/>
        </w:rPr>
      </w:pPr>
      <w:r w:rsidRPr="00352618">
        <w:rPr>
          <w:rStyle w:val="Strong"/>
          <w:rFonts w:ascii="Arial" w:hAnsi="Arial" w:cs="Arial"/>
          <w:color w:val="000000"/>
          <w:sz w:val="18"/>
          <w:szCs w:val="18"/>
          <w:highlight w:val="cyan"/>
        </w:rPr>
        <w:t>Reduces Code Complexity</w:t>
      </w:r>
    </w:p>
    <w:p w14:paraId="6157F6D5" w14:textId="6C45AB86" w:rsidR="00225DD1" w:rsidRDefault="00225DD1" w:rsidP="00225DD1">
      <w:pPr>
        <w:pStyle w:val="NormalWeb"/>
        <w:shd w:val="clear" w:color="auto" w:fill="FFFFFF"/>
        <w:spacing w:before="0" w:beforeAutospacing="0" w:after="0" w:afterAutospacing="0" w:line="312" w:lineRule="atLeast"/>
        <w:rPr>
          <w:rFonts w:ascii="Arial" w:hAnsi="Arial" w:cs="Arial"/>
          <w:color w:val="000000"/>
          <w:sz w:val="18"/>
          <w:szCs w:val="18"/>
        </w:rPr>
      </w:pPr>
      <w:r w:rsidRPr="00352618">
        <w:rPr>
          <w:rStyle w:val="Strong"/>
          <w:rFonts w:ascii="Arial" w:hAnsi="Arial" w:cs="Arial"/>
          <w:color w:val="000000"/>
          <w:sz w:val="18"/>
          <w:szCs w:val="18"/>
          <w:highlight w:val="cyan"/>
        </w:rPr>
        <w:t>Centralizes All Data Access into a Separate Layer</w:t>
      </w:r>
      <w:r>
        <w:rPr>
          <w:rFonts w:ascii="Arial" w:hAnsi="Arial" w:cs="Arial"/>
          <w:color w:val="000000"/>
          <w:sz w:val="18"/>
          <w:szCs w:val="18"/>
        </w:rPr>
        <w:t> </w:t>
      </w:r>
    </w:p>
    <w:p w14:paraId="06A541B8" w14:textId="27F287D3" w:rsidR="00225DD1" w:rsidRDefault="00225DD1" w:rsidP="00225DD1">
      <w:pPr>
        <w:pStyle w:val="NormalWeb"/>
        <w:pBdr>
          <w:bottom w:val="single" w:sz="6" w:space="1" w:color="auto"/>
        </w:pBdr>
        <w:shd w:val="clear" w:color="auto" w:fill="FFFFFF"/>
        <w:spacing w:before="0" w:beforeAutospacing="0" w:after="0" w:afterAutospacing="0" w:line="312" w:lineRule="atLeast"/>
        <w:rPr>
          <w:rFonts w:ascii="Arial" w:hAnsi="Arial" w:cs="Arial"/>
          <w:color w:val="000000"/>
          <w:sz w:val="18"/>
          <w:szCs w:val="18"/>
          <w:shd w:val="clear" w:color="auto" w:fill="FFFFFF"/>
        </w:rPr>
      </w:pPr>
      <w:r w:rsidRPr="00352618">
        <w:rPr>
          <w:rStyle w:val="Strong"/>
          <w:rFonts w:ascii="Arial" w:hAnsi="Arial" w:cs="Arial"/>
          <w:color w:val="000000"/>
          <w:sz w:val="18"/>
          <w:szCs w:val="18"/>
          <w:highlight w:val="cyan"/>
          <w:shd w:val="clear" w:color="auto" w:fill="FFFFFF"/>
        </w:rPr>
        <w:t>Adds Extra Layer</w:t>
      </w:r>
      <w:r>
        <w:rPr>
          <w:rFonts w:ascii="Arial" w:hAnsi="Arial" w:cs="Arial"/>
          <w:color w:val="000000"/>
          <w:sz w:val="18"/>
          <w:szCs w:val="18"/>
          <w:shd w:val="clear" w:color="auto" w:fill="FFFFFF"/>
        </w:rPr>
        <w:t> </w:t>
      </w:r>
      <w:r>
        <w:rPr>
          <w:rFonts w:ascii="Arial" w:hAnsi="Arial" w:cs="Arial"/>
          <w:color w:val="000000"/>
          <w:sz w:val="18"/>
          <w:szCs w:val="18"/>
        </w:rPr>
        <w:br/>
      </w:r>
    </w:p>
    <w:p w14:paraId="2803B4B8" w14:textId="77777777" w:rsidR="00785E78" w:rsidRDefault="00785E78" w:rsidP="00785E78">
      <w:pPr>
        <w:pStyle w:val="NormalWeb"/>
        <w:shd w:val="clear" w:color="auto" w:fill="FFFFFF"/>
        <w:spacing w:before="0" w:beforeAutospacing="0" w:after="0" w:afterAutospacing="0" w:line="312" w:lineRule="atLeast"/>
        <w:rPr>
          <w:rFonts w:ascii="Arial" w:hAnsi="Arial" w:cs="Arial"/>
          <w:b/>
          <w:bCs/>
          <w:color w:val="222222"/>
          <w:highlight w:val="yellow"/>
          <w:shd w:val="clear" w:color="auto" w:fill="FFFFFF"/>
        </w:rPr>
      </w:pPr>
    </w:p>
    <w:p w14:paraId="73B572C7" w14:textId="194A6489" w:rsidR="00785E78" w:rsidRDefault="00785E78"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r w:rsidRPr="00DD197E">
        <w:rPr>
          <w:rFonts w:ascii="Arial" w:hAnsi="Arial" w:cs="Arial"/>
          <w:b/>
          <w:bCs/>
          <w:color w:val="222222"/>
          <w:highlight w:val="yellow"/>
          <w:shd w:val="clear" w:color="auto" w:fill="FFFFFF"/>
        </w:rPr>
        <w:t>Transfer Object</w:t>
      </w:r>
      <w:r w:rsidRPr="00DD197E">
        <w:rPr>
          <w:rFonts w:ascii="Arial" w:hAnsi="Arial" w:cs="Arial"/>
          <w:color w:val="222222"/>
          <w:highlight w:val="yellow"/>
          <w:shd w:val="clear" w:color="auto" w:fill="FFFFFF"/>
        </w:rPr>
        <w:t xml:space="preserve"> is a simple POJO class having getter/setter methods and is serializable so that it can be transferred over the network. It does not have any </w:t>
      </w:r>
      <w:proofErr w:type="spellStart"/>
      <w:r w:rsidRPr="00DD197E">
        <w:rPr>
          <w:rFonts w:ascii="Arial" w:hAnsi="Arial" w:cs="Arial"/>
          <w:color w:val="222222"/>
          <w:highlight w:val="yellow"/>
          <w:shd w:val="clear" w:color="auto" w:fill="FFFFFF"/>
        </w:rPr>
        <w:t>behavior</w:t>
      </w:r>
      <w:proofErr w:type="spellEnd"/>
      <w:r w:rsidRPr="00DD197E">
        <w:rPr>
          <w:rFonts w:ascii="Arial" w:hAnsi="Arial" w:cs="Arial"/>
          <w:color w:val="222222"/>
          <w:highlight w:val="yellow"/>
          <w:shd w:val="clear" w:color="auto" w:fill="FFFFFF"/>
        </w:rPr>
        <w:t xml:space="preserve">. </w:t>
      </w:r>
      <w:proofErr w:type="gramStart"/>
      <w:r w:rsidRPr="00DD197E">
        <w:rPr>
          <w:rFonts w:ascii="Arial" w:hAnsi="Arial" w:cs="Arial"/>
          <w:color w:val="222222"/>
          <w:highlight w:val="yellow"/>
          <w:shd w:val="clear" w:color="auto" w:fill="FFFFFF"/>
        </w:rPr>
        <w:t>Server Side</w:t>
      </w:r>
      <w:proofErr w:type="gramEnd"/>
      <w:r w:rsidRPr="00DD197E">
        <w:rPr>
          <w:rFonts w:ascii="Arial" w:hAnsi="Arial" w:cs="Arial"/>
          <w:color w:val="222222"/>
          <w:highlight w:val="yellow"/>
          <w:shd w:val="clear" w:color="auto" w:fill="FFFFFF"/>
        </w:rPr>
        <w:t xml:space="preserve"> business class normally fetches data from the database and fills the POJO and send it to the client or pass it by value</w:t>
      </w:r>
      <w:r>
        <w:rPr>
          <w:rFonts w:ascii="Arial" w:hAnsi="Arial" w:cs="Arial"/>
          <w:color w:val="222222"/>
          <w:shd w:val="clear" w:color="auto" w:fill="FFFFFF"/>
        </w:rPr>
        <w:t>.</w:t>
      </w:r>
    </w:p>
    <w:p w14:paraId="55FF8D4C" w14:textId="47DC78EC" w:rsidR="00E03658" w:rsidRDefault="00E03658"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7017C72E" w14:textId="5B411A8F" w:rsidR="00E03658" w:rsidRDefault="00E03658"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299ACA81" w14:textId="77777777" w:rsidR="00E03658" w:rsidRDefault="00E03658" w:rsidP="00E03658">
      <w:pPr>
        <w:pStyle w:val="NormalWeb"/>
        <w:shd w:val="clear" w:color="auto" w:fill="FFFFFF"/>
        <w:spacing w:before="0" w:beforeAutospacing="0" w:after="0" w:afterAutospacing="0" w:line="312" w:lineRule="atLeast"/>
        <w:rPr>
          <w:rFonts w:ascii="Arial" w:hAnsi="Arial" w:cs="Arial"/>
          <w:color w:val="000000"/>
          <w:sz w:val="18"/>
          <w:szCs w:val="18"/>
        </w:rPr>
      </w:pPr>
      <w:r w:rsidRPr="00DD197E">
        <w:rPr>
          <w:rStyle w:val="Strong"/>
          <w:rFonts w:ascii="Arial" w:hAnsi="Arial" w:cs="Arial"/>
          <w:color w:val="000000"/>
          <w:sz w:val="18"/>
          <w:szCs w:val="18"/>
          <w:highlight w:val="yellow"/>
        </w:rPr>
        <w:t>Use a Transfer Object to encapsulate the business data. A single method call is used to send and retrieve the Transfer Object. When the client requests the enterprise bean for the business data, the enterprise bean can construct the Transfer Object, populate it with its attribute values, and pass it by value to the client.</w:t>
      </w:r>
    </w:p>
    <w:p w14:paraId="6BA4BAAF" w14:textId="0B6F32E6" w:rsidR="00E03658" w:rsidRDefault="00260622" w:rsidP="00785E78">
      <w:pPr>
        <w:pStyle w:val="NormalWeb"/>
        <w:shd w:val="clear" w:color="auto" w:fill="FFFFFF"/>
        <w:spacing w:before="0" w:beforeAutospacing="0" w:after="0" w:afterAutospacing="0" w:line="312" w:lineRule="atLeast"/>
        <w:rPr>
          <w:rFonts w:ascii="Arial" w:hAnsi="Arial" w:cs="Arial"/>
          <w:color w:val="000000"/>
          <w:sz w:val="18"/>
          <w:szCs w:val="18"/>
          <w:shd w:val="clear" w:color="auto" w:fill="FFFFFF"/>
        </w:rPr>
      </w:pPr>
      <w:r w:rsidRPr="002C5824">
        <w:rPr>
          <w:rFonts w:ascii="Arial" w:hAnsi="Arial" w:cs="Arial"/>
          <w:color w:val="000000"/>
          <w:sz w:val="18"/>
          <w:szCs w:val="18"/>
          <w:highlight w:val="yellow"/>
          <w:shd w:val="clear" w:color="auto" w:fill="FFFFFF"/>
        </w:rPr>
        <w:t xml:space="preserve">, the client makes a single remote method invocation to the enterprise bean to request the Transfer Object instead of numerous remote </w:t>
      </w:r>
      <w:proofErr w:type="gramStart"/>
      <w:r w:rsidRPr="002C5824">
        <w:rPr>
          <w:rFonts w:ascii="Arial" w:hAnsi="Arial" w:cs="Arial"/>
          <w:color w:val="000000"/>
          <w:sz w:val="18"/>
          <w:szCs w:val="18"/>
          <w:highlight w:val="yellow"/>
          <w:shd w:val="clear" w:color="auto" w:fill="FFFFFF"/>
        </w:rPr>
        <w:t>method</w:t>
      </w:r>
      <w:proofErr w:type="gramEnd"/>
      <w:r w:rsidRPr="002C5824">
        <w:rPr>
          <w:rFonts w:ascii="Arial" w:hAnsi="Arial" w:cs="Arial"/>
          <w:color w:val="000000"/>
          <w:sz w:val="18"/>
          <w:szCs w:val="18"/>
          <w:highlight w:val="yellow"/>
          <w:shd w:val="clear" w:color="auto" w:fill="FFFFFF"/>
        </w:rPr>
        <w:t xml:space="preserve"> calls to get individual attribute values</w:t>
      </w:r>
      <w:r>
        <w:rPr>
          <w:rFonts w:ascii="Arial" w:hAnsi="Arial" w:cs="Arial"/>
          <w:color w:val="000000"/>
          <w:sz w:val="18"/>
          <w:szCs w:val="18"/>
          <w:shd w:val="clear" w:color="auto" w:fill="FFFFFF"/>
        </w:rPr>
        <w:t xml:space="preserve">. </w:t>
      </w:r>
      <w:r w:rsidRPr="002C5824">
        <w:rPr>
          <w:rFonts w:ascii="Arial" w:hAnsi="Arial" w:cs="Arial"/>
          <w:color w:val="000000"/>
          <w:sz w:val="18"/>
          <w:szCs w:val="18"/>
          <w:highlight w:val="yellow"/>
          <w:shd w:val="clear" w:color="auto" w:fill="FFFFFF"/>
        </w:rPr>
        <w:t>The enterprise bean then constructs a new Transfer Object instance, copies values into the object and returns it to the client. The client receives the Transfer Object and can then invoke accessor (or getter) methods on the Transfer Object to get the individual attribute values from the Transfer Object</w:t>
      </w:r>
    </w:p>
    <w:p w14:paraId="5A10397E" w14:textId="3DE44D4F" w:rsidR="00D320E5" w:rsidRDefault="00D320E5" w:rsidP="00D320E5">
      <w:pPr>
        <w:pStyle w:val="NormalWeb"/>
        <w:shd w:val="clear" w:color="auto" w:fill="FFFFFF"/>
        <w:spacing w:before="0" w:beforeAutospacing="0" w:after="0" w:afterAutospacing="0" w:line="312" w:lineRule="atLeast"/>
        <w:rPr>
          <w:rFonts w:ascii="Arial" w:hAnsi="Arial" w:cs="Arial"/>
          <w:color w:val="000000"/>
          <w:sz w:val="18"/>
          <w:szCs w:val="18"/>
          <w:shd w:val="clear" w:color="auto" w:fill="FFFFFF"/>
        </w:rPr>
      </w:pPr>
      <w:r w:rsidRPr="002C5824">
        <w:rPr>
          <w:rFonts w:ascii="Arial" w:hAnsi="Arial" w:cs="Arial"/>
          <w:color w:val="000000"/>
          <w:sz w:val="18"/>
          <w:szCs w:val="18"/>
          <w:highlight w:val="yellow"/>
          <w:shd w:val="clear" w:color="auto" w:fill="FFFFFF"/>
        </w:rPr>
        <w:t>all calls to the Transfer Object instance are local calls instead of remote method invocations.</w:t>
      </w:r>
    </w:p>
    <w:p w14:paraId="7A76AFE7" w14:textId="364739D0" w:rsidR="00397927" w:rsidRDefault="00397927" w:rsidP="00D320E5">
      <w:pPr>
        <w:pStyle w:val="NormalWeb"/>
        <w:shd w:val="clear" w:color="auto" w:fill="FFFFFF"/>
        <w:spacing w:before="0" w:beforeAutospacing="0" w:after="0" w:afterAutospacing="0" w:line="312" w:lineRule="atLeast"/>
        <w:rPr>
          <w:rFonts w:ascii="Arial" w:hAnsi="Arial" w:cs="Arial"/>
          <w:color w:val="000000"/>
          <w:sz w:val="18"/>
          <w:szCs w:val="18"/>
          <w:shd w:val="clear" w:color="auto" w:fill="FFFFFF"/>
        </w:rPr>
      </w:pPr>
    </w:p>
    <w:p w14:paraId="3C09DC67" w14:textId="77777777" w:rsidR="00397927" w:rsidRDefault="00397927" w:rsidP="00397927">
      <w:pPr>
        <w:pStyle w:val="Heading2"/>
        <w:shd w:val="clear" w:color="auto" w:fill="FFFFFF"/>
        <w:spacing w:before="0"/>
        <w:rPr>
          <w:rFonts w:ascii="Arial" w:hAnsi="Arial" w:cs="Arial"/>
          <w:color w:val="000000"/>
          <w:sz w:val="18"/>
          <w:szCs w:val="18"/>
        </w:rPr>
      </w:pPr>
      <w:r>
        <w:rPr>
          <w:rFonts w:ascii="Arial" w:hAnsi="Arial" w:cs="Arial"/>
          <w:color w:val="000000"/>
          <w:sz w:val="18"/>
          <w:szCs w:val="18"/>
        </w:rPr>
        <w:t>Consequences</w:t>
      </w:r>
    </w:p>
    <w:p w14:paraId="382F0F1F" w14:textId="69962D83" w:rsidR="00E50142" w:rsidRDefault="00397927" w:rsidP="004607CF">
      <w:pPr>
        <w:pStyle w:val="NormalWeb"/>
        <w:shd w:val="clear" w:color="auto" w:fill="FFFFFF"/>
        <w:spacing w:before="0" w:beforeAutospacing="0" w:after="0" w:afterAutospacing="0" w:line="312" w:lineRule="atLeast"/>
        <w:rPr>
          <w:rFonts w:ascii="Arial" w:hAnsi="Arial" w:cs="Arial"/>
          <w:color w:val="000000"/>
          <w:sz w:val="18"/>
          <w:szCs w:val="18"/>
          <w:shd w:val="clear" w:color="auto" w:fill="FFFFFF"/>
        </w:rPr>
      </w:pPr>
      <w:r w:rsidRPr="002C5824">
        <w:rPr>
          <w:rStyle w:val="Strong"/>
          <w:rFonts w:ascii="Arial" w:hAnsi="Arial" w:cs="Arial"/>
          <w:color w:val="000000"/>
          <w:sz w:val="18"/>
          <w:szCs w:val="18"/>
          <w:highlight w:val="yellow"/>
        </w:rPr>
        <w:t>Simplifies Entity Bean and Remote Interface</w:t>
      </w:r>
      <w:r>
        <w:rPr>
          <w:rFonts w:ascii="Arial" w:hAnsi="Arial" w:cs="Arial"/>
          <w:color w:val="000000"/>
          <w:sz w:val="18"/>
          <w:szCs w:val="18"/>
        </w:rPr>
        <w:t> </w:t>
      </w:r>
      <w:r>
        <w:rPr>
          <w:rFonts w:ascii="Arial" w:hAnsi="Arial" w:cs="Arial"/>
          <w:color w:val="000000"/>
          <w:sz w:val="18"/>
          <w:szCs w:val="18"/>
        </w:rPr>
        <w:br/>
      </w:r>
      <w:r w:rsidR="00D47551" w:rsidRPr="002C5824">
        <w:rPr>
          <w:rStyle w:val="Strong"/>
          <w:rFonts w:ascii="Arial" w:hAnsi="Arial" w:cs="Arial"/>
          <w:color w:val="000000"/>
          <w:sz w:val="18"/>
          <w:szCs w:val="18"/>
          <w:highlight w:val="yellow"/>
        </w:rPr>
        <w:t>Transfers More Data in Fewer Remote Calls</w:t>
      </w:r>
      <w:r w:rsidR="00D47551">
        <w:rPr>
          <w:rFonts w:ascii="Arial" w:hAnsi="Arial" w:cs="Arial"/>
          <w:color w:val="000000"/>
          <w:sz w:val="18"/>
          <w:szCs w:val="18"/>
        </w:rPr>
        <w:t> </w:t>
      </w:r>
      <w:r w:rsidR="00D47551">
        <w:rPr>
          <w:rFonts w:ascii="Arial" w:hAnsi="Arial" w:cs="Arial"/>
          <w:color w:val="000000"/>
          <w:sz w:val="18"/>
          <w:szCs w:val="18"/>
        </w:rPr>
        <w:br/>
      </w:r>
      <w:r w:rsidR="003F787B" w:rsidRPr="002C5824">
        <w:rPr>
          <w:rStyle w:val="Strong"/>
          <w:rFonts w:ascii="Arial" w:hAnsi="Arial" w:cs="Arial"/>
          <w:color w:val="000000"/>
          <w:sz w:val="18"/>
          <w:szCs w:val="18"/>
          <w:highlight w:val="yellow"/>
        </w:rPr>
        <w:t>Reduces Network Traffic</w:t>
      </w:r>
      <w:r w:rsidR="004607CF">
        <w:rPr>
          <w:rFonts w:ascii="Arial" w:hAnsi="Arial" w:cs="Arial"/>
          <w:color w:val="000000"/>
          <w:sz w:val="18"/>
          <w:szCs w:val="18"/>
        </w:rPr>
        <w:t xml:space="preserve">, </w:t>
      </w:r>
      <w:r w:rsidR="00E50142" w:rsidRPr="002C5824">
        <w:rPr>
          <w:rStyle w:val="Strong"/>
          <w:rFonts w:ascii="Arial" w:hAnsi="Arial" w:cs="Arial"/>
          <w:color w:val="000000"/>
          <w:sz w:val="18"/>
          <w:szCs w:val="18"/>
          <w:highlight w:val="yellow"/>
        </w:rPr>
        <w:t>Reduces Code Duplication</w:t>
      </w:r>
      <w:r w:rsidR="00E50142">
        <w:rPr>
          <w:rFonts w:ascii="Arial" w:hAnsi="Arial" w:cs="Arial"/>
          <w:color w:val="000000"/>
          <w:sz w:val="18"/>
          <w:szCs w:val="18"/>
        </w:rPr>
        <w:t> </w:t>
      </w:r>
      <w:r w:rsidR="00E50142">
        <w:rPr>
          <w:rFonts w:ascii="Arial" w:hAnsi="Arial" w:cs="Arial"/>
          <w:color w:val="000000"/>
          <w:sz w:val="18"/>
          <w:szCs w:val="18"/>
        </w:rPr>
        <w:br/>
      </w:r>
    </w:p>
    <w:p w14:paraId="4400497E" w14:textId="05ACCD58" w:rsidR="00D320E5" w:rsidRDefault="00D320E5"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514E5B18" w14:textId="4609956A" w:rsidR="00504930" w:rsidRDefault="00504930"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78B5DA59" w14:textId="415CE391" w:rsidR="00504930" w:rsidRDefault="00504930"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37E34DB6" w14:textId="26291DC1" w:rsidR="002D3FA3" w:rsidRDefault="002D3FA3"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12673867" w14:textId="1CEB7F3E" w:rsidR="002D3FA3" w:rsidRDefault="002D3FA3"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p>
    <w:p w14:paraId="117D2D5E" w14:textId="0A421956" w:rsidR="002D3FA3" w:rsidRDefault="002D3FA3" w:rsidP="00785E78">
      <w:pPr>
        <w:pStyle w:val="NormalWeb"/>
        <w:shd w:val="clear" w:color="auto" w:fill="FFFFFF"/>
        <w:spacing w:before="0" w:beforeAutospacing="0" w:after="0" w:afterAutospacing="0" w:line="312" w:lineRule="atLeast"/>
        <w:rPr>
          <w:rFonts w:ascii="Arial" w:hAnsi="Arial" w:cs="Arial"/>
          <w:color w:val="222222"/>
          <w:shd w:val="clear" w:color="auto" w:fill="FFFFFF"/>
        </w:rPr>
      </w:pPr>
      <w:r>
        <w:rPr>
          <w:noProof/>
        </w:rPr>
        <w:lastRenderedPageBreak/>
        <w:drawing>
          <wp:inline distT="0" distB="0" distL="0" distR="0" wp14:anchorId="24D2B5D6" wp14:editId="2E74A211">
            <wp:extent cx="5731510" cy="46704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70425"/>
                    </a:xfrm>
                    <a:prstGeom prst="rect">
                      <a:avLst/>
                    </a:prstGeom>
                  </pic:spPr>
                </pic:pic>
              </a:graphicData>
            </a:graphic>
          </wp:inline>
        </w:drawing>
      </w:r>
    </w:p>
    <w:p w14:paraId="5AF93998" w14:textId="1BFE52AF" w:rsidR="00785E78" w:rsidRDefault="00785E78"/>
    <w:p w14:paraId="06B6D5C6" w14:textId="7AB069FC" w:rsidR="002D6D3D" w:rsidRDefault="002D6D3D"/>
    <w:p w14:paraId="5CDEE8BF" w14:textId="7B6052D9" w:rsidR="002D6D3D" w:rsidRDefault="002D6D3D">
      <w:r>
        <w:rPr>
          <w:noProof/>
        </w:rPr>
        <w:drawing>
          <wp:inline distT="0" distB="0" distL="0" distR="0" wp14:anchorId="3FEE6088" wp14:editId="06A9A02B">
            <wp:extent cx="5731510" cy="3382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82010"/>
                    </a:xfrm>
                    <a:prstGeom prst="rect">
                      <a:avLst/>
                    </a:prstGeom>
                  </pic:spPr>
                </pic:pic>
              </a:graphicData>
            </a:graphic>
          </wp:inline>
        </w:drawing>
      </w:r>
    </w:p>
    <w:p w14:paraId="39575BFF" w14:textId="3C608C98" w:rsidR="00551E0E" w:rsidRDefault="00551E0E">
      <w:r>
        <w:rPr>
          <w:noProof/>
        </w:rPr>
        <w:lastRenderedPageBreak/>
        <w:drawing>
          <wp:inline distT="0" distB="0" distL="0" distR="0" wp14:anchorId="5EFE69A6" wp14:editId="1F1606C9">
            <wp:extent cx="5731510" cy="16617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61795"/>
                    </a:xfrm>
                    <a:prstGeom prst="rect">
                      <a:avLst/>
                    </a:prstGeom>
                  </pic:spPr>
                </pic:pic>
              </a:graphicData>
            </a:graphic>
          </wp:inline>
        </w:drawing>
      </w:r>
      <w:bookmarkEnd w:id="0"/>
    </w:p>
    <w:sectPr w:rsidR="00551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F69B5" w14:textId="77777777" w:rsidR="000569EE" w:rsidRDefault="000569EE" w:rsidP="000569EE">
      <w:pPr>
        <w:spacing w:after="0" w:line="240" w:lineRule="auto"/>
      </w:pPr>
      <w:r>
        <w:separator/>
      </w:r>
    </w:p>
  </w:endnote>
  <w:endnote w:type="continuationSeparator" w:id="0">
    <w:p w14:paraId="149D0450" w14:textId="77777777" w:rsidR="000569EE" w:rsidRDefault="000569EE" w:rsidP="00056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14C5F" w14:textId="77777777" w:rsidR="000569EE" w:rsidRDefault="000569EE" w:rsidP="000569EE">
      <w:pPr>
        <w:spacing w:after="0" w:line="240" w:lineRule="auto"/>
      </w:pPr>
      <w:r>
        <w:separator/>
      </w:r>
    </w:p>
  </w:footnote>
  <w:footnote w:type="continuationSeparator" w:id="0">
    <w:p w14:paraId="6746F57A" w14:textId="77777777" w:rsidR="000569EE" w:rsidRDefault="000569EE" w:rsidP="00056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F677D"/>
    <w:multiLevelType w:val="multilevel"/>
    <w:tmpl w:val="D5A6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89D"/>
    <w:rsid w:val="00003E49"/>
    <w:rsid w:val="000569EE"/>
    <w:rsid w:val="000F0CFC"/>
    <w:rsid w:val="00123EAA"/>
    <w:rsid w:val="00225DD1"/>
    <w:rsid w:val="00260622"/>
    <w:rsid w:val="002D3FA3"/>
    <w:rsid w:val="002D6D3D"/>
    <w:rsid w:val="00334C77"/>
    <w:rsid w:val="00397927"/>
    <w:rsid w:val="003F787B"/>
    <w:rsid w:val="004449B3"/>
    <w:rsid w:val="004607CF"/>
    <w:rsid w:val="00504930"/>
    <w:rsid w:val="00551E0E"/>
    <w:rsid w:val="005C2A0E"/>
    <w:rsid w:val="006745D1"/>
    <w:rsid w:val="00785E78"/>
    <w:rsid w:val="008B1A26"/>
    <w:rsid w:val="00B50D3F"/>
    <w:rsid w:val="00CA2A88"/>
    <w:rsid w:val="00D320E5"/>
    <w:rsid w:val="00D47551"/>
    <w:rsid w:val="00E03658"/>
    <w:rsid w:val="00E50142"/>
    <w:rsid w:val="00F0789D"/>
    <w:rsid w:val="00F619BF"/>
    <w:rsid w:val="00F75B22"/>
    <w:rsid w:val="00FE13A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CB47E"/>
  <w15:chartTrackingRefBased/>
  <w15:docId w15:val="{CA1435CA-868D-4CAD-8E53-972D22F1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9EE"/>
  </w:style>
  <w:style w:type="paragraph" w:styleId="Heading2">
    <w:name w:val="heading 2"/>
    <w:basedOn w:val="Normal"/>
    <w:next w:val="Normal"/>
    <w:link w:val="Heading2Char"/>
    <w:uiPriority w:val="9"/>
    <w:semiHidden/>
    <w:unhideWhenUsed/>
    <w:qFormat/>
    <w:rsid w:val="00225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9EE"/>
  </w:style>
  <w:style w:type="paragraph" w:styleId="Footer">
    <w:name w:val="footer"/>
    <w:basedOn w:val="Normal"/>
    <w:link w:val="FooterChar"/>
    <w:uiPriority w:val="99"/>
    <w:unhideWhenUsed/>
    <w:rsid w:val="00056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9EE"/>
  </w:style>
  <w:style w:type="character" w:styleId="Strong">
    <w:name w:val="Strong"/>
    <w:basedOn w:val="DefaultParagraphFont"/>
    <w:uiPriority w:val="22"/>
    <w:qFormat/>
    <w:rsid w:val="006745D1"/>
    <w:rPr>
      <w:b/>
      <w:bCs/>
    </w:rPr>
  </w:style>
  <w:style w:type="character" w:customStyle="1" w:styleId="Heading2Char">
    <w:name w:val="Heading 2 Char"/>
    <w:basedOn w:val="DefaultParagraphFont"/>
    <w:link w:val="Heading2"/>
    <w:uiPriority w:val="9"/>
    <w:semiHidden/>
    <w:rsid w:val="00225D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25DD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469</Words>
  <Characters>2679</Characters>
  <Application>Microsoft Office Word</Application>
  <DocSecurity>0</DocSecurity>
  <Lines>22</Lines>
  <Paragraphs>6</Paragraphs>
  <ScaleCrop>false</ScaleCrop>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dassu</dc:creator>
  <cp:keywords/>
  <dc:description/>
  <cp:lastModifiedBy>fadi dassu</cp:lastModifiedBy>
  <cp:revision>27</cp:revision>
  <dcterms:created xsi:type="dcterms:W3CDTF">2019-01-13T22:57:00Z</dcterms:created>
  <dcterms:modified xsi:type="dcterms:W3CDTF">2019-01-13T23:15:00Z</dcterms:modified>
</cp:coreProperties>
</file>