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1.1 Level of Effectiveness in Terms of Termites’ Mortality Rate After Six (6)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800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Frequency</w:t>
            </w:r>
          </w:p>
        </w:tc>
        <w:tc>
          <w:tcPr>
            <w:tcW w:type="dxa" w:w="2088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Percentage</w:t>
            </w:r>
          </w:p>
        </w:tc>
        <w:tc>
          <w:tcPr>
            <w:tcW w:type="dxa" w:w="1656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31.78%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19.63%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21.50%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27.10%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Total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107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1.2 Difference Between Positive Control Group and Each Treatment in Terms of Termites’ Mortality Rate After Six (6)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0.02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0.13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 to Reject H₀</w:t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1.3 Difference of Effectiveness in Terms of Termites’ Mortality Rate After Six (6) Hours Among the Treatments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0.003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/>
    <w:p>
      <w:r>
        <w:br w:type="page"/>
      </w:r>
    </w:p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2.1 Level of Effectiveness in Terms of Termites’ Mortality Rate After Twelve (12)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800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Frequency</w:t>
            </w:r>
          </w:p>
        </w:tc>
        <w:tc>
          <w:tcPr>
            <w:tcW w:type="dxa" w:w="2088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Percentage</w:t>
            </w:r>
          </w:p>
        </w:tc>
        <w:tc>
          <w:tcPr>
            <w:tcW w:type="dxa" w:w="1656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31.78%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19.63%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21.50%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27.10%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Total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107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2.2 Difference Between Positive Control Group and Each Treatment in Terms of Termites’ Mortality Rate After Twelve (12)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0.02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0.35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 to Reject H₀</w:t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2.3 Difference of Effectiveness in Terms of Termites’ Mortality Rate After Twelve (12) Hours Among the Treatments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0.004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/>
    <w:p>
      <w:r>
        <w:br w:type="page"/>
      </w:r>
    </w:p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3.1 Level of Effectiveness in Terms of Termites’ Mortality Rate After Sixteen (16)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800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Frequency</w:t>
            </w:r>
          </w:p>
        </w:tc>
        <w:tc>
          <w:tcPr>
            <w:tcW w:type="dxa" w:w="2088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Percentage</w:t>
            </w:r>
          </w:p>
        </w:tc>
        <w:tc>
          <w:tcPr>
            <w:tcW w:type="dxa" w:w="1656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31.78%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19.63%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21.50%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27.10%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Total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107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3.2 Difference Between Positive Control Group and Each Treatment in Terms of Termites’ Mortality Rate After Eighteen (18)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0.04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0.56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 to Reject H₀</w:t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3.3 Difference of Effectiveness in Terms of Termites’ Mortality Rate After Eighteen (18) Hours Among the Treatments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0.003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/>
    <w:p>
      <w:r>
        <w:br w:type="page"/>
      </w:r>
    </w:p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4.1 Level of Effectiveness in Terms of Termites’ Mortality Rate After Twenty-Four (24)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800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Frequency</w:t>
            </w:r>
          </w:p>
        </w:tc>
        <w:tc>
          <w:tcPr>
            <w:tcW w:type="dxa" w:w="2088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Percentage</w:t>
            </w:r>
          </w:p>
        </w:tc>
        <w:tc>
          <w:tcPr>
            <w:tcW w:type="dxa" w:w="1656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31.78%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19.63%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21.50%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27.10%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Total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107</w:t>
            </w:r>
          </w:p>
        </w:tc>
        <w:tc>
          <w:tcPr>
            <w:tcW w:type="dxa" w:w="2088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100%</w:t>
            </w:r>
          </w:p>
        </w:tc>
        <w:tc>
          <w:tcPr>
            <w:tcW w:type="dxa" w:w="1656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4.2 Difference Between Positive Control Group and Each Treatment in Terms of Termites’ Mortality Rate After Twenty-Four (24) Hours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0.04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0.03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0.08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 to Reject H₀</w:t>
            </w:r>
          </w:p>
        </w:tc>
      </w:tr>
    </w:tbl>
    <w:p/>
    <w:p>
      <w:pPr>
        <w:spacing w:before="120" w:after="200"/>
        <w:jc w:val="center"/>
      </w:pPr>
      <w:r>
        <w:rPr>
          <w:rFonts w:ascii="Times New Roman" w:hAnsi="Times New Roman" w:eastAsia="Times New Roman"/>
          <w:b/>
          <w:sz w:val="24"/>
        </w:rPr>
        <w:t>Table 4.3 Difference of Effectiveness in Terms of Termites’ Mortality Rate After Twenty-Four (24) Hours Among the Treatments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403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Treatment Group</w:t>
            </w:r>
          </w:p>
        </w:tc>
        <w:tc>
          <w:tcPr>
            <w:tcW w:type="dxa" w:w="1584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187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Positive Control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1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0.0002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Reject H₀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2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Treatment 3</w:t>
            </w:r>
          </w:p>
        </w:tc>
        <w:tc>
          <w:tcPr>
            <w:tcW w:type="dxa" w:w="158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