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30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6856"/>
      </w:tblGrid>
      <w:tr w:rsidR="006714F3" w14:paraId="32542B98" w14:textId="77777777" w:rsidTr="00EE2159">
        <w:trPr>
          <w:trHeight w:val="18"/>
        </w:trPr>
        <w:tc>
          <w:tcPr>
            <w:tcW w:w="1450" w:type="dxa"/>
            <w:tcBorders>
              <w:right w:val="single" w:sz="18" w:space="0" w:color="000000"/>
            </w:tcBorders>
            <w:tcMar>
              <w:top w:w="0" w:type="dxa"/>
              <w:right w:w="140" w:type="dxa"/>
            </w:tcMar>
          </w:tcPr>
          <w:p w14:paraId="10C5B38E" w14:textId="77777777" w:rsidR="006714F3" w:rsidRDefault="00000000">
            <w:pPr>
              <w:pStyle w:val="LargeLetter"/>
            </w:pPr>
            <w:r>
              <w:t>A</w:t>
            </w:r>
          </w:p>
        </w:tc>
        <w:tc>
          <w:tcPr>
            <w:tcW w:w="6856" w:type="dxa"/>
            <w:tcMar>
              <w:top w:w="0" w:type="dxa"/>
              <w:left w:w="200" w:type="dxa"/>
            </w:tcMar>
          </w:tcPr>
          <w:p w14:paraId="0B861805" w14:textId="77777777" w:rsidR="006714F3" w:rsidRDefault="00000000">
            <w:pPr>
              <w:pStyle w:val="Heading1"/>
            </w:pPr>
            <w:r>
              <w:t xml:space="preserve">രഹ​സ്യ​മാ​യി ബെ​നി​ഫി​ഷ്യ​റി. പര​സ്യ​മാ​യി ട്രെ​സ്പാ​സർ. വട​ക്കോ​ട്ട് വീശി, കി​ഴ​ക്കോ​ട്ട്  ചാടി, തെ​ക്കോ​ട്ട് മറി​ഞ്ഞ്...</w:t>
            </w:r>
          </w:p>
        </w:tc>
      </w:tr>
    </w:tbl>
    <w:p w14:paraId="62192D66" w14:textId="77777777" w:rsidR="006714F3" w:rsidRPr="00BD1321" w:rsidRDefault="00000000" w:rsidP="00BD1321">
      <w:pPr>
        <w:pStyle w:val="Heading4"/>
      </w:pPr>
      <w:r>
        <w:t>Issue</w:t>
      </w:r>
    </w:p>
    <w:p w14:paraId="7AEF9152" w14:textId="77777777" w:rsidR="00603C68" w:rsidRDefault="00000000">
      <w:r>
        <w:t xml:space="preserve">സ്ഥാ​പക Deed 2/IV/2007, D2-ന്റെ സ്വ​ന്തം plaint, 24.01.2026-ലെ resolution, 03.12.2025-ലെ കോ​ട​തി കണ്ടെ​ത്തൽ—എല്ലാം വാ​ദി​യു​ടെ beneficiary status അം​ഗീ​ക​രി​ക്കു​ന്നി​ല്ലേ?</w:t>
      </w:r>
    </w:p>
    <w:p w14:paraId="53A6ECE0" w14:textId="77777777" w:rsidR="006714F3" w:rsidRPr="00BD1321" w:rsidRDefault="00000000" w:rsidP="00BD1321">
      <w:pPr>
        <w:pStyle w:val="Heading4"/>
      </w:pPr>
      <w:r>
        <w:t>Rule</w:t>
      </w:r>
    </w:p>
    <w:p w14:paraId="45DA3167" w14:textId="77777777" w:rsidR="00A34507" w:rsidRDefault="00000000">
      <w:r>
        <w:t xml:space="preserve">Deed 2/IV/2007, Page 3 — ബെ​നി​ഫി​ഷ്യ​റി നിർ​വ്വ​ച​നം: </w:t>
      </w:r>
      <w:r>
        <w:rPr>
          <w:rStyle w:val="Citation"/>
        </w:rPr>
        <w:t>"the members of the Alumoottil family who are the descendents of Alumoottil Chellamma Channathy"</w:t>
      </w:r>
    </w:p>
    <w:p w14:paraId="5EA62910" w14:textId="77777777" w:rsidR="00A34507" w:rsidRDefault="00000000">
      <w:r>
        <w:t xml:space="preserve">Deed 2/IV/2007, cl. 14 — authors-ന്റെ അധി​കാ​രം trusteeship-ൽ മാ​ത്രം: </w:t>
      </w:r>
      <w:r>
        <w:rPr>
          <w:rStyle w:val="Citation"/>
        </w:rPr>
        <w:t>"...the authors jointly can nominate among themselves as Trustee or Trustees …"</w:t>
      </w:r>
    </w:p>
    <w:p w14:paraId="27823330" w14:textId="77777777" w:rsidR="00A34507" w:rsidRDefault="00000000">
      <w:r>
        <w:t xml:space="preserve">Indian Trusts Act, 1882, s. 14 — Trustee not to set up title adverse to beneficiary: </w:t>
      </w:r>
      <w:r>
        <w:rPr>
          <w:rStyle w:val="Citation"/>
        </w:rPr>
        <w:t>"The trustee must not ... set-up or aid any title to the trust-property adverse to the interest of the beneficiary."</w:t>
      </w:r>
    </w:p>
    <w:p w14:paraId="48F29340" w14:textId="77777777" w:rsidR="00A34507" w:rsidRDefault="00000000">
      <w:r>
        <w:t xml:space="preserve">Nagindas Ramdas v. Dalpatram Ichharam, (1974) 1 SCC 242, ഖണ്ഡിക 27: </w:t>
      </w:r>
      <w:r>
        <w:rPr>
          <w:rStyle w:val="Citation"/>
        </w:rPr>
        <w:t>"Admissions, if true and clear, are by far the best proof of the facts admitted..."</w:t>
      </w:r>
    </w:p>
    <w:p w14:paraId="1D07DDC9" w14:textId="77777777" w:rsidR="006714F3" w:rsidRPr="00BD1321" w:rsidRDefault="00000000" w:rsidP="00BD1321">
      <w:pPr>
        <w:pStyle w:val="Heading4"/>
      </w:pPr>
      <w:r>
        <w:t>Application</w:t>
      </w:r>
    </w:p>
    <w:p w14:paraId="51D43233" w14:textId="77777777" w:rsidR="00A34507" w:rsidRDefault="00000000">
      <w:r>
        <w:t xml:space="preserve">D2-വി​ന്റെ O.S. 243/2024 Plaint, 14/08/2024, ഖണ്ഡിക 4: </w:t>
      </w:r>
      <w:r>
        <w:rPr>
          <w:rStyle w:val="Citation"/>
        </w:rPr>
        <w:t>"son of Mr. Radhakrishnan M, who is none other than the 2nd trustee"</w:t>
      </w:r>
    </w:p>
    <w:p w14:paraId="5496A19F" w14:textId="77777777" w:rsidR="00A34507" w:rsidRDefault="00000000">
      <w:r>
        <w:t xml:space="preserve">D2-വി​ന്റെ Minutes Book, 24/01/2026, Page 20, item 6: </w:t>
      </w:r>
      <w:r>
        <w:rPr>
          <w:rStyle w:val="Citation"/>
        </w:rPr>
        <w:t>"...to be terminated from the beneficiary status through legal means"</w:t>
      </w:r>
    </w:p>
    <w:p w14:paraId="31C33B76" w14:textId="77777777" w:rsidR="00A34507" w:rsidRDefault="00000000">
      <w:r>
        <w:t xml:space="preserve">D2-വി​ന്റെ Affidavit, 16/02/2026, ഖണ്ഡിക 11; D2-വി​ന്റെ Objection to I.A. 6/2026, 19/06/2026, ഖണ്ഡിക 8: </w:t>
      </w:r>
      <w:r>
        <w:rPr>
          <w:rStyle w:val="Citation"/>
        </w:rPr>
        <w:t>"not a beneficiary"</w:t>
      </w:r>
      <w:r>
        <w:t xml:space="preserve">; ഖണ്ഡിക 14: </w:t>
      </w:r>
      <w:r>
        <w:rPr>
          <w:rStyle w:val="Citation"/>
        </w:rPr>
        <w:t>"no part of it is false, and nothing material has been concealed."</w:t>
      </w:r>
      <w:r>
        <w:t xml:space="preserve"> — സ്വ​ന്തം plaint-ലെ സമ്മ​തം നി​ല​നിൽ​ക്കെ.</w:t>
      </w:r>
    </w:p>
    <w:p w14:paraId="29CCEA85" w14:textId="77777777" w:rsidR="00C87CA2" w:rsidRDefault="00000000">
      <w:r>
        <w:t xml:space="preserve">O.S. 243/2024 Court Order, 03/12/2025, ഖണ്ഡിക 9–10: </w:t>
      </w:r>
      <w:r>
        <w:rPr>
          <w:rStyle w:val="Citation"/>
        </w:rPr>
        <w:t>"I am unable to accept the case of plaintiffs that defendant has no right ..."</w:t>
      </w:r>
    </w:p>
    <w:p w14:paraId="354DC330" w14:textId="77777777" w:rsidR="006714F3" w:rsidRPr="00BD1321" w:rsidRDefault="00000000" w:rsidP="00BD1321">
      <w:pPr>
        <w:pStyle w:val="Heading4"/>
      </w:pPr>
      <w:r>
        <w:t>Conclusion</w:t>
      </w:r>
    </w:p>
    <w:p w14:paraId="0345DE3C" w14:textId="77777777" w:rsidR="00A34507" w:rsidRDefault="00000000">
      <w:r>
        <w:t xml:space="preserve">24.01.2026-ലെ Minutes-ൽ വാ​ദി​യു​ടെ beneficiary status “terminate” ചെ​യ്യ​ണ​മെ​ന്ന് D2 സമ്മ​തി​ച്ച​ത്, അന്നേ ദി​വ​സം ആ status നി​ല​വി​ലു​ണ്ടാ​യി​രു​ന്നു​വെ​ന്ന സ്വ​ന്തം admission ആണ്. അതി​ന് വെ​റും 23 ദി​വ​സ​ത്തി​ന് ശേഷം “not a beneficiary” എന്ന് സത്യ​വാ​ങ്മൂ​ലം നൽ​കു​ക​യും 19.06.2026-ന് ആവർ​ത്തി​ക്കു​ക​യും ചെ​യ്ത​ത്, സ്ഥാ​പക Deed, രണ്ട് admissions, 03.12.2025-ലെ finding എന്നിവ സ്ഥാ​പി​ക്കു​ന്ന prima facie case-നെ അറി​ഞ്ഞു​കൊ​ണ്ട് നി​ഷേ​ധി​ച്ച fraud on Court ആണ്. 10-year lease exclusion സ്ഥി​ര​പ്പെ​ടു​ത്തു​ന്ന​തി​നാൽ injury തി​രി​ച്ചു​കി​ട്ടാ​ത്ത​താ​ണ്; 19 വർ​ഷ​ത്തെ status quo സം​ര​ക്ഷി​ക്കു​ന്ന​തി​ലാ​ണ് balance of convenience. Full discovery അനു​വ​ദി​ക്ക​ണം.</w:t>
      </w:r>
    </w:p>
    <w:p w14:paraId="2A6B5673" w14:textId="77777777" w:rsidR="00603C68" w:rsidRDefault="00603C68">
      <w:pPr>
        <w:pageBreakBefore/>
        <w:spacing w:after="0" w:line="14" w:lineRule="exact"/>
        <w:rPr>
          <w:sz w:val="2"/>
          <w:szCs w:val="2"/>
        </w:rPr>
      </w:pPr>
    </w:p>
    <w:tbl>
      <w:tblPr>
        <w:tblW w:w="830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6856"/>
      </w:tblGrid>
      <w:tr w:rsidR="006714F3" w14:paraId="1C51A61C" w14:textId="77777777">
        <w:trPr>
          <w:trHeight w:val="18"/>
        </w:trPr>
        <w:tc>
          <w:tcPr>
            <w:tcW w:w="1450" w:type="dxa"/>
            <w:tcBorders>
              <w:right w:val="single" w:sz="18" w:space="0" w:color="000000"/>
            </w:tcBorders>
            <w:tcMar>
              <w:top w:w="0" w:type="dxa"/>
              <w:right w:w="140" w:type="dxa"/>
            </w:tcMar>
          </w:tcPr>
          <w:p w14:paraId="72E04B86" w14:textId="77777777" w:rsidR="006714F3" w:rsidRDefault="00000000">
            <w:pPr>
              <w:pStyle w:val="LargeLetter"/>
            </w:pPr>
            <w:r>
              <w:t>B</w:t>
            </w:r>
          </w:p>
        </w:tc>
        <w:tc>
          <w:tcPr>
            <w:tcW w:w="6856" w:type="dxa"/>
            <w:tcMar>
              <w:top w:w="0" w:type="dxa"/>
              <w:left w:w="200" w:type="dxa"/>
            </w:tcMar>
          </w:tcPr>
          <w:p w14:paraId="21BE4B0B" w14:textId="77777777" w:rsidR="006714F3" w:rsidRDefault="00F00B47">
            <w:pPr>
              <w:pStyle w:val="Heading1"/>
            </w:pPr>
            <w:r>
              <w:t xml:space="preserve">മി​നു​ട്സ് ബു​ക്കിൽ ഇരു​പ​തിൽ പരം രേ​ഖ​കൾ. ഒന്നു​പോ​ലും ഹാ​ജ​രി​ല്ല. ആട് കി​ട​ന്നി​ട​ത്ത് പൂട പോ​ലു​മി​ല്ലേ? </w:t>
            </w:r>
          </w:p>
        </w:tc>
      </w:tr>
    </w:tbl>
    <w:p w14:paraId="035E5418" w14:textId="77777777" w:rsidR="00C71E11" w:rsidRDefault="00000000">
      <w:pPr>
        <w:pStyle w:val="Heading4"/>
      </w:pPr>
      <w:r>
        <w:t>Issue</w:t>
      </w:r>
    </w:p>
    <w:p w14:paraId="54CCE0FA" w14:textId="77777777" w:rsidR="00603C68" w:rsidRDefault="00000000">
      <w:r>
        <w:t xml:space="preserve">Minutes-ൽ പറ​യു​ന്ന 22-ലധി​കം രേ​ഖ​ക​ളിൽ 3 എണ്ണം മാ​ത്രം ഹാ​ജ​രാ​ക്കി, 20-ലധി​കം രേ​ഖ​കൾ ഇപ്പോ​ഴും ഹാ​ജ​രാ​ക്കാ​തി​രി​ക്കെ, “എല്ലാ രേ​ഖ​ക​ളും ഹാ​ജ​രാ​ക്കി” എന്ന വാദം അർ​ദ്ധ​സ​ത്യ​മ​ല്ലേ?</w:t>
      </w:r>
    </w:p>
    <w:p w14:paraId="52DFC2DE" w14:textId="77777777" w:rsidR="00C71E11" w:rsidRDefault="00000000">
      <w:pPr>
        <w:pStyle w:val="Heading4"/>
      </w:pPr>
      <w:r>
        <w:t>Rule</w:t>
      </w:r>
    </w:p>
    <w:p w14:paraId="6D4395A3" w14:textId="77777777" w:rsidR="00A34507" w:rsidRDefault="00000000">
      <w:r>
        <w:t xml:space="preserve">CPC, O. XI R. 12: </w:t>
      </w:r>
      <w:r>
        <w:rPr>
          <w:rStyle w:val="Citation"/>
        </w:rPr>
        <w:t>"Any party may... apply to the Court for an order directing any other party to any suit to make discovery on oath of the documents which are or have been in his possession or power, relating to any matter in question therein."</w:t>
      </w:r>
    </w:p>
    <w:p w14:paraId="54D089FF" w14:textId="77777777" w:rsidR="00A34507" w:rsidRDefault="00000000">
      <w:r>
        <w:t xml:space="preserve">CPC, O. XI R. 14: </w:t>
      </w:r>
      <w:r>
        <w:rPr>
          <w:rStyle w:val="Citation"/>
        </w:rPr>
        <w:t>"It shall be lawful for the Court... to order the production by any party thereto, upon oath, of such of the documents in his possession or power, relating to any matter in question in such suit..."</w:t>
      </w:r>
    </w:p>
    <w:p w14:paraId="5F4AD82C" w14:textId="77777777" w:rsidR="00A34507" w:rsidRDefault="00000000">
      <w:r>
        <w:t xml:space="preserve">Indian Trusts Act, 1882, s. 57 — Right to inspect: </w:t>
      </w:r>
      <w:r>
        <w:rPr>
          <w:rStyle w:val="Citation"/>
        </w:rPr>
        <w:t>"The beneficiary has a right, as against the trustee..., to inspect and take copies of the instrument of trust, the documents of title..., the accounts of the trust-property and the vouchers (if any) by which they are supported..."</w:t>
      </w:r>
    </w:p>
    <w:p w14:paraId="5553F656" w14:textId="77777777" w:rsidR="00A34507" w:rsidRDefault="00000000">
      <w:r>
        <w:t xml:space="preserve">S.P. Chengalvaraya Naidu v. Jagannath, (1994) 1 SCC 1, ഖണ്ഡിക 5–6: </w:t>
      </w:r>
      <w:r>
        <w:rPr>
          <w:rStyle w:val="Citation"/>
        </w:rPr>
        <w:t>"If he withholds a vital document in order to gain advantage on the other side then he would be guilty of playing fraud on the court as well as on the opposite party."</w:t>
      </w:r>
    </w:p>
    <w:p w14:paraId="111E1FBB" w14:textId="77777777" w:rsidR="00A34507" w:rsidRDefault="00000000">
      <w:r>
        <w:t xml:space="preserve">Gopal Krishnaji Ketkar v. Mohamed Haji Latif, AIR 1968 SC 1413: </w:t>
      </w:r>
      <w:r>
        <w:rPr>
          <w:rStyle w:val="Citation"/>
        </w:rPr>
        <w:t>"...the Court may draw an adverse inference if he withholds important documents in his possession which can throw light on the facts at issue."</w:t>
      </w:r>
    </w:p>
    <w:p w14:paraId="4BB3FE48" w14:textId="77777777" w:rsidR="00C71E11" w:rsidRDefault="00000000">
      <w:pPr>
        <w:pStyle w:val="Heading4"/>
      </w:pPr>
      <w:r>
        <w:t>Application</w:t>
      </w:r>
    </w:p>
    <w:p w14:paraId="532EF695" w14:textId="77777777" w:rsidR="00C71E11" w:rsidRDefault="00000000">
      <w:r>
        <w:t xml:space="preserve">D2-വി​ന്റെ Objection to I.A. 5/2026, 19/06/2026, ഖണ്ഡിക 7: </w:t>
      </w:r>
      <w:r>
        <w:rPr>
          <w:rStyle w:val="Citation"/>
        </w:rPr>
        <w:t>"...has produced all documents such as the trust deeds, amended deeds, copy of resolution, minutes book, Bank account statements and lease agreement..."</w:t>
      </w:r>
      <w:r>
        <w:t xml:space="preserve"> — എന്നാൽ D2-വി​ന്റെ Minutes Book, 24/01/2026-ൽ പരാ​മർ​ശി​ക്കു​ന്ന ഈ ഓരോ രേ​ഖ​യും ഇപ്പോ​ഴും ഹാ​ജ​രാ​ക്കി​യി​ട്ടി​ല്ല (വേറെ തീ​യ​തി കാ​ണി​ച്ചി​രി​ക്കു​ന്നു):</w:t>
      </w:r>
    </w:p>
    <w:p w14:paraId="4BB69795" w14:textId="77777777" w:rsidR="00C71E11" w:rsidRDefault="00000000">
      <w:pPr>
        <w:spacing w:after="60"/>
      </w:pPr>
      <w:r>
        <w:rPr>
          <w:sz w:val="24"/>
          <w:szCs w:val="24"/>
        </w:rPr>
        <w:t xml:space="preserve">i) </w:t>
      </w:r>
      <w:r>
        <w:rPr>
          <w:rStyle w:val="Citation"/>
          <w:sz w:val="24"/>
          <w:szCs w:val="24"/>
        </w:rPr>
        <w:t>"MOA was signed ..."</w:t>
      </w:r>
      <w:r>
        <w:rPr>
          <w:sz w:val="24"/>
          <w:szCs w:val="24"/>
        </w:rPr>
        <w:t xml:space="preserve"> (Page 16, item 1).</w:t>
      </w:r>
    </w:p>
    <w:p w14:paraId="36E206B9" w14:textId="77777777" w:rsidR="00C87CA2" w:rsidRDefault="00000000">
      <w:pPr>
        <w:spacing w:after="60"/>
      </w:pPr>
      <w:r>
        <w:rPr>
          <w:sz w:val="24"/>
          <w:szCs w:val="24"/>
        </w:rPr>
        <w:t xml:space="preserve">ii) </w:t>
      </w:r>
      <w:r>
        <w:rPr>
          <w:rStyle w:val="Citation"/>
          <w:sz w:val="24"/>
          <w:szCs w:val="24"/>
        </w:rPr>
        <w:t>"11 months  ... Nalukettu"</w:t>
      </w:r>
      <w:r>
        <w:rPr>
          <w:sz w:val="24"/>
          <w:szCs w:val="24"/>
        </w:rPr>
        <w:t xml:space="preserve"> lease agreement (Page 16).</w:t>
      </w:r>
    </w:p>
    <w:p w14:paraId="1828A7A6" w14:textId="77777777" w:rsidR="00C87CA2" w:rsidRDefault="00000000">
      <w:pPr>
        <w:spacing w:after="60"/>
      </w:pPr>
      <w:r>
        <w:rPr>
          <w:sz w:val="24"/>
          <w:szCs w:val="24"/>
        </w:rPr>
        <w:t xml:space="preserve">iii) </w:t>
      </w:r>
      <w:r>
        <w:rPr>
          <w:rStyle w:val="Citation"/>
          <w:sz w:val="24"/>
          <w:szCs w:val="24"/>
        </w:rPr>
        <w:t>"11 months ... Nelpura"</w:t>
      </w:r>
      <w:r>
        <w:rPr>
          <w:sz w:val="24"/>
          <w:szCs w:val="24"/>
        </w:rPr>
        <w:t xml:space="preserve"> lease agreement (Page 16).</w:t>
      </w:r>
    </w:p>
    <w:p w14:paraId="6AB446DF" w14:textId="77777777" w:rsidR="00C87CA2" w:rsidRDefault="00000000">
      <w:pPr>
        <w:spacing w:after="60"/>
      </w:pPr>
      <w:r>
        <w:rPr>
          <w:sz w:val="24"/>
          <w:szCs w:val="24"/>
        </w:rPr>
        <w:t xml:space="preserve">iv) </w:t>
      </w:r>
      <w:r>
        <w:rPr>
          <w:rStyle w:val="Citation"/>
          <w:sz w:val="24"/>
          <w:szCs w:val="24"/>
        </w:rPr>
        <w:t>"11 months ... Staff Quarters"</w:t>
      </w:r>
      <w:r>
        <w:rPr>
          <w:sz w:val="24"/>
          <w:szCs w:val="24"/>
        </w:rPr>
        <w:t xml:space="preserve"> lease agreement (Page 17).</w:t>
      </w:r>
    </w:p>
    <w:p w14:paraId="210FC25D" w14:textId="77777777" w:rsidR="00C87CA2" w:rsidRDefault="00000000">
      <w:pPr>
        <w:spacing w:after="60"/>
      </w:pPr>
      <w:r>
        <w:rPr>
          <w:sz w:val="24"/>
          <w:szCs w:val="24"/>
        </w:rPr>
        <w:t xml:space="preserve">v) </w:t>
      </w:r>
      <w:r>
        <w:rPr>
          <w:rStyle w:val="Citation"/>
          <w:sz w:val="24"/>
          <w:szCs w:val="24"/>
        </w:rPr>
        <w:t>"11 months ... Rs 40,000/month ... landed properties"</w:t>
      </w:r>
      <w:r>
        <w:rPr>
          <w:sz w:val="24"/>
          <w:szCs w:val="24"/>
        </w:rPr>
        <w:t xml:space="preserve"> lease (Page 17).</w:t>
      </w:r>
    </w:p>
    <w:p w14:paraId="74A02C18" w14:textId="77777777" w:rsidR="00C87CA2" w:rsidRDefault="00000000">
      <w:pPr>
        <w:spacing w:after="60"/>
      </w:pPr>
      <w:r>
        <w:rPr>
          <w:sz w:val="24"/>
          <w:szCs w:val="24"/>
        </w:rPr>
        <w:t xml:space="preserve">vi) </w:t>
      </w:r>
      <w:r>
        <w:rPr>
          <w:rStyle w:val="Citation"/>
          <w:sz w:val="24"/>
          <w:szCs w:val="24"/>
        </w:rPr>
        <w:t>"business Collaboration agreement... AGOP"</w:t>
      </w:r>
      <w:r>
        <w:rPr>
          <w:sz w:val="24"/>
          <w:szCs w:val="24"/>
        </w:rPr>
        <w:t xml:space="preserve"> (Page 17).</w:t>
      </w:r>
    </w:p>
    <w:p w14:paraId="3FC88B68" w14:textId="77777777" w:rsidR="00C87CA2" w:rsidRDefault="00000000">
      <w:pPr>
        <w:spacing w:after="60"/>
      </w:pPr>
      <w:r>
        <w:rPr>
          <w:sz w:val="24"/>
          <w:szCs w:val="24"/>
        </w:rPr>
        <w:t xml:space="preserve">vii) </w:t>
      </w:r>
      <w:r>
        <w:rPr>
          <w:rStyle w:val="Citation"/>
          <w:sz w:val="24"/>
          <w:szCs w:val="24"/>
        </w:rPr>
        <w:t>"estimate ... sent … by e-mail on 20/8/2025"</w:t>
      </w:r>
      <w:r>
        <w:rPr>
          <w:sz w:val="24"/>
          <w:szCs w:val="24"/>
        </w:rPr>
        <w:t xml:space="preserve"> (₹73,25,000) — GST estimate (Page 17).</w:t>
      </w:r>
    </w:p>
    <w:p w14:paraId="0B98E3D6" w14:textId="77777777" w:rsidR="00C87CA2" w:rsidRDefault="00000000">
      <w:pPr>
        <w:spacing w:after="60"/>
      </w:pPr>
      <w:r>
        <w:rPr>
          <w:sz w:val="24"/>
          <w:szCs w:val="24"/>
        </w:rPr>
        <w:t xml:space="preserve">viii) </w:t>
      </w:r>
      <w:r>
        <w:rPr>
          <w:rStyle w:val="Citation"/>
          <w:sz w:val="24"/>
          <w:szCs w:val="24"/>
        </w:rPr>
        <w:t>"calculate the EMI and payment plan"</w:t>
      </w:r>
      <w:r>
        <w:rPr>
          <w:sz w:val="24"/>
          <w:szCs w:val="24"/>
        </w:rPr>
        <w:t xml:space="preserve"> — രേ​ഖ​കൾ (Page 18).</w:t>
      </w:r>
    </w:p>
    <w:p w14:paraId="03692E0F" w14:textId="77777777" w:rsidR="00C87CA2" w:rsidRDefault="00000000">
      <w:pPr>
        <w:spacing w:after="60"/>
      </w:pPr>
      <w:r>
        <w:rPr>
          <w:sz w:val="24"/>
          <w:szCs w:val="24"/>
        </w:rPr>
        <w:t xml:space="preserve">ix) </w:t>
      </w:r>
      <w:r>
        <w:rPr>
          <w:rStyle w:val="Citation"/>
          <w:sz w:val="24"/>
          <w:szCs w:val="24"/>
        </w:rPr>
        <w:t>"Inventorying ... furniture and antique items ... records"</w:t>
      </w:r>
      <w:r>
        <w:rPr>
          <w:sz w:val="24"/>
          <w:szCs w:val="24"/>
        </w:rPr>
        <w:t xml:space="preserve"> (Page 20).</w:t>
      </w:r>
    </w:p>
    <w:p w14:paraId="7518BA75" w14:textId="77777777" w:rsidR="00C87CA2" w:rsidRDefault="00000000">
      <w:pPr>
        <w:spacing w:after="60"/>
      </w:pPr>
      <w:r>
        <w:rPr>
          <w:sz w:val="24"/>
          <w:szCs w:val="24"/>
        </w:rPr>
        <w:lastRenderedPageBreak/>
        <w:t xml:space="preserve">x) </w:t>
      </w:r>
      <w:r>
        <w:rPr>
          <w:rStyle w:val="Citation"/>
          <w:sz w:val="24"/>
          <w:szCs w:val="24"/>
        </w:rPr>
        <w:t>"…entrusted to Faisal Kreative Academy, Rs. 2.1 Lac …"</w:t>
      </w:r>
      <w:r>
        <w:rPr>
          <w:sz w:val="24"/>
          <w:szCs w:val="24"/>
        </w:rPr>
        <w:t xml:space="preserve"> — GST invoice (Page 21).</w:t>
      </w:r>
    </w:p>
    <w:p w14:paraId="50B5FF82" w14:textId="77777777" w:rsidR="00C87CA2" w:rsidRDefault="00000000">
      <w:pPr>
        <w:spacing w:after="60"/>
      </w:pPr>
      <w:r>
        <w:rPr>
          <w:sz w:val="24"/>
          <w:szCs w:val="24"/>
        </w:rPr>
        <w:t xml:space="preserve">xi) </w:t>
      </w:r>
      <w:r>
        <w:rPr>
          <w:rStyle w:val="Citation"/>
          <w:sz w:val="24"/>
          <w:szCs w:val="24"/>
        </w:rPr>
        <w:t>"appoint Sri Rajeev Pai ... Auditor"</w:t>
      </w:r>
      <w:r>
        <w:rPr>
          <w:sz w:val="24"/>
          <w:szCs w:val="24"/>
        </w:rPr>
        <w:t xml:space="preserve"> — രേ​ഖ​കൾ (06/02/2024; Page 18).</w:t>
      </w:r>
    </w:p>
    <w:p w14:paraId="7117F25E" w14:textId="77777777" w:rsidR="00C87CA2" w:rsidRDefault="00000000">
      <w:pPr>
        <w:spacing w:after="60"/>
      </w:pPr>
      <w:r>
        <w:rPr>
          <w:sz w:val="24"/>
          <w:szCs w:val="24"/>
        </w:rPr>
        <w:t xml:space="preserve">xii) ഓഡി​റ്റ് പ്ര​വർ​ത്തി​പ​ത്ര​ങ്ങൾ — </w:t>
      </w:r>
      <w:r>
        <w:rPr>
          <w:rStyle w:val="Citation"/>
          <w:sz w:val="24"/>
          <w:szCs w:val="24"/>
        </w:rPr>
        <w:t>"as the Auditor for 2024-26"</w:t>
      </w:r>
      <w:r>
        <w:rPr>
          <w:sz w:val="24"/>
          <w:szCs w:val="24"/>
        </w:rPr>
        <w:t xml:space="preserve"> (06/02/2024; Page 18).</w:t>
      </w:r>
    </w:p>
    <w:p w14:paraId="3EB9FFAD" w14:textId="77777777" w:rsidR="00C87CA2" w:rsidRDefault="00000000">
      <w:pPr>
        <w:spacing w:after="60"/>
      </w:pPr>
      <w:r>
        <w:rPr>
          <w:sz w:val="24"/>
          <w:szCs w:val="24"/>
        </w:rPr>
        <w:t xml:space="preserve">xiii) </w:t>
      </w:r>
      <w:r>
        <w:rPr>
          <w:rStyle w:val="Citation"/>
          <w:sz w:val="24"/>
          <w:szCs w:val="24"/>
        </w:rPr>
        <w:t>"1. IMPERENCE 2. SREEMOOLAVASAM … 3. LEZBLDOR"</w:t>
      </w:r>
      <w:r>
        <w:rPr>
          <w:sz w:val="24"/>
          <w:szCs w:val="24"/>
        </w:rPr>
        <w:t xml:space="preserve"> — 3 EOI-കൾ (Page 16).</w:t>
      </w:r>
    </w:p>
    <w:p w14:paraId="00926F89" w14:textId="77777777" w:rsidR="00C87CA2" w:rsidRDefault="00000000">
      <w:pPr>
        <w:spacing w:after="60"/>
      </w:pPr>
      <w:r>
        <w:rPr>
          <w:sz w:val="24"/>
          <w:szCs w:val="24"/>
        </w:rPr>
        <w:t xml:space="preserve">xiv) </w:t>
      </w:r>
      <w:r>
        <w:rPr>
          <w:rStyle w:val="Citation"/>
          <w:sz w:val="24"/>
          <w:szCs w:val="24"/>
        </w:rPr>
        <w:t>"nine (9) parties were contacted ..."</w:t>
      </w:r>
      <w:r>
        <w:rPr>
          <w:sz w:val="24"/>
          <w:szCs w:val="24"/>
        </w:rPr>
        <w:t xml:space="preserve"> — കത്തി​ട​പാ​ടു​കൾ (Page 15–16).</w:t>
      </w:r>
    </w:p>
    <w:p w14:paraId="0CCD8C86" w14:textId="77777777" w:rsidR="00C87CA2" w:rsidRDefault="00000000">
      <w:pPr>
        <w:spacing w:after="60"/>
      </w:pPr>
      <w:r>
        <w:rPr>
          <w:sz w:val="24"/>
          <w:szCs w:val="24"/>
        </w:rPr>
        <w:t xml:space="preserve">xv) </w:t>
      </w:r>
      <w:r>
        <w:rPr>
          <w:rStyle w:val="Citation"/>
          <w:sz w:val="24"/>
          <w:szCs w:val="24"/>
        </w:rPr>
        <w:t>"more beneficial in terms and conditions and bid amount"</w:t>
      </w:r>
      <w:r>
        <w:rPr>
          <w:sz w:val="24"/>
          <w:szCs w:val="24"/>
        </w:rPr>
        <w:t xml:space="preserve"> — bids (Page 16).</w:t>
      </w:r>
    </w:p>
    <w:p w14:paraId="4494BB89" w14:textId="77777777" w:rsidR="00C87CA2" w:rsidRDefault="00000000">
      <w:pPr>
        <w:spacing w:after="60"/>
      </w:pPr>
      <w:r>
        <w:rPr>
          <w:sz w:val="24"/>
          <w:szCs w:val="24"/>
        </w:rPr>
        <w:t xml:space="preserve">xvi) </w:t>
      </w:r>
      <w:r>
        <w:rPr>
          <w:rStyle w:val="Citation"/>
          <w:sz w:val="24"/>
          <w:szCs w:val="24"/>
        </w:rPr>
        <w:t>"detailed deliberation and negotiation"</w:t>
      </w:r>
      <w:r>
        <w:rPr>
          <w:sz w:val="24"/>
          <w:szCs w:val="24"/>
        </w:rPr>
        <w:t xml:space="preserve"> — ചർ​ച്ചാ​രേ​ഖ​കൾ (Page 16).</w:t>
      </w:r>
    </w:p>
    <w:p w14:paraId="18EB475C" w14:textId="77777777" w:rsidR="00C87CA2" w:rsidRDefault="00000000">
      <w:pPr>
        <w:spacing w:after="60"/>
      </w:pPr>
      <w:r>
        <w:rPr>
          <w:sz w:val="24"/>
          <w:szCs w:val="24"/>
        </w:rPr>
        <w:t xml:space="preserve">xvii) </w:t>
      </w:r>
      <w:r>
        <w:rPr>
          <w:rStyle w:val="Citation"/>
          <w:sz w:val="24"/>
          <w:szCs w:val="24"/>
        </w:rPr>
        <w:t>"consulting with the lawyer"</w:t>
      </w:r>
      <w:r>
        <w:rPr>
          <w:sz w:val="24"/>
          <w:szCs w:val="24"/>
        </w:rPr>
        <w:t xml:space="preserve">; </w:t>
      </w:r>
      <w:r>
        <w:rPr>
          <w:rStyle w:val="Citation"/>
          <w:sz w:val="24"/>
          <w:szCs w:val="24"/>
        </w:rPr>
        <w:t>"vetted by a legal professional"</w:t>
      </w:r>
      <w:r>
        <w:rPr>
          <w:sz w:val="24"/>
          <w:szCs w:val="24"/>
        </w:rPr>
        <w:t xml:space="preserve"> — നി​യ​മോ​പ​ദേശ രേ​ഖ​കൾ (Page 16; D2-വി​ന്റെ Resolution, 21/08/2025, cl. 3).</w:t>
      </w:r>
    </w:p>
    <w:p w14:paraId="151D425B" w14:textId="77777777" w:rsidR="00C87CA2" w:rsidRDefault="00000000">
      <w:pPr>
        <w:spacing w:after="60"/>
      </w:pPr>
      <w:r>
        <w:rPr>
          <w:sz w:val="24"/>
          <w:szCs w:val="24"/>
        </w:rPr>
        <w:t xml:space="preserve">xviii) </w:t>
      </w:r>
      <w:r>
        <w:rPr>
          <w:rStyle w:val="Citation"/>
          <w:sz w:val="24"/>
          <w:szCs w:val="24"/>
        </w:rPr>
        <w:t>"consulting … and chartered accountant"</w:t>
      </w:r>
      <w:r>
        <w:rPr>
          <w:sz w:val="24"/>
          <w:szCs w:val="24"/>
        </w:rPr>
        <w:t xml:space="preserve"> — CA രേ​ഖ​കൾ (Page 16).</w:t>
      </w:r>
    </w:p>
    <w:p w14:paraId="1E875DCD" w14:textId="77777777" w:rsidR="00C87CA2" w:rsidRDefault="00000000">
      <w:pPr>
        <w:spacing w:after="60"/>
      </w:pPr>
      <w:r>
        <w:rPr>
          <w:sz w:val="24"/>
          <w:szCs w:val="24"/>
        </w:rPr>
        <w:t xml:space="preserve">xix) </w:t>
      </w:r>
      <w:r>
        <w:rPr>
          <w:rStyle w:val="Citation"/>
          <w:sz w:val="24"/>
          <w:szCs w:val="24"/>
        </w:rPr>
        <w:t>"transferred it to the construction account"</w:t>
      </w:r>
      <w:r>
        <w:rPr>
          <w:sz w:val="24"/>
          <w:szCs w:val="24"/>
        </w:rPr>
        <w:t xml:space="preserve"> — statements (D2-വി​ന്റെ Minutes Book, 12/01/2024, Page 11).</w:t>
      </w:r>
    </w:p>
    <w:p w14:paraId="4A26328D" w14:textId="77777777" w:rsidR="00C87CA2" w:rsidRDefault="00000000">
      <w:pPr>
        <w:spacing w:after="60"/>
      </w:pPr>
      <w:r>
        <w:rPr>
          <w:sz w:val="24"/>
          <w:szCs w:val="24"/>
        </w:rPr>
        <w:t xml:space="preserve">xx) </w:t>
      </w:r>
      <w:r>
        <w:rPr>
          <w:rStyle w:val="Citation"/>
          <w:sz w:val="24"/>
          <w:szCs w:val="24"/>
        </w:rPr>
        <w:t>"Construction Trust account - Rs 2,16,000"</w:t>
      </w:r>
      <w:r>
        <w:rPr>
          <w:sz w:val="24"/>
          <w:szCs w:val="24"/>
        </w:rPr>
        <w:t xml:space="preserve"> — statement-കൾ (Page 19).</w:t>
      </w:r>
    </w:p>
    <w:p w14:paraId="366E2417" w14:textId="77777777" w:rsidR="00C87CA2" w:rsidRDefault="00000000">
      <w:pPr>
        <w:spacing w:after="60"/>
      </w:pPr>
      <w:r>
        <w:rPr>
          <w:sz w:val="24"/>
          <w:szCs w:val="24"/>
        </w:rPr>
        <w:t xml:space="preserve">xxi) </w:t>
      </w:r>
      <w:r>
        <w:rPr>
          <w:rStyle w:val="Citation"/>
          <w:sz w:val="24"/>
          <w:szCs w:val="24"/>
        </w:rPr>
        <w:t>"Amount deposited / loan by the members ... personal account"</w:t>
      </w:r>
      <w:r>
        <w:rPr>
          <w:sz w:val="24"/>
          <w:szCs w:val="24"/>
        </w:rPr>
        <w:t xml:space="preserve"> (₹3 കോടി+) — രേ​ഖ​കൾ (Page 19).</w:t>
      </w:r>
    </w:p>
    <w:p w14:paraId="3A6B4A2B" w14:textId="77777777" w:rsidR="00C87CA2" w:rsidRDefault="00000000">
      <w:pPr>
        <w:spacing w:after="60"/>
      </w:pPr>
      <w:r>
        <w:rPr>
          <w:sz w:val="24"/>
          <w:szCs w:val="24"/>
        </w:rPr>
        <w:t xml:space="preserve">xxii) </w:t>
      </w:r>
      <w:r>
        <w:rPr>
          <w:rStyle w:val="Citation"/>
          <w:sz w:val="24"/>
          <w:szCs w:val="24"/>
        </w:rPr>
        <w:t>"loan ... M. C. Chandra Mohan ... Rs 45,00,000 ... 7% simple interest"</w:t>
      </w:r>
      <w:r>
        <w:rPr>
          <w:sz w:val="24"/>
          <w:szCs w:val="24"/>
        </w:rPr>
        <w:t xml:space="preserve"> — വാ​യ്പ​രേഖ + GST രസീ​ത് (Page 18).</w:t>
      </w:r>
    </w:p>
    <w:p w14:paraId="410915DC" w14:textId="77777777" w:rsidR="00C71E11" w:rsidRDefault="00000000">
      <w:pPr>
        <w:pStyle w:val="Heading4"/>
      </w:pPr>
      <w:r>
        <w:t>Conclusion</w:t>
      </w:r>
    </w:p>
    <w:p w14:paraId="14986248" w14:textId="77777777" w:rsidR="00A34507" w:rsidRDefault="00000000">
      <w:r>
        <w:t xml:space="preserve">IA 5/2025 19 വർ​ഷ​ത്തെ ledgers, vouchers, bills, bank records എന്നിവ പ്ര​ത്യേ​കം തി​രി​ച്ച​റി​ഞ്ഞ​തി​നാൽ ഇത് “fishing” അല്ല. 03.10.2024 മുതൽ ആവ​ശ്യ​പ്പെ​ട്ടി​ട്ടും ആ 19-year accounts-ഇലെ ledger, voucher, bill ഒന്നും ഹാ​ജ​രാ​ക്കി​യി​ല്ല. സ്വ​ന്തം Minutes-ൽ രേ​ഖ​കൾ D2 രേ​ഖ​പ്പെ​ടു​ത്തി​യി​ട്ടും 3 മാ​ത്രം ഹാ​ജ​രാ​ക്കി; അതി​നാൽ ശേ​ഷി​ക്കു​ന്ന 22 രേ​ഖ​കൾ possession or power-ലാ​ണെ​ന്ന prima facie case വ്യ​ക്ത​മാ​ണ്. അഞ്ചു leases-ഉം AGOP-ഉം ഉൾ​പ്പെ​ടെ “all produced” എന്ന് സത്യം ചെ​യ്ത​ത് Court-ന് അപൂർ​ണ്ണ ചി​ത്രം നൽ​കിയ fraud on Court ആണ്. Undated records മാ​റ്റാ​വു​ന്ന​തി​നാൽ injury irreparable; affidavit-ഉം production-ഉമാ​ത്ര​മാ​ണ് burden. അതി​നാൽ balance വാ​ദി​ക്ക്; O.XI R.12/14 അനു​വ​ദി​ക്ക​ണം.</w:t>
      </w:r>
    </w:p>
    <w:p w14:paraId="34FF10F7" w14:textId="77777777" w:rsidR="00603C68" w:rsidRDefault="00603C68">
      <w:pPr>
        <w:pageBreakBefore/>
        <w:spacing w:after="0" w:line="14" w:lineRule="exact"/>
        <w:rPr>
          <w:sz w:val="2"/>
          <w:szCs w:val="2"/>
        </w:rPr>
      </w:pPr>
    </w:p>
    <w:tbl>
      <w:tblPr>
        <w:tblW w:w="830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6856"/>
      </w:tblGrid>
      <w:tr w:rsidR="006714F3" w14:paraId="169D5FB9" w14:textId="77777777">
        <w:trPr>
          <w:trHeight w:val="18"/>
        </w:trPr>
        <w:tc>
          <w:tcPr>
            <w:tcW w:w="1450" w:type="dxa"/>
            <w:tcBorders>
              <w:right w:val="single" w:sz="18" w:space="0" w:color="000000"/>
            </w:tcBorders>
            <w:tcMar>
              <w:top w:w="0" w:type="dxa"/>
              <w:right w:w="140" w:type="dxa"/>
            </w:tcMar>
          </w:tcPr>
          <w:p w14:paraId="383A9F09" w14:textId="77777777" w:rsidR="006714F3" w:rsidRDefault="00000000">
            <w:pPr>
              <w:pStyle w:val="LargeLetter"/>
            </w:pPr>
            <w:r>
              <w:t>C</w:t>
            </w:r>
          </w:p>
        </w:tc>
        <w:tc>
          <w:tcPr>
            <w:tcW w:w="6856" w:type="dxa"/>
            <w:tcMar>
              <w:top w:w="0" w:type="dxa"/>
              <w:left w:w="200" w:type="dxa"/>
            </w:tcMar>
          </w:tcPr>
          <w:p w14:paraId="3BF3E4CD" w14:textId="77777777" w:rsidR="006714F3" w:rsidRDefault="00000000">
            <w:pPr>
              <w:pStyle w:val="Heading1"/>
            </w:pPr>
            <w:r>
              <w:t xml:space="preserve">"ഒളി​പ്പി​ച്ചി​ട്ടി​ല്ലെ​ന്ന്" സത്യം ചെ​യ്ത് 91-ആം നാൾ രേ​ഖ​കൾ ഹാജർ... നാ​യു​ടെ വാൽ...</w:t>
            </w:r>
          </w:p>
        </w:tc>
      </w:tr>
    </w:tbl>
    <w:p w14:paraId="2E6DE81E" w14:textId="77777777" w:rsidR="006714F3" w:rsidRDefault="00000000">
      <w:pPr>
        <w:pStyle w:val="Heading4"/>
      </w:pPr>
      <w:r>
        <w:t>Issue</w:t>
      </w:r>
    </w:p>
    <w:p w14:paraId="496E8B4F" w14:textId="77777777" w:rsidR="00603C68" w:rsidRDefault="00000000">
      <w:r>
        <w:t xml:space="preserve">16.02.2026-ന് നി​ല​വി​ലു​ണ്ടാ​യി​രു​ന്ന രേ​ഖ​കൾ “not available… nothing concealed” എന്ന് സത്യം ചെ​യ്ത​ശേ​ഷം, 91-ആം ദി​വ​സം D2 തന്നെ അവ ഹാ​ജ​രാ​ക്കി​യ​ത് ബോ​ധ​പൂർ​വ്വ​മായ മറ​ച്ചു​വ​യ്ക്ക​ല​ല്ലേ?</w:t>
      </w:r>
    </w:p>
    <w:p w14:paraId="30E32952" w14:textId="77777777" w:rsidR="006714F3" w:rsidRDefault="00000000">
      <w:pPr>
        <w:pStyle w:val="Heading4"/>
      </w:pPr>
      <w:r>
        <w:t>Rule</w:t>
      </w:r>
    </w:p>
    <w:p w14:paraId="15B4FD8B" w14:textId="77777777" w:rsidR="00A34507" w:rsidRDefault="00000000">
      <w:r>
        <w:t xml:space="preserve">BSA, 2023, s. 119, ill. (g): </w:t>
      </w:r>
      <w:r>
        <w:rPr>
          <w:rStyle w:val="Citation"/>
        </w:rPr>
        <w:t>"evidence which could be and is not produced would, if produced, be unfavourable to the person who withholds it."</w:t>
      </w:r>
    </w:p>
    <w:p w14:paraId="5B6F6D4D" w14:textId="77777777" w:rsidR="00A34507" w:rsidRDefault="00000000">
      <w:r>
        <w:t xml:space="preserve">Indian Bank v. Satyam Fibres (India) (P) Ltd., (1996) 5 SCC 550: </w:t>
      </w:r>
      <w:r>
        <w:rPr>
          <w:rStyle w:val="Citation"/>
        </w:rPr>
        <w:t>"...inherent power, specially under Section 151 CPC, to recall its judgment or order if it is obtained by fraud on Court."</w:t>
      </w:r>
    </w:p>
    <w:p w14:paraId="5CC0F877" w14:textId="77777777" w:rsidR="00A34507" w:rsidRDefault="00000000">
      <w:r>
        <w:t xml:space="preserve">ABCD v. Union of India, (2020) 2 SCC 52 — Chajoo Ram v. Radhey Shyam, (1971) 1 SCC 774, ഖണ്ഡിക 7 ഉദ്ധ​രി​ച്ച്: </w:t>
      </w:r>
      <w:r>
        <w:rPr>
          <w:rStyle w:val="Citation"/>
        </w:rPr>
        <w:t>"There must be prima facie case of deliberate falsehood on a matter of substance and the court should be satisfied that there is reasonable foundation for the charge."</w:t>
      </w:r>
    </w:p>
    <w:p w14:paraId="7208D0BC" w14:textId="77777777" w:rsidR="006714F3" w:rsidRDefault="00000000">
      <w:pPr>
        <w:pStyle w:val="Heading4"/>
      </w:pPr>
      <w:r>
        <w:t>Application</w:t>
      </w:r>
    </w:p>
    <w:p w14:paraId="573C9E87" w14:textId="77777777" w:rsidR="00A34507" w:rsidRDefault="00000000">
      <w:r>
        <w:t xml:space="preserve">D2-വി​ന്റെ Affidavit, 16/02/2026, ഖണ്ഡിക 13–14: </w:t>
      </w:r>
      <w:r>
        <w:rPr>
          <w:rStyle w:val="Citation"/>
        </w:rPr>
        <w:t>"not available for production ... no part of it is false ... nothing material has been concealed."</w:t>
      </w:r>
    </w:p>
    <w:p w14:paraId="4B9A7FFA" w14:textId="77777777" w:rsidR="00A34507" w:rsidRDefault="00000000">
      <w:r>
        <w:t xml:space="preserve">D2-വി​ന്റെ I.A. 7/2026, 18/05/2026 (91-ആം ദി​വ​സം), ഖണ്ഡിക 3: </w:t>
      </w:r>
      <w:r>
        <w:rPr>
          <w:rStyle w:val="Citation"/>
        </w:rPr>
        <w:t xml:space="preserve">"...ലീസ് ഡീ​ഡി​ന്റെ പകർ​പ്പും ... 28/05/2005 [sic] മുതൽ 15/05/2026 വരെ​യു​ള്ള സ്റ്റേ​റ്റ്മെ​ന്റ് ഓഫ് അക്കൗ​ണ്ടും ... ഒർ​ജി​നൽ മി​നി​ട്സ് ബു​ക്കും ഹാ​ജ​രാ​ക്കി​യി​ട്ടു​ള്ള​തും..."</w:t>
      </w:r>
    </w:p>
    <w:p w14:paraId="012C78FC" w14:textId="77777777" w:rsidR="00A34507" w:rsidRDefault="00000000">
      <w:r>
        <w:t xml:space="preserve">D2-വി​ന്റെ Lease Deed 3237/2025, 27/10/2025, cl. 21: </w:t>
      </w:r>
      <w:r>
        <w:rPr>
          <w:rStyle w:val="Citation"/>
        </w:rPr>
        <w:t>"...the Duplicate thereof shall be kept by the Lessor."</w:t>
      </w:r>
    </w:p>
    <w:p w14:paraId="222A02E3" w14:textId="77777777" w:rsidR="00A34507" w:rsidRDefault="00000000">
      <w:r>
        <w:t xml:space="preserve">D2-വി​ന്റെ Minutes Book, 24/01/2026, Page 15, heading: </w:t>
      </w:r>
      <w:r>
        <w:rPr>
          <w:rStyle w:val="Citation"/>
        </w:rPr>
        <w:t>"Alummoottil Tharavad Trust meeting held on 24.1.2026"</w:t>
      </w:r>
      <w:r>
        <w:t xml:space="preserve"> — സത്യ​വാ​ങ്മൂ​ല​ത്തി​ന് 23 ദി​വ​സം മു​മ്പ്.</w:t>
      </w:r>
    </w:p>
    <w:p w14:paraId="40BD7FCE" w14:textId="77777777" w:rsidR="006714F3" w:rsidRDefault="00000000">
      <w:pPr>
        <w:pStyle w:val="Heading4"/>
      </w:pPr>
      <w:r>
        <w:t>Conclusion</w:t>
      </w:r>
    </w:p>
    <w:p w14:paraId="40DCCFCD" w14:textId="77777777" w:rsidR="00A34507" w:rsidRDefault="00000000">
      <w:r>
        <w:t xml:space="preserve">16.02.2026-ലെ oath-ന് വെ​റും 23 ദി​വ​സം മു​മ്പ് അവ​സാന entry വന്ന Minutes book ഉൾ​പ്പെ​ടെ 3 രേ​ഖ​കൾ D2-വി​ന്റെ legal reach-ലാ​യി​രു​ന്നു. എന്നി​ട്ടും “not available; nothing concealed” എന്ന് സത്യം ചെ​യ്ത ശേഷം അതേ 3 രേ​ഖ​കൾ day 91-ൽ അദ്ദേ​ഹം തന്നെ ഹാ​ജ​രാ​ക്കി. സ്വ​ന്തം later production തന്നെ “not in possession” defence ഇല്ലാ​താ​ക്കു​ക​യും deliberate falsehood-ന്റെ prima facie proof-ഉം fraud on Court-ഉം സ്ഥാ​പി​ക്കു​ക​യും ചെ​യ്യു​ന്നു. ഈ അസ​ത്യ​ത്തിൽ 90-day HC mandate 15.04.2026-ന് നി​ഷ്ഫ​ല​മാ​യി; pleadings 04.03.2026-ന് false record-ൽ closed ആയത് irreparable. Defendants-ന് prejudice പൂ​ജ്യം; balance late-production bar, adverse inference, costs-നാണ്.</w:t>
      </w:r>
    </w:p>
    <w:p w14:paraId="721CB20D" w14:textId="77777777" w:rsidR="00603C68" w:rsidRDefault="00603C68">
      <w:pPr>
        <w:pageBreakBefore/>
        <w:spacing w:after="0" w:line="14" w:lineRule="exact"/>
        <w:rPr>
          <w:sz w:val="2"/>
          <w:szCs w:val="2"/>
        </w:rPr>
      </w:pPr>
    </w:p>
    <w:tbl>
      <w:tblPr>
        <w:tblW w:w="830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6856"/>
      </w:tblGrid>
      <w:tr w:rsidR="006714F3" w14:paraId="1C39F1ED" w14:textId="77777777">
        <w:trPr>
          <w:trHeight w:val="18"/>
        </w:trPr>
        <w:tc>
          <w:tcPr>
            <w:tcW w:w="1450" w:type="dxa"/>
            <w:tcBorders>
              <w:right w:val="single" w:sz="18" w:space="0" w:color="000000"/>
            </w:tcBorders>
            <w:tcMar>
              <w:top w:w="0" w:type="dxa"/>
              <w:right w:w="140" w:type="dxa"/>
            </w:tcMar>
          </w:tcPr>
          <w:p w14:paraId="51E7A0F8" w14:textId="77777777" w:rsidR="006714F3" w:rsidRDefault="00000000">
            <w:pPr>
              <w:pStyle w:val="LargeLetter"/>
            </w:pPr>
            <w:r>
              <w:t>D</w:t>
            </w:r>
          </w:p>
        </w:tc>
        <w:tc>
          <w:tcPr>
            <w:tcW w:w="6856" w:type="dxa"/>
            <w:tcMar>
              <w:top w:w="0" w:type="dxa"/>
              <w:left w:w="200" w:type="dxa"/>
            </w:tcMar>
          </w:tcPr>
          <w:p w14:paraId="3E173ADC" w14:textId="77777777" w:rsidR="006714F3" w:rsidRDefault="00000000">
            <w:pPr>
              <w:pStyle w:val="Heading1"/>
            </w:pPr>
            <w:r>
              <w:t xml:space="preserve">₹11.99 കോടി ചെ​ല​വു​ള്ള "dormant" ട്ര​സ്റ്റ്. മൂ​ടൽ​മ​ഞ്ഞ് കാ​ര​ണം ബാ​ങ്കു​ക​ളു​ടെ പ്ര​വർ​ത്ത​നം നിർ​ത്തി​വ​യ്‌​ക്കേ​ണ്ടി വന്നു.</w:t>
            </w:r>
          </w:p>
        </w:tc>
      </w:tr>
    </w:tbl>
    <w:p w14:paraId="7602C911" w14:textId="77777777" w:rsidR="006714F3" w:rsidRDefault="00000000">
      <w:pPr>
        <w:pStyle w:val="Heading4"/>
      </w:pPr>
      <w:r>
        <w:t>Issue</w:t>
      </w:r>
    </w:p>
    <w:p w14:paraId="63E88550" w14:textId="77777777" w:rsidR="00603C68" w:rsidRDefault="00000000">
      <w:r>
        <w:t xml:space="preserve">Trust “dormant… zero funding… no income” ആയി​രു​ന്നെ​ന്ന് സത്യം ചെ​യ്ത D2, 24.01.2026-ലെ Minutes-ൽ ₹3.28 കോടി deposits-ഉം താൻ നൽ​കി​യെ​ന്ന് പറ​യു​ന്ന ₹1 കോ​ടി​യും ആകെ ₹11.99 കോടി ചെ​ല​വും രേ​ഖ​പ്പെ​ടു​ത്തു​ന്നു. ഇത് കണ​ക്കി​നു പു​റ​ത്തു​ള്ള കോ​ടി​ക​ളു​ടെ ഇട​പാ​ട് വെ​ളി​പ്പെ​ടു​ത്തു​ന്നി​ല്ലേ?</w:t>
      </w:r>
    </w:p>
    <w:p w14:paraId="6A4F3CBB" w14:textId="77777777" w:rsidR="006714F3" w:rsidRDefault="00000000">
      <w:pPr>
        <w:pStyle w:val="Heading4"/>
      </w:pPr>
      <w:r>
        <w:t>Rule</w:t>
      </w:r>
    </w:p>
    <w:p w14:paraId="7CD9B6A2" w14:textId="77777777" w:rsidR="00A34507" w:rsidRDefault="00000000">
      <w:r>
        <w:t xml:space="preserve">Indian Trusts Act, 1882, s. 66 — Right in case of blended property: </w:t>
      </w:r>
      <w:r>
        <w:rPr>
          <w:rStyle w:val="Citation"/>
        </w:rPr>
        <w:t>"Where the trustee wrongfully mingles the trust-property with his own, the beneficiary is entitled to a charge on the whole fund for the amount due to him."</w:t>
      </w:r>
    </w:p>
    <w:p w14:paraId="474069D9" w14:textId="77777777" w:rsidR="00A34507" w:rsidRDefault="00000000">
      <w:r>
        <w:t xml:space="preserve">Indian Trusts Act, 1882, s. 23 — Liability for breach of trust: </w:t>
      </w:r>
      <w:r>
        <w:rPr>
          <w:rStyle w:val="Citation"/>
        </w:rPr>
        <w:t>"Where the trustee commits a breach of trust, he is liable to make good the loss which the trust-property or the beneficiary has thereby sustained..."</w:t>
      </w:r>
    </w:p>
    <w:p w14:paraId="0D29938F" w14:textId="77777777" w:rsidR="00A34507" w:rsidRDefault="00000000">
      <w:r>
        <w:t xml:space="preserve">Hamza Haji v. State of Kerala, AIR 2006 SC 3028: </w:t>
      </w:r>
      <w:r>
        <w:rPr>
          <w:rStyle w:val="Citation"/>
        </w:rPr>
        <w:t>"No court will allow itself to be used as an instrument of fraud..."</w:t>
      </w:r>
    </w:p>
    <w:p w14:paraId="0F0E93BE" w14:textId="77777777" w:rsidR="006714F3" w:rsidRDefault="00000000">
      <w:pPr>
        <w:pStyle w:val="Heading4"/>
      </w:pPr>
      <w:r>
        <w:t>Application</w:t>
      </w:r>
    </w:p>
    <w:p w14:paraId="3D469BBE" w14:textId="77777777" w:rsidR="00A34507" w:rsidRDefault="00000000">
      <w:r>
        <w:t xml:space="preserve">D2-വി​ന്റെ Affidavit, 16/02/2026, ഖണ്ഡിക 4–6: </w:t>
      </w:r>
      <w:r>
        <w:rPr>
          <w:rStyle w:val="Citation"/>
        </w:rPr>
        <w:t>"dormant ... zero funding"</w:t>
      </w:r>
      <w:r>
        <w:t xml:space="preserve"> —; ഖണ്ഡിക 4–5: </w:t>
      </w:r>
      <w:r>
        <w:rPr>
          <w:rStyle w:val="Citation"/>
        </w:rPr>
        <w:t>"has not received any funding, donations, income, or generated any revenue..."</w:t>
      </w:r>
    </w:p>
    <w:p w14:paraId="58D198F2" w14:textId="77777777" w:rsidR="00A34507" w:rsidRDefault="00000000">
      <w:r>
        <w:t xml:space="preserve">എന്നാൽ D2-വി​ന്റെ Minutes Book, 24/01/2026, Page 19, item 4: </w:t>
      </w:r>
      <w:r>
        <w:rPr>
          <w:rStyle w:val="Citation"/>
        </w:rPr>
        <w:t>"Amount spent till date for construction and renovation is Rs 11,45,85,900/- and for purchasing land Rs 54,00,000/-."</w:t>
      </w:r>
      <w:r>
        <w:t xml:space="preserve">; 24/01/2026, Page 19, item 4, heading: </w:t>
      </w:r>
      <w:r>
        <w:rPr>
          <w:rStyle w:val="Citation"/>
        </w:rPr>
        <w:t>"Amount deposited / loan by the members till date to Sivadasan Channar's personal account"</w:t>
      </w:r>
      <w:r>
        <w:t xml:space="preserve">; 12/01/2024, Page 11: </w:t>
      </w:r>
      <w:r>
        <w:rPr>
          <w:rStyle w:val="Citation"/>
        </w:rPr>
        <w:t>"...transferred it to the construction account"</w:t>
      </w:r>
      <w:r>
        <w:t xml:space="preserve"> — ഈ account-ന്റെ statement ഹാ​ജ​രാ​ക്കി​യി​ട്ടി​ല്ല (I.A. 5/2025, prayer (c): "every account").</w:t>
      </w:r>
    </w:p>
    <w:p w14:paraId="7BE55C58" w14:textId="77777777" w:rsidR="006714F3" w:rsidRDefault="00000000">
      <w:pPr>
        <w:pStyle w:val="Heading4"/>
      </w:pPr>
      <w:r>
        <w:t>Conclusion</w:t>
      </w:r>
    </w:p>
    <w:p w14:paraId="29149368" w14:textId="77777777" w:rsidR="00A34507" w:rsidRDefault="00000000">
      <w:r>
        <w:t xml:space="preserve">Trust-ന്റെ Court custody-യിലെ Minutes ₹11,99,85,900 “construction/renovation and land” expenditure ആയി രേ​ഖ​പ്പെ​ടു​ത്തു​ക​യും “Construction Trust account” ഉൾ​പ്പെ​ടെ​യു​ള്ള deposits ചൂ​ണ്ടി​ക്കാ​ണി​ക്കു​ക​യും ചെ​യ്യു​ന്നു; അതി​നാൽ “ഇത് personal money, Trust-ന്റേ​ത​ല്ല” എന്ന defence സ്വ​ന്തം official record-നോട് വി​രു​ദ്ധ​മാ​ണ്. ഏക Trust account 28.05.2025-ൽ മാ​ത്രം തു​റ​ന്ന​തും construction account statement ഇല്ലാ​ത്ത​തും ₹11.99 കോടി books-ഇന് പു​റ​ത്തു​പോ​യെ​ന്ന prima facie case സ്ഥാ​പി​ക്കു​ന്നു. “Dormant; zero funding” oath fraud on Court ആണ്. Personal/foreign custodyയും deceased depositor-ഉം tracing irreparable ആക്കു​ന്നു; existing statements മാ​ത്രം വേ​ണ്ട​തി​നാൽ balance full production-നാണ്.</w:t>
      </w:r>
    </w:p>
    <w:p w14:paraId="1567C4CA" w14:textId="77777777" w:rsidR="00603C68" w:rsidRDefault="00603C68">
      <w:pPr>
        <w:pageBreakBefore/>
        <w:spacing w:after="0" w:line="14" w:lineRule="exact"/>
        <w:rPr>
          <w:sz w:val="2"/>
          <w:szCs w:val="2"/>
        </w:rPr>
      </w:pPr>
    </w:p>
    <w:tbl>
      <w:tblPr>
        <w:tblW w:w="830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6856"/>
      </w:tblGrid>
      <w:tr w:rsidR="006714F3" w14:paraId="28FB1473" w14:textId="77777777">
        <w:trPr>
          <w:trHeight w:val="18"/>
        </w:trPr>
        <w:tc>
          <w:tcPr>
            <w:tcW w:w="1450" w:type="dxa"/>
            <w:tcBorders>
              <w:right w:val="single" w:sz="18" w:space="0" w:color="000000"/>
            </w:tcBorders>
            <w:tcMar>
              <w:top w:w="0" w:type="dxa"/>
              <w:right w:w="140" w:type="dxa"/>
            </w:tcMar>
          </w:tcPr>
          <w:p w14:paraId="48F54237" w14:textId="77777777" w:rsidR="006714F3" w:rsidRDefault="00000000">
            <w:pPr>
              <w:pStyle w:val="LargeLetter"/>
            </w:pPr>
            <w:r>
              <w:t>E</w:t>
            </w:r>
          </w:p>
        </w:tc>
        <w:tc>
          <w:tcPr>
            <w:tcW w:w="6856" w:type="dxa"/>
            <w:tcMar>
              <w:top w:w="0" w:type="dxa"/>
              <w:left w:w="200" w:type="dxa"/>
            </w:tcMar>
          </w:tcPr>
          <w:p w14:paraId="03FA00BD" w14:textId="77777777" w:rsidR="006714F3" w:rsidRDefault="00F00B47">
            <w:pPr>
              <w:pStyle w:val="Heading1"/>
            </w:pPr>
            <w:r>
              <w:t xml:space="preserve">19 വർഷം കണ​ക്കി​ല്ല. 20താം വർഷം ബി​സി​ന​സി​ന് ധൃതി. കോ​ഴി​ക്കൂ​ട് പണി​യാൻ തി​ടു​ക്കം കു​റു​ക്ക​ന്. </w:t>
            </w:r>
          </w:p>
        </w:tc>
      </w:tr>
    </w:tbl>
    <w:p w14:paraId="434C45B0" w14:textId="77777777" w:rsidR="006714F3" w:rsidRDefault="00000000">
      <w:pPr>
        <w:pStyle w:val="Heading4"/>
      </w:pPr>
      <w:r>
        <w:t>Issue</w:t>
      </w:r>
    </w:p>
    <w:p w14:paraId="601A3678" w14:textId="77777777" w:rsidR="00603C68" w:rsidRDefault="00000000">
      <w:r>
        <w:t xml:space="preserve">Deed 2/IV/2007-ഉം 12.02.2020-ലെ resolution-ഉം കണ​ക്കു​കൾ നിർ​ബ​ന്ധ​മാ​ക്കി​യി​രി​ക്കെ, 27.08.2022-നു​മു​മ്പ് Dr. Ravindran നൽ​കിയ ₹1 കോടി ഉൾ​പ്പെ​ടെ ₹3.28 കോ​ടി​യു​ടെ deposits-ന് ഒരു കണ​ക്കു​മി​ല്ല. “No books of account were maintained” എങ്കിൽ ആ പണ​ത്തി​ന് എന്ത് സം​ഭ​വി​ച്ചു?</w:t>
      </w:r>
    </w:p>
    <w:p w14:paraId="68A88903" w14:textId="77777777" w:rsidR="006714F3" w:rsidRDefault="00000000">
      <w:pPr>
        <w:pStyle w:val="Heading4"/>
      </w:pPr>
      <w:r>
        <w:t>Rule</w:t>
      </w:r>
    </w:p>
    <w:p w14:paraId="249D15C1" w14:textId="77777777" w:rsidR="00A34507" w:rsidRDefault="00000000">
      <w:r>
        <w:t xml:space="preserve">Deed 2/IV/2007, Page 4, cl. 2: </w:t>
      </w:r>
      <w:r>
        <w:rPr>
          <w:rStyle w:val="Citation"/>
        </w:rPr>
        <w:t>"...bound to maintain all records and accounts of the trust"</w:t>
      </w:r>
    </w:p>
    <w:p w14:paraId="3958428A" w14:textId="77777777" w:rsidR="00A34507" w:rsidRDefault="00000000">
      <w:r>
        <w:t xml:space="preserve">Deed 2/IV/2007, cl. 16: </w:t>
      </w:r>
      <w:r>
        <w:rPr>
          <w:rStyle w:val="Citation"/>
        </w:rPr>
        <w:t>"...the activities of the trust for the previous year and the accounts."</w:t>
      </w:r>
    </w:p>
    <w:p w14:paraId="09FD6F2B" w14:textId="77777777" w:rsidR="00A34507" w:rsidRDefault="00000000">
      <w:r>
        <w:t xml:space="preserve">Indian Trusts Act, 1882, s. 19: </w:t>
      </w:r>
      <w:r>
        <w:rPr>
          <w:rStyle w:val="Citation"/>
        </w:rPr>
        <w:t>"...to keep clear and accurate accounts of the trust-property..."</w:t>
      </w:r>
    </w:p>
    <w:p w14:paraId="5A9E7F97" w14:textId="77777777" w:rsidR="00C87CA2" w:rsidRDefault="00000000">
      <w:r>
        <w:t xml:space="preserve">IT Act, 1961, s. 12A(1)(b) r/w R. 17B, Form 10B (where applicable); ICAI Guide, NPOs (2023): </w:t>
      </w:r>
      <w:r>
        <w:rPr>
          <w:rStyle w:val="Citation"/>
        </w:rPr>
        <w:t xml:space="preserve">"Balance Sheet and Income and Expenditure Account ... Receipts and Payments Account ... the basic year-end financial accounts ordinarily expected for each year..."</w:t>
      </w:r>
    </w:p>
    <w:p w14:paraId="0D919BD3" w14:textId="77777777" w:rsidR="00A34507" w:rsidRDefault="00000000">
      <w:r>
        <w:t xml:space="preserve">Limitation Act, 1963, s. 10: </w:t>
      </w:r>
      <w:r>
        <w:rPr>
          <w:rStyle w:val="Citation"/>
        </w:rPr>
        <w:t>"...no suit ... for an account ... barred by any length of time."</w:t>
      </w:r>
    </w:p>
    <w:p w14:paraId="2613AA92" w14:textId="77777777" w:rsidR="006714F3" w:rsidRDefault="00000000">
      <w:pPr>
        <w:pStyle w:val="Heading4"/>
      </w:pPr>
      <w:r>
        <w:t>Application</w:t>
      </w:r>
    </w:p>
    <w:p w14:paraId="5B83705D" w14:textId="77777777" w:rsidR="00A34507" w:rsidRDefault="00000000">
      <w:r>
        <w:t xml:space="preserve">D2-വി​ന്റെ Minutes Book, 24/01/2026, Page 19, item 4: </w:t>
      </w:r>
      <w:r>
        <w:rPr>
          <w:rStyle w:val="Citation"/>
        </w:rPr>
        <w:t>"Dr. Ravindran Channar - Rs 1,00,00,000 ..."</w:t>
      </w:r>
      <w:r>
        <w:t xml:space="preserve"> (ആകെ ₹3,27,76,997).</w:t>
      </w:r>
    </w:p>
    <w:p w14:paraId="5C7A8B02" w14:textId="77777777" w:rsidR="00A34507" w:rsidRDefault="00000000">
      <w:r>
        <w:t xml:space="preserve">D2-വി​ന്റെ Affidavit, 16/02/2026, ഖണ്ഡിക 5: </w:t>
      </w:r>
      <w:r>
        <w:rPr>
          <w:rStyle w:val="Citation"/>
        </w:rPr>
        <w:t>"no books of account were maintained"</w:t>
      </w:r>
      <w:r>
        <w:t xml:space="preserve">; ഖണ്ഡിക 6, 14: </w:t>
      </w:r>
      <w:r>
        <w:rPr>
          <w:rStyle w:val="Citation"/>
        </w:rPr>
        <w:t>"operated as a dormant entity ... no part of it is false..."</w:t>
      </w:r>
      <w:r>
        <w:t xml:space="preserve"/>
      </w:r>
    </w:p>
    <w:p w14:paraId="6433A2CB" w14:textId="77777777" w:rsidR="006714F3" w:rsidRDefault="00000000">
      <w:pPr>
        <w:pStyle w:val="Heading4"/>
      </w:pPr>
      <w:r>
        <w:t>Conclusion</w:t>
      </w:r>
    </w:p>
    <w:p w14:paraId="2BF92222" w14:textId="5A45DCD9" w:rsidR="00A34507" w:rsidRPr="006257C8" w:rsidRDefault="006257C8" w:rsidP="006257C8">
      <w:r w:rsidRPr="006257C8">
        <w:t xml:space="preserve">Court custody-യി​ലു​ള്ള Trust Minutes ₹3,27,76,997 member deposits/loans, ₹11.99 കോടി ചെ​ല​വ്, ₹1.46 കോടി കടം എന്നിവ രേ​ഖ​പ്പെ​ടു​ത്തു​ന്നു; അതി​ലെ ₹1 കോടി നൽ​കിയ Dr. Ravindran 27.08.2022-ന് മരി​ച്ച​തി​നാൽ ആ ഇട​പാ​ട് അതി​ന് മു​മ്പു​ള്ള​താ​ണ്. എന്നി​ട്ടും “not available” എന്ന് സത്യം ചെ​യ്ത് 01.03.2026-ന് മു​മ്പു​ള്ള സാ​മ്പ​ത്തിക സ്ഥി​തി മറ​ച്ച​ത് prima facie case-ഉം deliberate fraud on Court-ഉം സ്ഥാ​പി​ക്കു​ന്നു. 2024–2026-ലെ Balance Sheet, I&amp;E, R&amp;P എന്നിവ ഇല്ലാ​തെ commercial venture ആരം​ഭി​ച്ചാൽ പഴയ ഇട​പാ​ടു​കൾ പു​തിയ വര​വിൽ ലയി​ക്കു​ക​യും മരി​ച്ച depositor-ന്റെ physical money trail തി​രി​കെ കണ്ടെ​ത്താ​നാ​വാ​ത്ത​വി​ധം നശി​ക്കു​ക​യും ചെ​യ്യു​ന്ന irreparable injury ഉണ്ടാ​കും. 06.02.2024 മുതൽ auditor ഉള്ള​തി​നാൽ Defendants-ന് prejudice ഇല്ല; accounts ഹാ​ജ​രാ​ക്കി​യ​ശേ​ഷം മാ​ത്രം venture തു​ട​രു​ന്ന​തി​ലാ​ണ് balance of convenience.</w:t>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roofErr w:type="spellStart"/>
      <w:r w:rsidRPr="006257C8">
        <w:t/>
      </w:r>
      <w:proofErr w:type="spellEnd"/>
      <w:r w:rsidRPr="006257C8">
        <w:t xml:space="preserve"/>
      </w:r>
    </w:p>
    <w:p w14:paraId="0F9F4AC5" w14:textId="77777777" w:rsidR="00603C68" w:rsidRDefault="00603C68">
      <w:pPr>
        <w:pageBreakBefore/>
        <w:spacing w:after="0" w:line="14" w:lineRule="exact"/>
        <w:rPr>
          <w:sz w:val="2"/>
          <w:szCs w:val="2"/>
        </w:rPr>
      </w:pPr>
    </w:p>
    <w:tbl>
      <w:tblPr>
        <w:tblW w:w="830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6856"/>
      </w:tblGrid>
      <w:tr w:rsidR="006714F3" w14:paraId="71890CB4" w14:textId="77777777">
        <w:trPr>
          <w:trHeight w:val="18"/>
        </w:trPr>
        <w:tc>
          <w:tcPr>
            <w:tcW w:w="1450" w:type="dxa"/>
            <w:tcBorders>
              <w:right w:val="single" w:sz="18" w:space="0" w:color="000000"/>
            </w:tcBorders>
            <w:tcMar>
              <w:top w:w="0" w:type="dxa"/>
              <w:right w:w="140" w:type="dxa"/>
            </w:tcMar>
          </w:tcPr>
          <w:p w14:paraId="6D0427ED" w14:textId="77777777" w:rsidR="006714F3" w:rsidRDefault="00000000">
            <w:pPr>
              <w:pStyle w:val="LargeLetter"/>
            </w:pPr>
            <w:r>
              <w:t>F</w:t>
            </w:r>
          </w:p>
        </w:tc>
        <w:tc>
          <w:tcPr>
            <w:tcW w:w="6856" w:type="dxa"/>
            <w:tcMar>
              <w:top w:w="0" w:type="dxa"/>
              <w:left w:w="200" w:type="dxa"/>
            </w:tcMar>
          </w:tcPr>
          <w:p w14:paraId="537CB06C" w14:textId="77777777" w:rsidR="006714F3" w:rsidRDefault="00000000">
            <w:pPr>
              <w:pStyle w:val="Heading1"/>
            </w:pPr>
            <w:r>
              <w:t xml:space="preserve">ട്ര​സ്റ്റി​ന് ₹1 കോടി കടം കൊ​ടു​ത്ത​ത് പ്ര​തി തന്നെ. പൂ​ജ്യം രേഖ. കാ​ട്ടി​ലെ തടി, തേ​വ​രു​ടെ ആന...</w:t>
            </w:r>
          </w:p>
        </w:tc>
      </w:tr>
    </w:tbl>
    <w:p w14:paraId="31B93DB1" w14:textId="77777777" w:rsidR="006714F3" w:rsidRDefault="00000000">
      <w:pPr>
        <w:pStyle w:val="Heading4"/>
      </w:pPr>
      <w:r>
        <w:t>Issue</w:t>
      </w:r>
    </w:p>
    <w:p w14:paraId="2A808326" w14:textId="77777777" w:rsidR="00603C68" w:rsidRDefault="00000000">
      <w:r>
        <w:t xml:space="preserve">ledger-ഓ supporting records-ഓ ഇല്ലാ​തെ, Trust വാ​ട​ക​യിൽ​നി​ന്ന് തനി​ക്കും മക​നും ₹1.01 കോടി നൽ​കാൻ D2 പ്ര​മേ​യം പാ​സാ​ക്കി​യ​ത് സ്വാർ​ത്ഥ ഇട​പാ​ട​ല്ലേ?</w:t>
      </w:r>
    </w:p>
    <w:p w14:paraId="1F340619" w14:textId="77777777" w:rsidR="006714F3" w:rsidRDefault="00000000">
      <w:pPr>
        <w:pStyle w:val="Heading4"/>
      </w:pPr>
      <w:r>
        <w:t>Rule</w:t>
      </w:r>
    </w:p>
    <w:p w14:paraId="29DAB6E3" w14:textId="77777777" w:rsidR="00A34507" w:rsidRDefault="00000000">
      <w:r>
        <w:t xml:space="preserve">Indian Trusts Act, 1882, s. 32 — Right to reimbursement: </w:t>
      </w:r>
      <w:r>
        <w:rPr>
          <w:rStyle w:val="Citation"/>
        </w:rPr>
        <w:t>"Every trustee may reimburse himself ... all expenses properly incurred in ... the execution of the trust..."</w:t>
      </w:r>
    </w:p>
    <w:p w14:paraId="46A6F915" w14:textId="77777777" w:rsidR="00A34507" w:rsidRDefault="00000000">
      <w:r>
        <w:t xml:space="preserve">Indian Trusts Act, 1882, s. 88 — Advantage gained by fiduciary: </w:t>
      </w:r>
      <w:r>
        <w:rPr>
          <w:rStyle w:val="Citation"/>
        </w:rPr>
        <w:t>"Where a trustee ... gains for himself any pecuniary advantage ... he must hold for the benefit of such other person the advantage so gained."</w:t>
      </w:r>
    </w:p>
    <w:p w14:paraId="0EAE7392" w14:textId="77777777" w:rsidR="00A34507" w:rsidRDefault="00000000">
      <w:r>
        <w:t xml:space="preserve">M.V. Ramasubbier v. Manicka Narasimhachari, (1979) 2 SCC 65: </w:t>
      </w:r>
      <w:r>
        <w:rPr>
          <w:rStyle w:val="Citation"/>
        </w:rPr>
        <w:t>"...a Trustee is not entitled to make a profit for himself or a member of his family."</w:t>
      </w:r>
    </w:p>
    <w:p w14:paraId="559472D1" w14:textId="77777777" w:rsidR="00A34507" w:rsidRDefault="00000000">
      <w:r>
        <w:t xml:space="preserve">CBI v. V.C. Shukla, (1998) 3 SCC 410, ഖണ്ഡിക 37: </w:t>
      </w:r>
      <w:r>
        <w:rPr>
          <w:rStyle w:val="Citation"/>
        </w:rPr>
        <w:t>"...entries in books of account cannot without independent evidence of their trustworthiness, fix a liability upon a person."</w:t>
      </w:r>
    </w:p>
    <w:p w14:paraId="3B05A068" w14:textId="77777777" w:rsidR="006714F3" w:rsidRDefault="00000000">
      <w:pPr>
        <w:pStyle w:val="Heading4"/>
      </w:pPr>
      <w:r>
        <w:t>Application</w:t>
      </w:r>
    </w:p>
    <w:p w14:paraId="61E77F82" w14:textId="77777777" w:rsidR="00A34507" w:rsidRDefault="00000000">
      <w:r>
        <w:t xml:space="preserve">D2-വി​ന്റെ Minutes Book, 24/01/2026, Page 19, item 4: </w:t>
      </w:r>
      <w:r>
        <w:rPr>
          <w:rStyle w:val="Citation"/>
        </w:rPr>
        <w:t>"Resolved to pay back the amounts spent by Rameshchandran Channar ... Rs 93,86,000/-, and Bimal R. Madhavan Rs 8,00,000/- ... from the Trust account ..."</w:t>
      </w:r>
      <w:r>
        <w:t xml:space="preserve">; 12/01/2024, Page 11: </w:t>
      </w:r>
      <w:r>
        <w:rPr>
          <w:rStyle w:val="Citation"/>
        </w:rPr>
        <w:t>"1 crore rupees taken as loan for his son and transferred it to the construction account"</w:t>
      </w:r>
      <w:r>
        <w:t xml:space="preserve">; 24/01/2026, Page 19, item 4: </w:t>
      </w:r>
      <w:r>
        <w:rPr>
          <w:rStyle w:val="Citation"/>
        </w:rPr>
        <w:t>"Mr. Rameshchandran Channar - Rs 90,00,000"</w:t>
      </w:r>
      <w:r>
        <w:t xml:space="preserve"> — ₹1,00,00,000 / ₹90,00,000 / ₹93,86,000: ബന്ധി​പ്പി​ക്കു​ന്ന ledger ഇല്ല;</w:t>
      </w:r>
    </w:p>
    <w:p w14:paraId="0913943E" w14:textId="77777777" w:rsidR="00A34507" w:rsidRDefault="00000000">
      <w:r>
        <w:t xml:space="preserve">D2-വി​ന്റെ Affidavit, 16/02/2026, ഖണ്ഡിക 13–14: </w:t>
      </w:r>
      <w:r>
        <w:rPr>
          <w:rStyle w:val="Citation"/>
        </w:rPr>
        <w:t>"not available for production ... no part of it is false, and nothing material has been concealed."</w:t>
      </w:r>
      <w:r>
        <w:t xml:space="preserve"> — ₹1.01 കോടി repayment resolution രേ​ഖ​യിൽ നി​ല​നിൽ​ക്കെ.</w:t>
      </w:r>
    </w:p>
    <w:p w14:paraId="4F2AC538" w14:textId="77777777" w:rsidR="006714F3" w:rsidRDefault="00000000">
      <w:pPr>
        <w:pStyle w:val="Heading4"/>
      </w:pPr>
      <w:r>
        <w:t>Conclusion</w:t>
      </w:r>
    </w:p>
    <w:p w14:paraId="36DCE61D" w14:textId="77777777" w:rsidR="00A34507" w:rsidRDefault="00000000">
      <w:r>
        <w:t xml:space="preserve">₹1,01,86,000 self-ക്കും son-ക്കും തി​രി​ച്ച​ട​യ്ക്കു​ന്ന resolution D2 തന്നെ​യാ​ണ് മു​ന്നോ​ട്ടു​വ​ച്ച​ത്; അതി​നാൽ സ്വ​ന്തം claim സ്വ​യം അം​ഗീ​ക​രി​ച്ച prima facie self-dealing ആണ്. കൂ​ടാ​തെ 12.01.2024-ൽ ₹1 കോടി “for his son” എന്നും p.19-ൽ self ₹90 ലക്ഷം + son ₹8 ലക്ഷം എന്നും പറ​യു​മ്പോൾ ₹2 ലക്ഷം അപ്ര​ത്യ​ക്ഷ​മാ​കു​ക​യും borrower spender ആയി മാ​റു​ക​യും ചെ​യ്യു​ന്നു; ledger പൂ​ജ്യം. ഈ മാ​റിയ കഥയെ settled debt ആയി Court-ൽ അവ​ത​രി​പ്പി​ച്ച​ത് fraud on Court ആണ്. 9 മാ​സ​ത്തിൽ 3 account transactions മാ​ത്ര​മു​ള്ള​പ്പോൾ rent insider claims-ലേ​ക്ക് ഒഴു​കു​ന്ന​ത് irreparable. ₹1,01,86,000 മാ​ത്രം escrow ചെ​യ്യു​ന്ന​തി​ലാ​ണ് balance of convenience.</w:t>
      </w:r>
    </w:p>
    <w:p w14:paraId="5374A82C" w14:textId="77777777" w:rsidR="00603C68" w:rsidRDefault="00603C68">
      <w:pPr>
        <w:pageBreakBefore/>
        <w:spacing w:after="0" w:line="14" w:lineRule="exact"/>
        <w:rPr>
          <w:sz w:val="2"/>
          <w:szCs w:val="2"/>
        </w:rPr>
      </w:pPr>
    </w:p>
    <w:tbl>
      <w:tblPr>
        <w:tblW w:w="830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6856"/>
      </w:tblGrid>
      <w:tr w:rsidR="006714F3" w14:paraId="1396CBFC" w14:textId="77777777">
        <w:trPr>
          <w:trHeight w:val="18"/>
        </w:trPr>
        <w:tc>
          <w:tcPr>
            <w:tcW w:w="1450" w:type="dxa"/>
            <w:tcBorders>
              <w:right w:val="single" w:sz="18" w:space="0" w:color="000000"/>
            </w:tcBorders>
            <w:tcMar>
              <w:top w:w="0" w:type="dxa"/>
              <w:right w:w="140" w:type="dxa"/>
            </w:tcMar>
          </w:tcPr>
          <w:p w14:paraId="3D647E52" w14:textId="77777777" w:rsidR="006714F3" w:rsidRDefault="00000000">
            <w:pPr>
              <w:pStyle w:val="LargeLetter"/>
            </w:pPr>
            <w:r>
              <w:t>G</w:t>
            </w:r>
          </w:p>
        </w:tc>
        <w:tc>
          <w:tcPr>
            <w:tcW w:w="6856" w:type="dxa"/>
            <w:tcMar>
              <w:top w:w="0" w:type="dxa"/>
              <w:left w:w="200" w:type="dxa"/>
            </w:tcMar>
          </w:tcPr>
          <w:p w14:paraId="534EDD90" w14:textId="77777777" w:rsidR="006714F3" w:rsidRDefault="00000000">
            <w:pPr>
              <w:pStyle w:val="Heading1"/>
            </w:pPr>
            <w:r>
              <w:t xml:space="preserve">ഏറ്റ​ത് ശി​വ​ദാ​സൻ. കടം ട്ര​സ്റ്റി​ന്. വെ​ണ്ണ തി​ന്ന​തു​ണ്ണി, തല്ലു​കി​ട്ടി​യ​ത്  കണ്ണ​ന്.</w:t>
            </w:r>
          </w:p>
        </w:tc>
      </w:tr>
    </w:tbl>
    <w:p w14:paraId="1B1C40E4" w14:textId="77777777" w:rsidR="006714F3" w:rsidRDefault="00000000">
      <w:pPr>
        <w:pStyle w:val="Heading4"/>
      </w:pPr>
      <w:r>
        <w:t>Issue</w:t>
      </w:r>
    </w:p>
    <w:p w14:paraId="25F2231A" w14:textId="77777777" w:rsidR="00603C68" w:rsidRDefault="00000000">
      <w:r>
        <w:t xml:space="preserve">പണി തീ​രു​ന്ന​തു​വ​രെ Sivadasan സ്വ​ന്തം account-ൽനി​ന്ന് ചെ​ല​വ​ഴി​ക്ക​ണ​മെ​ന്ന് 12.02.2020-ൽ തീ​രു​മാ​നി​ച്ച​ശേ​ഷം, ₹1.01 കോ​ടി​യും contractor-ന്റെ ₹45 ലക്ഷ​വും 7% പലി​ശ​യും—ആകെ ₹1.46 കോടി—Trust-ന്റെ ബാ​ധ്യ​ത​യാ​ക്കി​യ​ത് അന​ധി​കൃ​ത​മ​ല്ലേ?</w:t>
      </w:r>
    </w:p>
    <w:p w14:paraId="55395FBB" w14:textId="77777777" w:rsidR="006714F3" w:rsidRDefault="00000000">
      <w:pPr>
        <w:pStyle w:val="Heading4"/>
      </w:pPr>
      <w:r>
        <w:t>Rule</w:t>
      </w:r>
    </w:p>
    <w:p w14:paraId="151A671F" w14:textId="77777777" w:rsidR="00A34507" w:rsidRDefault="00000000">
      <w:r>
        <w:t xml:space="preserve">Indian Trusts Act, 1882, s. 51 — Trustee may not use trust-property for his own profit: </w:t>
      </w:r>
      <w:r>
        <w:rPr>
          <w:rStyle w:val="Citation"/>
        </w:rPr>
        <w:t>"A trustee may not use or deal with the trust-property for his own profit or for any other purpose unconnected with the trust."</w:t>
      </w:r>
    </w:p>
    <w:p w14:paraId="30F2D01A" w14:textId="77777777" w:rsidR="00A34507" w:rsidRDefault="00000000">
      <w:r>
        <w:t xml:space="preserve">Indian Trusts Act, 1882, s. 50 — Trustee may not charge for services: </w:t>
      </w:r>
      <w:r>
        <w:rPr>
          <w:rStyle w:val="Citation"/>
        </w:rPr>
        <w:t>"...a trustee has no right to remuneration for his trouble, skill and loss of time in executing the trust."</w:t>
      </w:r>
    </w:p>
    <w:p w14:paraId="6E2645FE" w14:textId="77777777" w:rsidR="00A34507" w:rsidRDefault="00000000">
      <w:r>
        <w:t xml:space="preserve">Indian Trusts Act, 1882, s. 61 — Right to compel to any act of duty: </w:t>
      </w:r>
      <w:r>
        <w:rPr>
          <w:rStyle w:val="Citation"/>
        </w:rPr>
        <w:t>"The beneficiary has a right that his trustee shall be compelled to perform any particular act of his duty ... and restrained from committing any ... breach of trust."</w:t>
      </w:r>
    </w:p>
    <w:p w14:paraId="4D58053A" w14:textId="77777777" w:rsidR="006714F3" w:rsidRDefault="00000000">
      <w:pPr>
        <w:pStyle w:val="Heading4"/>
      </w:pPr>
      <w:r>
        <w:t>Application</w:t>
      </w:r>
    </w:p>
    <w:p w14:paraId="44CD67BF" w14:textId="77777777" w:rsidR="00A34507" w:rsidRDefault="00000000">
      <w:r>
        <w:t xml:space="preserve">D2-വി​ന്റെ Minutes Book, 12/02/2020, Page 3, item 2: </w:t>
      </w:r>
      <w:r>
        <w:rPr>
          <w:rStyle w:val="Citation"/>
        </w:rPr>
        <w:t>"...by spending all the funds from his personal account ... till the completion of the works"</w:t>
      </w:r>
      <w:r>
        <w:t xml:space="preserve">; 12/02/2020, Pages 3–4, item 2: </w:t>
      </w:r>
      <w:r>
        <w:rPr>
          <w:rStyle w:val="Citation"/>
        </w:rPr>
        <w:t>"...under no obligation to provide the details of any expenditure ... will not have any special rights in the trust..."</w:t>
      </w:r>
      <w:r>
        <w:t xml:space="preserve">; 24/01/2026, Page 18, item 2: </w:t>
      </w:r>
      <w:r>
        <w:rPr>
          <w:rStyle w:val="Citation"/>
        </w:rPr>
        <w:t>"Resolved to take loan from M. C. Chandra Mohan ... for Rs 45,00,000/- ... paid back ... with 7% simple interest from the rent credited to the Trust account..."</w:t>
      </w:r>
    </w:p>
    <w:p w14:paraId="1711F6E3" w14:textId="77777777" w:rsidR="00A34507" w:rsidRDefault="00000000">
      <w:r>
        <w:t xml:space="preserve">D2-വി​ന്റെ O.S. 243/2024 Plaint, 14/08/2024, ഖണ്ഡിക 3: </w:t>
      </w:r>
      <w:r>
        <w:rPr>
          <w:rStyle w:val="Citation"/>
        </w:rPr>
        <w:t>"...renovation works for the above said buildings are going on at the auspices of the plaintiff trust."</w:t>
      </w:r>
    </w:p>
    <w:p w14:paraId="2739168B" w14:textId="77777777" w:rsidR="00A34507" w:rsidRDefault="00000000">
      <w:r>
        <w:t xml:space="preserve">D2-വി​ന്റെ Affidavit, 16/02/2026, ഖണ്ഡിക 14: </w:t>
      </w:r>
      <w:r>
        <w:rPr>
          <w:rStyle w:val="Citation"/>
        </w:rPr>
        <w:t>"no part of it is false, and nothing material has been concealed."</w:t>
      </w:r>
      <w:r>
        <w:t xml:space="preserve"> — 12.02.2020-ലെ സ്വ​ന്തം ബാ​ധ്യത മറ​ച്ചു​വെ​ച്ചു​കൊ​ണ്ട്.</w:t>
      </w:r>
    </w:p>
    <w:p w14:paraId="54228F30" w14:textId="77777777" w:rsidR="006714F3" w:rsidRDefault="00000000">
      <w:pPr>
        <w:pStyle w:val="Heading4"/>
      </w:pPr>
      <w:r>
        <w:t>Conclusion</w:t>
      </w:r>
    </w:p>
    <w:p w14:paraId="4CDC0339" w14:textId="77777777" w:rsidR="00A34507" w:rsidRDefault="00000000">
      <w:r>
        <w:t xml:space="preserve">12.02.2020 resolution പ്ര​കാ​രം Sivadasan completion വരെ സ്വ​ന്തം പണം ചെ​ല​വാ​ക്ക​ണം; special rights ഇല്ല. എന്നി​ട്ടും ₹1,01,86,000 insider repayment-ഉം ₹45 ലക്ഷം @7%-ഉം Trust rent-ൽ നി​ന്ന് നൽ​കാൻ Minutes തീ​രു​മാ​നി​ച്ച​തി​നാൽ ₹1,46,86,000 prima facie Trust liability ആയി മാ​റ്റി​യി​രി​ക്കു​ന്നു. “ഇത് Trust debt അല്ല” എങ്കിൽ Trust rent-നെ repayment source ആക്കിയ official resolution-ന് വി​ശ​ദീ​ക​ര​ണ​മി​ല്ല. O.S. 243/2024-ൽ works Trust auspices എന്നും oath-ൽ personal wealth/no liability എന്നും പറ​ഞ്ഞ​തിൽ ഒന്ന് fraud on Court ആണ്. ₹73.25 ലക്ഷം കൂടി ചേർ​ന്നാൽ corpus irreparably burdened; pause-ന് prejudice ഇല്ല. Balance restraint/discovery-നാണ്.</w:t>
      </w:r>
    </w:p>
    <w:p w14:paraId="2F7472EE" w14:textId="77777777" w:rsidR="00603C68" w:rsidRDefault="00603C68">
      <w:pPr>
        <w:pageBreakBefore/>
        <w:spacing w:after="0" w:line="14" w:lineRule="exact"/>
        <w:rPr>
          <w:sz w:val="2"/>
          <w:szCs w:val="2"/>
        </w:rPr>
      </w:pPr>
    </w:p>
    <w:tbl>
      <w:tblPr>
        <w:tblW w:w="830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6856"/>
      </w:tblGrid>
      <w:tr w:rsidR="006714F3" w14:paraId="2D14FE05" w14:textId="77777777">
        <w:trPr>
          <w:trHeight w:val="18"/>
        </w:trPr>
        <w:tc>
          <w:tcPr>
            <w:tcW w:w="1450" w:type="dxa"/>
            <w:tcBorders>
              <w:right w:val="single" w:sz="18" w:space="0" w:color="000000"/>
            </w:tcBorders>
            <w:tcMar>
              <w:top w:w="0" w:type="dxa"/>
              <w:right w:w="140" w:type="dxa"/>
            </w:tcMar>
          </w:tcPr>
          <w:p w14:paraId="2169EA68" w14:textId="77777777" w:rsidR="006714F3" w:rsidRDefault="00000000">
            <w:pPr>
              <w:pStyle w:val="LargeLetter"/>
            </w:pPr>
            <w:r>
              <w:t>H</w:t>
            </w:r>
          </w:p>
        </w:tc>
        <w:tc>
          <w:tcPr>
            <w:tcW w:w="6856" w:type="dxa"/>
            <w:tcMar>
              <w:top w:w="0" w:type="dxa"/>
              <w:left w:w="200" w:type="dxa"/>
            </w:tcMar>
          </w:tcPr>
          <w:p w14:paraId="7752585E" w14:textId="77777777" w:rsidR="006714F3" w:rsidRDefault="00000000">
            <w:pPr>
              <w:pStyle w:val="Heading1"/>
            </w:pPr>
            <w:r>
              <w:t xml:space="preserve">₹73.25 ലക്ഷ​ത്തി​ന് GST രസീ​ത് തരാ​ത്ത contractor, ഒരു രേ​ഖ​യു​മി​ല്ലാ​തെ ₹45 ലക്ഷം കട​വും കൊ​ടു​ത്തു ട്ര​സ്റ്റി​ന്. ദാ​ന​ശീ​ലൻ, ഉദാ​ര​മ​തി, അഭ്യു​ദ​യ​കാം​ഷി …</w:t>
            </w:r>
          </w:p>
        </w:tc>
      </w:tr>
    </w:tbl>
    <w:p w14:paraId="1961C0A3" w14:textId="77777777" w:rsidR="006714F3" w:rsidRDefault="00000000">
      <w:pPr>
        <w:pStyle w:val="Heading4"/>
      </w:pPr>
      <w:r>
        <w:t>Issue</w:t>
      </w:r>
    </w:p>
    <w:p w14:paraId="5627F73E" w14:textId="77777777" w:rsidR="00603C68" w:rsidRDefault="00000000">
      <w:r>
        <w:t xml:space="preserve">sub-contractor-ന്റെ ₹73.25 ലക്ഷം estimate-ഉം കു​ടി​ശ്ശി​ക​യും Minutes-ൽ സമ്മ​തി​ച്ചി​ട്ടും, ഒരു tax invoice പോ​ലും ഹാ​ജ​രാ​ക്കാ​ത്ത​ത് രേ​ഖ​ക​ളു​ടെ അഭാ​വ​മ​ല്ല—അവ തട​ഞ്ഞു​വെ​ച്ച​ത​ല്ലേ?</w:t>
      </w:r>
    </w:p>
    <w:p w14:paraId="5644F10B" w14:textId="77777777" w:rsidR="006714F3" w:rsidRDefault="00000000">
      <w:pPr>
        <w:pStyle w:val="Heading4"/>
      </w:pPr>
      <w:r>
        <w:t>Rule</w:t>
      </w:r>
    </w:p>
    <w:p w14:paraId="2DE025F0" w14:textId="77777777" w:rsidR="00A34507" w:rsidRDefault="00000000">
      <w:r>
        <w:t xml:space="preserve">CGST Act, 2017, s. 31(2): </w:t>
      </w:r>
      <w:r>
        <w:rPr>
          <w:rStyle w:val="Citation"/>
        </w:rPr>
        <w:t>"A registered person supplying taxable services shall ... issue a tax invoice..."</w:t>
      </w:r>
    </w:p>
    <w:p w14:paraId="0B1C3418" w14:textId="77777777" w:rsidR="00A34507" w:rsidRDefault="00000000">
      <w:r>
        <w:t xml:space="preserve">CGST Act, 2017, s. 36: </w:t>
      </w:r>
      <w:r>
        <w:rPr>
          <w:rStyle w:val="Citation"/>
        </w:rPr>
        <w:t>"...shall retain them until the expiry of seventy-two months..."</w:t>
      </w:r>
    </w:p>
    <w:p w14:paraId="54073045" w14:textId="77777777" w:rsidR="006714F3" w:rsidRDefault="00000000">
      <w:pPr>
        <w:pStyle w:val="Heading4"/>
      </w:pPr>
      <w:r>
        <w:t>Application</w:t>
      </w:r>
    </w:p>
    <w:p w14:paraId="32D39FB5" w14:textId="77777777" w:rsidR="00A34507" w:rsidRDefault="00000000">
      <w:r>
        <w:t xml:space="preserve">D2-വി​ന്റെ Minutes Book, 24/01/2026, Pages 17–18, item 2, heading: </w:t>
      </w:r>
      <w:r>
        <w:rPr>
          <w:rStyle w:val="Citation"/>
        </w:rPr>
        <w:t>"Loan from the contractor Mr. Chandra Mohan or his associates"</w:t>
      </w:r>
      <w:r>
        <w:t xml:space="preserve">; 24/01/2026, Page 18, item 2: </w:t>
      </w:r>
      <w:r>
        <w:rPr>
          <w:rStyle w:val="Citation"/>
        </w:rPr>
        <w:t>"to pay the outstanding dues to the sub-contractor"</w:t>
      </w:r>
      <w:r>
        <w:t xml:space="preserve">; 24/01/2026, Page 17, item 2: </w:t>
      </w:r>
      <w:r>
        <w:rPr>
          <w:rStyle w:val="Citation"/>
        </w:rPr>
        <w:t>"estimate ... sent to Mr. Sivadasan Channar and Managing Trustee by e-mail on 20/8/2025"</w:t>
      </w:r>
      <w:r>
        <w:t xml:space="preserve"> (₹73,25,000);</w:t>
      </w:r>
    </w:p>
    <w:p w14:paraId="7BA2B805" w14:textId="77777777" w:rsidR="00A34507" w:rsidRDefault="00000000">
      <w:r>
        <w:t xml:space="preserve">D2-വി​ന്റെ Affidavit, 16/02/2026, ഖണ്ഡിക 13: </w:t>
      </w:r>
      <w:r>
        <w:rPr>
          <w:rStyle w:val="Citation"/>
        </w:rPr>
        <w:t>"not available for production"</w:t>
      </w:r>
      <w:r>
        <w:t xml:space="preserve"> — ഒരു tax invoice-ഉം e-mail-ഉം ഹാ​ജ​രാ​ക്കി​യി​ട്ടി​ല്ല (വി​ഭാ​ഗം B).; ഖണ്ഡിക 14: </w:t>
      </w:r>
      <w:r>
        <w:rPr>
          <w:rStyle w:val="Citation"/>
        </w:rPr>
        <w:t>"no part of it is false, and nothing material has been concealed."</w:t>
      </w:r>
      <w:r>
        <w:t xml:space="preserve"> — GST-നിർ​ബ​ന്ധിത രേ​ഖ​ക​ളു​ടെ അഭാ​വ​ത്തി​നു മീ​തെ​യു​ള്ള oath.</w:t>
      </w:r>
    </w:p>
    <w:p w14:paraId="2C7A8CC8" w14:textId="77777777" w:rsidR="006714F3" w:rsidRDefault="00000000">
      <w:pPr>
        <w:pStyle w:val="Heading4"/>
      </w:pPr>
      <w:r>
        <w:t>Conclusion</w:t>
      </w:r>
    </w:p>
    <w:p w14:paraId="74779CF6" w14:textId="77777777" w:rsidR="00A34507" w:rsidRDefault="00000000">
      <w:r>
        <w:t xml:space="preserve">Minutes ₹73,25,000 “outstanding dues” സമ്മ​തി​ക്കു​ന്നു; supply completed ആണെ​ങ്കിൽ tax invoices നി​യ​മ​പ്ര​കാ​രം ഉണ്ടാ​യി​രി​ക്ക​ണം, 72 മാസം സൂ​ക്ഷി​ക്ക​ണം. അവ contractor/supplier-ന്റെ statutory commercial records ആണ്; “third-party” അല്ലെ​ങ്കിൽ “privilege” എന്ന് വി​ളി​ച്ച​തു​കൊ​ണ്ട് production ഒഴി​വാ​കി​ല്ല, കാ​ര​ണം supplier-ൽ നി​ന്ന് retrieve ചെ​യ്യാ​വു​ന്ന transaction records ആണവ. ₹11.45 കോടി works ₹50 ലക്ഷം composition cap-ന്റെ 22 മട​ങ്ങി​ല​ധി​ക​മാ​യ​തി​നാൽ invoices/e-mail trail നി​ല​വി​ലു​ണ്ടെ​ന്ന prima facie case വ്യ​ക്തം; “not available” oath fraud on Court ആണ്. മൂ​ന്ന് competing claims വേർ​തി​രി​ക്കു​ന്ന trail നഷ്ട​പ്പെ​ട്ടാൽ injury irreparable; privacy burden പൂ​ജ്യം. Balance production-നാണ്.</w:t>
      </w:r>
    </w:p>
    <w:p w14:paraId="2BCD6E13" w14:textId="77777777" w:rsidR="00603C68" w:rsidRDefault="00603C68">
      <w:pPr>
        <w:pageBreakBefore/>
        <w:spacing w:after="0" w:line="14" w:lineRule="exact"/>
        <w:rPr>
          <w:sz w:val="2"/>
          <w:szCs w:val="2"/>
        </w:rPr>
      </w:pPr>
    </w:p>
    <w:tbl>
      <w:tblPr>
        <w:tblW w:w="830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6856"/>
      </w:tblGrid>
      <w:tr w:rsidR="006714F3" w14:paraId="459A010A" w14:textId="77777777">
        <w:trPr>
          <w:trHeight w:val="18"/>
        </w:trPr>
        <w:tc>
          <w:tcPr>
            <w:tcW w:w="1450" w:type="dxa"/>
            <w:tcBorders>
              <w:right w:val="single" w:sz="18" w:space="0" w:color="000000"/>
            </w:tcBorders>
            <w:tcMar>
              <w:top w:w="0" w:type="dxa"/>
              <w:right w:w="140" w:type="dxa"/>
            </w:tcMar>
          </w:tcPr>
          <w:p w14:paraId="0304872D" w14:textId="77777777" w:rsidR="006714F3" w:rsidRDefault="00000000">
            <w:pPr>
              <w:pStyle w:val="LargeLetter"/>
            </w:pPr>
            <w:r>
              <w:t>I</w:t>
            </w:r>
          </w:p>
        </w:tc>
        <w:tc>
          <w:tcPr>
            <w:tcW w:w="6856" w:type="dxa"/>
            <w:tcMar>
              <w:top w:w="0" w:type="dxa"/>
              <w:left w:w="200" w:type="dxa"/>
            </w:tcMar>
          </w:tcPr>
          <w:p w14:paraId="5FC28CA2" w14:textId="77777777" w:rsidR="006714F3" w:rsidRDefault="00000000">
            <w:pPr>
              <w:pStyle w:val="Heading1"/>
            </w:pPr>
            <w:r>
              <w:t xml:space="preserve">9 പേരെ സമീ​പി​ച്ചു; 3 പേർ​ക്ക് താൽ​പ്പ​ര്യം; ലീസ്, 81 ദി​വ​സം പ്രാ​യ​മു​ള്ള കമ്പ​നി​ക്ക്. കാ​ണി​ച്ച​ത് ആനയെ, വി​റ്റ​ത് ആമയെ.</w:t>
            </w:r>
          </w:p>
        </w:tc>
      </w:tr>
    </w:tbl>
    <w:p w14:paraId="4026B37A" w14:textId="77777777" w:rsidR="006714F3" w:rsidRDefault="00000000">
      <w:pPr>
        <w:pStyle w:val="Heading4"/>
      </w:pPr>
      <w:r>
        <w:t>Issue</w:t>
      </w:r>
    </w:p>
    <w:p w14:paraId="27C016CE" w14:textId="77777777" w:rsidR="00603C68" w:rsidRDefault="00000000">
      <w:r>
        <w:t xml:space="preserve">9 സ്ഥാ​പ​ന​ങ്ങ​ളോ​ട് അന്വേ​ഷി​ച്ചെ​ന്നും 3 പേ​രിൽ​നി​ന്ന് expressions of interest ലഭി​ച്ചെ​ന്നും legal vetting നട​ത്തി​യെ​ന്നും പറ​യു​മ്പോൾ, അതി​ന്റെ ഒരു രേ​ഖ​പോ​ലു​മി​ല്ലാ​തെ lessee-യെ തി​ര​ഞ്ഞെ​ടു​ത്ത​ത് വി​ശ്വ​സ​നീ​യ​മായ തി​ര​ഞ്ഞെ​ടു​പ്പാ​ണോ?</w:t>
      </w:r>
    </w:p>
    <w:p w14:paraId="0F379B41" w14:textId="77777777" w:rsidR="006714F3" w:rsidRDefault="00000000">
      <w:pPr>
        <w:pStyle w:val="Heading4"/>
      </w:pPr>
      <w:r>
        <w:t>Rule</w:t>
      </w:r>
    </w:p>
    <w:p w14:paraId="634BCBDA" w14:textId="77777777" w:rsidR="00A34507" w:rsidRDefault="00000000">
      <w:r>
        <w:t xml:space="preserve">Indian Trusts Act, 1882, s. 15 — Care required from trustee: </w:t>
      </w:r>
      <w:r>
        <w:rPr>
          <w:rStyle w:val="Citation"/>
        </w:rPr>
        <w:t>"...as carefully as a man of ordinary prudence would deal with such property if it were his own..."</w:t>
      </w:r>
    </w:p>
    <w:p w14:paraId="6DD84FB8" w14:textId="77777777" w:rsidR="00A34507" w:rsidRDefault="00000000">
      <w:r>
        <w:t xml:space="preserve">Indian Trusts Act, 1882, s. 47 — Trustee cannot delegate: </w:t>
      </w:r>
      <w:r>
        <w:rPr>
          <w:rStyle w:val="Citation"/>
        </w:rPr>
        <w:t>"A trustee cannot delegate his office or any of his duties either to a co-trustee or to a stranger..."</w:t>
      </w:r>
    </w:p>
    <w:p w14:paraId="1E774AC5" w14:textId="77777777" w:rsidR="00A34507" w:rsidRDefault="00000000">
      <w:r>
        <w:t xml:space="preserve">Chenchu Rami Reddy v. Govt. of A.P., (1986) 3 SCC 391, ഖണ്ഡിക 9–10: </w:t>
      </w:r>
      <w:r>
        <w:rPr>
          <w:rStyle w:val="Citation"/>
        </w:rPr>
        <w:t>"Why then permit sale by private negotiations which will not be visible to the public eye and may even give rise to public suspicion unless there are special reasons to justify doing so?"</w:t>
      </w:r>
    </w:p>
    <w:p w14:paraId="617C23E2" w14:textId="77777777" w:rsidR="006714F3" w:rsidRDefault="00000000">
      <w:pPr>
        <w:pStyle w:val="Heading4"/>
      </w:pPr>
      <w:r>
        <w:t>Application</w:t>
      </w:r>
    </w:p>
    <w:p w14:paraId="72797768" w14:textId="77777777" w:rsidR="00A34507" w:rsidRDefault="00000000">
      <w:r>
        <w:t xml:space="preserve">D2-വി​ന്റെ Resolution, 21/08/2025 (Reply 16/02/2026, Annexure), cl. 1: </w:t>
      </w:r>
      <w:r>
        <w:rPr>
          <w:rStyle w:val="Citation"/>
        </w:rPr>
        <w:t>"negotiate with at least 3 ... and to select any one..."</w:t>
      </w:r>
      <w:r>
        <w:t xml:space="preserve">; cl. 3: </w:t>
      </w:r>
      <w:r>
        <w:rPr>
          <w:rStyle w:val="Citation"/>
        </w:rPr>
        <w:t>"...vetted by a legal professional..."</w:t>
      </w:r>
    </w:p>
    <w:p w14:paraId="38E6B69C" w14:textId="77777777" w:rsidR="00A34507" w:rsidRDefault="00000000">
      <w:r>
        <w:t xml:space="preserve">D2-വി​ന്റെ Minutes Book, 24/01/2026, Page 15, item 1: </w:t>
      </w:r>
      <w:r>
        <w:rPr>
          <w:rStyle w:val="Citation"/>
        </w:rPr>
        <w:t>"this was done by me along with Mrs. Jiji Ramesh."</w:t>
      </w:r>
      <w:r>
        <w:t xml:space="preserve">; 24/01/2026, Pages 15–16, item 1: </w:t>
      </w:r>
      <w:r>
        <w:rPr>
          <w:rStyle w:val="Citation"/>
        </w:rPr>
        <w:t>"the following nine (9) parties were contacted ... We received expression of interest from: 1. IMPERENCE 2. SREEMOOLAVASAM… 3. LEZBLDOR"</w:t>
      </w:r>
      <w:r>
        <w:t xml:space="preserve"> — കത്തി​ട​പാ​ടോ EOI-കളോ vetting രേ​ഖ​യോ ഹാ​ജ​രാ​ക്കി​യി​ട്ടി​ല്ല.</w:t>
      </w:r>
    </w:p>
    <w:p w14:paraId="05F852D2" w14:textId="77777777" w:rsidR="00A34507" w:rsidRDefault="00000000">
      <w:r>
        <w:t xml:space="preserve">വാ​ദി​യു​ടെ Rejoinder, 13/03/2026, ¶3(i): </w:t>
      </w:r>
      <w:r>
        <w:rPr>
          <w:rStyle w:val="Citation"/>
        </w:rPr>
        <w:t>"...registered and started operating at the exact Trust address after its GSTIN registration on 09.12.2025."</w:t>
      </w:r>
      <w:r>
        <w:t xml:space="preserve"> (D2-വി​ന്റെ Lease Deed 3237/2025, 27/10/2025 — വി​ഭാ​ഗം C).</w:t>
      </w:r>
    </w:p>
    <w:p w14:paraId="228DF518" w14:textId="77777777" w:rsidR="006714F3" w:rsidRDefault="00000000">
      <w:pPr>
        <w:pStyle w:val="Heading4"/>
      </w:pPr>
      <w:r>
        <w:t>Conclusion</w:t>
      </w:r>
    </w:p>
    <w:p w14:paraId="3B00530A" w14:textId="77777777" w:rsidR="00A34507" w:rsidRDefault="00000000">
      <w:r>
        <w:t xml:space="preserve">Lessee 07.08.2025-ന് incorporated ആയി; 14 ദി​വ​സ​ത്തി​ന​കം “find an operator” mandate ഉണ്ടാ​യി; 27.10.2025-ന് 81-day-old company-ക്ക് 10-year lease നൽകി. ഈ വേ​ഗ​ത​യും selection ഒരു non-trustee-യു​മാ​യി പങ്കി​ട്ട​തും prima facie imprudent delegation ആണ്. “9 parties approached, 3 EOIs, legal vetting” എന്ന് പറ​യു​മ്പോൾ produced records പൂ​ജ്യം ആയ​തി​നാൽ, രേ​ഖ​ക​ളി​ല്ലാ​ത്ത selection process Court-ൽ അവ​ത​രി​പ്പി​ച്ച​ത് fraud on Court ആണ്. 9 counterparties ഇന്ന് verifiable ആണെ​ങ്കി​ലും delay-ൽ memories മങ്ങു​ക​യും tenant equities കട്ടി​യാ​കു​ക​യും ചെ​യ്യു​ന്ന​ത് irreparable. Production business തട​യി​ല്ല; അതി​നാൽ balance full discovery/adverse inference-നാണ്.</w:t>
      </w:r>
    </w:p>
    <w:p w14:paraId="167E7EC0" w14:textId="77777777" w:rsidR="00603C68" w:rsidRDefault="00603C68">
      <w:pPr>
        <w:pageBreakBefore/>
        <w:spacing w:after="0" w:line="14" w:lineRule="exact"/>
        <w:rPr>
          <w:sz w:val="2"/>
          <w:szCs w:val="2"/>
        </w:rPr>
      </w:pPr>
    </w:p>
    <w:tbl>
      <w:tblPr>
        <w:tblW w:w="8306"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6856"/>
      </w:tblGrid>
      <w:tr w:rsidR="006714F3" w14:paraId="5EE4114C" w14:textId="77777777">
        <w:trPr>
          <w:trHeight w:val="18"/>
        </w:trPr>
        <w:tc>
          <w:tcPr>
            <w:tcW w:w="1450" w:type="dxa"/>
            <w:tcBorders>
              <w:right w:val="single" w:sz="18" w:space="0" w:color="000000"/>
            </w:tcBorders>
            <w:tcMar>
              <w:top w:w="0" w:type="dxa"/>
              <w:right w:w="140" w:type="dxa"/>
            </w:tcMar>
          </w:tcPr>
          <w:p w14:paraId="0DD1569B" w14:textId="77777777" w:rsidR="006714F3" w:rsidRDefault="00000000">
            <w:pPr>
              <w:pStyle w:val="LargeLetter"/>
            </w:pPr>
            <w:r>
              <w:t>J</w:t>
            </w:r>
          </w:p>
        </w:tc>
        <w:tc>
          <w:tcPr>
            <w:tcW w:w="6856" w:type="dxa"/>
            <w:tcMar>
              <w:top w:w="0" w:type="dxa"/>
              <w:left w:w="200" w:type="dxa"/>
            </w:tcMar>
          </w:tcPr>
          <w:p w14:paraId="32F43D65" w14:textId="77777777" w:rsidR="006714F3" w:rsidRDefault="00000000">
            <w:pPr>
              <w:pStyle w:val="Heading1"/>
            </w:pPr>
            <w:r>
              <w:t xml:space="preserve">3 ജീ​വ​ന​ക്കാ​രോ, ഗന്ധർ​വ​രോ? അര​മ​നേ​ലെ കഥ​യ​ല്ല അങ്ങാ​ടി​യിൽ</w:t>
            </w:r>
          </w:p>
        </w:tc>
      </w:tr>
    </w:tbl>
    <w:p w14:paraId="6E7886FE" w14:textId="77777777" w:rsidR="006714F3" w:rsidRDefault="00000000">
      <w:pPr>
        <w:pStyle w:val="Heading4"/>
      </w:pPr>
      <w:r>
        <w:t>Issue</w:t>
      </w:r>
    </w:p>
    <w:p w14:paraId="20DFBE2E" w14:textId="77777777" w:rsidR="00603C68" w:rsidRDefault="00000000">
      <w:r>
        <w:t xml:space="preserve">O.S.243/2024-ൽ Trust-ന് 3 ജീ​വ​ന​ക്കാ​രു​ണ്ടെ​ന്ന് പറ​ഞ്ഞി​ട്ടും, അവ​രു​ടെ നി​യ​മ​നം, ശമ്പ​ളം, അധി​കാ​ര​പ്പെ​ടു​ത്തൽ എന്നി​വ​യ്ക്കൊ​ന്നും രേ​ഖ​യി​ല്ലെ​ന്ന​ത് അസം​ബ​ന്ധ​മ​ല്ലേ?</w:t>
      </w:r>
    </w:p>
    <w:p w14:paraId="428FA096" w14:textId="77777777" w:rsidR="006714F3" w:rsidRDefault="00000000">
      <w:pPr>
        <w:pStyle w:val="Heading4"/>
      </w:pPr>
      <w:r>
        <w:t>Rule</w:t>
      </w:r>
    </w:p>
    <w:p w14:paraId="1B1064F9" w14:textId="77777777" w:rsidR="00A34507" w:rsidRDefault="00000000">
      <w:r>
        <w:t xml:space="preserve">BSA, 2023, ss. 16(1), 19: </w:t>
      </w:r>
      <w:r>
        <w:rPr>
          <w:rStyle w:val="Citation"/>
        </w:rPr>
        <w:t>"Statements made by a party to the proceeding ... are admissions"</w:t>
      </w:r>
    </w:p>
    <w:p w14:paraId="5EFE6D10" w14:textId="77777777" w:rsidR="00A34507" w:rsidRDefault="00000000">
      <w:r>
        <w:t xml:space="preserve">R.N. Gosain v. Yashpal Dhir, (1992) 4 SCC 683, ഖണ്ഡിക 10: </w:t>
      </w:r>
      <w:r>
        <w:rPr>
          <w:rStyle w:val="Citation"/>
        </w:rPr>
        <w:t>"Law does not permit a person to both approbate and reprobate."</w:t>
      </w:r>
    </w:p>
    <w:p w14:paraId="61AAD906" w14:textId="77777777" w:rsidR="00A34507" w:rsidRDefault="00000000">
      <w:r>
        <w:t xml:space="preserve">Cauvery Coffee Traders v. Hornor Resources, (2011) 10 SCC 420, ഖണ്ഡിക 34: </w:t>
      </w:r>
      <w:r>
        <w:rPr>
          <w:rStyle w:val="Citation"/>
        </w:rPr>
        <w:t>"A party cannot be permitted to 'blow hot and cold' ... or 'approbate and reprobate'."</w:t>
      </w:r>
    </w:p>
    <w:p w14:paraId="7254AFB1" w14:textId="77777777" w:rsidR="006714F3" w:rsidRDefault="00000000">
      <w:pPr>
        <w:pStyle w:val="Heading4"/>
      </w:pPr>
      <w:r>
        <w:t>Application</w:t>
      </w:r>
    </w:p>
    <w:p w14:paraId="35E50473" w14:textId="77777777" w:rsidR="00A34507" w:rsidRDefault="00000000">
      <w:r>
        <w:t xml:space="preserve">D2-വി​ന്റെ O.S. 243/2024 Plaint, 14/08/2024, ഖണ്ഡിക 4: </w:t>
      </w:r>
      <w:r>
        <w:rPr>
          <w:rStyle w:val="Citation"/>
        </w:rPr>
        <w:t>"...brutally manhandled 3 employees deployed by the plaintiff trust ... Crime No. 574/2024"</w:t>
      </w:r>
    </w:p>
    <w:p w14:paraId="2DE87FE1" w14:textId="77777777" w:rsidR="00A34507" w:rsidRDefault="00000000">
      <w:r>
        <w:t xml:space="preserve">D2-വി​ന്റെ Affidavit, 16/02/2026, ഖണ്ഡിക 4–5: </w:t>
      </w:r>
      <w:r>
        <w:rPr>
          <w:rStyle w:val="Citation"/>
        </w:rPr>
        <w:t>"has not received any funding, donations, income, or generated any revenue..."</w:t>
      </w:r>
      <w:r>
        <w:t xml:space="preserve">; ഖണ്ഡിക 13 (വാ​ദി​യു​ടെ Rejoinder, 13/03/2026, ¶3(f)): </w:t>
      </w:r>
      <w:r>
        <w:rPr>
          <w:rStyle w:val="Citation"/>
        </w:rPr>
        <w:t>"no resolutions exist for personnel"</w:t>
      </w:r>
      <w:r>
        <w:t xml:space="preserve">; ഖണ്ഡിക 14: </w:t>
      </w:r>
      <w:r>
        <w:rPr>
          <w:rStyle w:val="Citation"/>
        </w:rPr>
        <w:t>"no part of it is false, and nothing material has been concealed."</w:t>
      </w:r>
      <w:r>
        <w:t xml:space="preserve"> — O.S. 243/2024-ലെ സ്വ​ന്തം employee-വാ​ദ​ത്തി​നു നേർ​വി​പ​രീ​തം.</w:t>
      </w:r>
    </w:p>
    <w:p w14:paraId="4B7E94E2" w14:textId="77777777" w:rsidR="00A34507" w:rsidRDefault="00000000">
      <w:r>
        <w:t xml:space="preserve">D5–D7 Reply, 18/02/2026, ഖണ്ഡിക 2–3: </w:t>
      </w:r>
      <w:r>
        <w:rPr>
          <w:rStyle w:val="Citation"/>
        </w:rPr>
        <w:t>"no connection with Trust"</w:t>
      </w:r>
    </w:p>
    <w:p w14:paraId="52227A24" w14:textId="77777777" w:rsidR="006714F3" w:rsidRDefault="00000000">
      <w:pPr>
        <w:pStyle w:val="Heading4"/>
      </w:pPr>
      <w:r>
        <w:t>Conclusion</w:t>
      </w:r>
    </w:p>
    <w:p w14:paraId="0FB4A154" w14:textId="77777777" w:rsidR="00A34507" w:rsidRDefault="00000000">
      <w:r>
        <w:t xml:space="preserve">O.S. 243/2024-ൽ “3 Trust employees” ഉണ്ടെ​ന്ന് പറ​യു​ന്നു; എന്നാൽ income പൂ​ജ്യം, personnel resolutions പൂ​ജ്യം, D5-ന്റെ independent oath പ്ര​കാ​രം അയാൾ contractor supervisor മാ​ത്ര​വും Trust-ഉമാ​യി connection പൂ​ജ്യ​വു​മാ​ണ്. ഈ 3 versions ഒരു​മി​ച്ച് സത്യ​മാ​കാ​നാ​വാ​ത്ത​തി​നാൽ employee premise prima facie തക​രു​ക​യും Court-ന് വി​രു​ദ്ധ versions നൽ​കിയ fraud on Court തെ​ളി​യി​ക്കു​ക​യും ചെ​യ്യു​ന്നു. എന്നി​ട്ടും അതേ premise-ൽ FIR 574/2024 തു​ട​രു​ക​യും liberty ഒരു interim stay-ൽ മാ​ത്രം നിൽ​ക്കു​ക​യും ചെ​യ്യു​ന്ന​ത് irreparable injury ആണ്. Records യഥാർ​ത്ഥ​മെ​ങ്കിൽ D2-വിനെ രക്ഷി​ക്കും; production cost പൂ​ജ്യം. അതി​നാൽ balance discovery/adverse inference-നാണ്.</w:t>
      </w:r>
    </w:p>
    <w:sectPr w:rsidR="00A34507" w:rsidSect="00EE2159">
      <w:footerReference w:type="even" r:id="rId6"/>
      <w:footerReference w:type="default" r:id="rId7"/>
      <w:footerReference w:type="first" r:id="rId8"/>
      <w:pgSz w:w="11906" w:h="16838"/>
      <w:pgMar w:top="1440" w:right="1440" w:bottom="1440" w:left="2160" w:header="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B16A4" w14:textId="77777777" w:rsidR="005B4383" w:rsidRDefault="005B4383" w:rsidP="002221B9">
      <w:r>
        <w:separator/>
      </w:r>
    </w:p>
  </w:endnote>
  <w:endnote w:type="continuationSeparator" w:id="0">
    <w:p w14:paraId="4B33A6FF" w14:textId="77777777" w:rsidR="005B4383" w:rsidRDefault="005B4383" w:rsidP="00222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CEFB9084-8FA4-A042-BE97-036518AEF587}"/>
    <w:embedBold r:id="rId2" w:fontKey="{B1F8A8B0-9A25-BD43-8565-5031786681D0}"/>
    <w:embedItalic r:id="rId3" w:fontKey="{E5DEB4A2-31A5-DC42-BF53-5EB1A74A0112}"/>
  </w:font>
  <w:font w:name="Malini">
    <w:altName w:val="Malini Condensed"/>
    <w:panose1 w:val="00000000000000000000"/>
    <w:charset w:val="00"/>
    <w:family w:val="auto"/>
    <w:pitch w:val="variable"/>
    <w:sig w:usb0="0080000F" w:usb1="00000000" w:usb2="00000000" w:usb3="00000000" w:csb0="00000003" w:csb1="00000000"/>
    <w:embedRegular r:id="rId4" w:fontKey="{3F1BC159-204B-8541-89A7-93C549F5C88A}"/>
    <w:embedBold r:id="rId5" w:fontKey="{21D5C766-F569-AB47-8F53-2BC75F7CF771}"/>
    <w:embedItalic r:id="rId6" w:fontKey="{D790E21F-C48E-3242-AE44-B56D167E9D20}"/>
  </w:font>
  <w:font w:name="HELVETICA NEUE CONDENSED">
    <w:panose1 w:val="02000806000000020004"/>
    <w:charset w:val="00"/>
    <w:family w:val="auto"/>
    <w:pitch w:val="variable"/>
    <w:sig w:usb0="A00002FF" w:usb1="5000205A" w:usb2="00000000" w:usb3="00000000" w:csb0="00000001" w:csb1="00000000"/>
  </w:font>
  <w:font w:name="Times New Roman">
    <w:panose1 w:val="02020603050405020304"/>
    <w:charset w:val="00"/>
    <w:family w:val="roman"/>
    <w:pitch w:val="variable"/>
    <w:sig w:usb0="E0002EFF" w:usb1="C000785B" w:usb2="00000009" w:usb3="00000000" w:csb0="000001FF" w:csb1="00000000"/>
    <w:embedRegular r:id="rId8" w:fontKey="{0C581834-4AB7-FE4F-B000-D8B6038B15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15374"/>
      <w:docPartObj>
        <w:docPartGallery w:val="Page Numbers (Bottom of Page)"/>
        <w:docPartUnique/>
      </w:docPartObj>
    </w:sdtPr>
    <w:sdtContent>
      <w:p w14:paraId="0961E020" w14:textId="77777777" w:rsidR="000B6AC5" w:rsidRDefault="00F072FE" w:rsidP="009F40EF">
        <w:r>
          <w:fldChar w:fldCharType="begin"/>
        </w:r>
        <w:r>
          <w:instrText xml:space="preserve"> PAGE </w:instrText>
        </w:r>
        <w:r>
          <w:fldChar w:fldCharType="separate"/>
        </w:r>
        <w:r>
          <w:rPr>
            <w:rFonts w:eastAsia="Cambria" w:hAnsi="Cambria" w:cs="Cambria"/>
          </w:rPr>
          <w:t>0</w:t>
        </w:r>
        <w:r>
          <w:fldChar w:fldCharType="end"/>
        </w:r>
      </w:p>
    </w:sdtContent>
  </w:sdt>
  <w:p w14:paraId="0ADFD5AA" w14:textId="77777777" w:rsidR="000B6AC5" w:rsidRDefault="000B6AC5" w:rsidP="009F40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767863"/>
      <w:docPartObj>
        <w:docPartGallery w:val="Page Numbers (Bottom of Page)"/>
        <w:docPartUnique/>
      </w:docPartObj>
    </w:sdtPr>
    <w:sdtContent>
      <w:p w14:paraId="570ECC10" w14:textId="77777777" w:rsidR="000B6AC5" w:rsidRDefault="00F072FE" w:rsidP="009F40EF">
        <w:r>
          <w:fldChar w:fldCharType="begin"/>
        </w:r>
        <w:r>
          <w:instrText xml:space="preserve"> PAGE </w:instrText>
        </w:r>
        <w:r>
          <w:fldChar w:fldCharType="separate"/>
        </w:r>
        <w:r>
          <w:rPr>
            <w:rFonts w:eastAsia="Cambria" w:hAnsi="Cambria" w:cs="Cambria"/>
          </w:rPr>
          <w:t>2</w:t>
        </w:r>
        <w:r>
          <w:fldChar w:fldCharType="end"/>
        </w:r>
      </w:p>
    </w:sdtContent>
  </w:sdt>
  <w:p w14:paraId="6DB76D8F" w14:textId="77777777" w:rsidR="000B6AC5" w:rsidRDefault="000B6AC5" w:rsidP="009F40E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80851"/>
      <w:docPartObj>
        <w:docPartGallery w:val="Page Numbers (Bottom of Page)"/>
        <w:docPartUnique/>
      </w:docPartObj>
    </w:sdtPr>
    <w:sdtContent>
      <w:p w14:paraId="71CBA9F0" w14:textId="77777777" w:rsidR="000B6AC5" w:rsidRDefault="00F072FE" w:rsidP="009F40EF">
        <w:r>
          <w:fldChar w:fldCharType="begin"/>
        </w:r>
        <w:r>
          <w:instrText xml:space="preserve"> PAGE </w:instrText>
        </w:r>
        <w:r>
          <w:fldChar w:fldCharType="separate"/>
        </w:r>
        <w:r>
          <w:rPr>
            <w:rFonts w:eastAsia="Cambria" w:hAnsi="Cambria" w:cs="Cambria"/>
          </w:rPr>
          <w:t>2</w:t>
        </w:r>
        <w:r>
          <w:fldChar w:fldCharType="end"/>
        </w:r>
      </w:p>
    </w:sdtContent>
  </w:sdt>
  <w:p w14:paraId="2D433E32" w14:textId="77777777" w:rsidR="000B6AC5" w:rsidRDefault="000B6AC5" w:rsidP="009F40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927CD" w14:textId="77777777" w:rsidR="005B4383" w:rsidRDefault="005B4383" w:rsidP="002221B9">
      <w:r>
        <w:separator/>
      </w:r>
    </w:p>
  </w:footnote>
  <w:footnote w:type="continuationSeparator" w:id="0">
    <w:p w14:paraId="46B606BC" w14:textId="77777777" w:rsidR="005B4383" w:rsidRDefault="005B4383" w:rsidP="002221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LockTheme/>
  <w:styleLockQFSet/>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DC"/>
    <w:rsid w:val="00003CFD"/>
    <w:rsid w:val="0004222F"/>
    <w:rsid w:val="00082A64"/>
    <w:rsid w:val="000966F6"/>
    <w:rsid w:val="000A7D64"/>
    <w:rsid w:val="000B6AC5"/>
    <w:rsid w:val="0012506C"/>
    <w:rsid w:val="001603D1"/>
    <w:rsid w:val="00166322"/>
    <w:rsid w:val="00172761"/>
    <w:rsid w:val="002221B9"/>
    <w:rsid w:val="00266CA3"/>
    <w:rsid w:val="002B5CBF"/>
    <w:rsid w:val="002E43F8"/>
    <w:rsid w:val="002F40F6"/>
    <w:rsid w:val="00341BF7"/>
    <w:rsid w:val="003D589A"/>
    <w:rsid w:val="00416C41"/>
    <w:rsid w:val="00494E42"/>
    <w:rsid w:val="004B2B39"/>
    <w:rsid w:val="0052176F"/>
    <w:rsid w:val="005B4383"/>
    <w:rsid w:val="005C138D"/>
    <w:rsid w:val="00603C68"/>
    <w:rsid w:val="00624D4D"/>
    <w:rsid w:val="006257C8"/>
    <w:rsid w:val="00631607"/>
    <w:rsid w:val="006714F3"/>
    <w:rsid w:val="006778A1"/>
    <w:rsid w:val="006963B3"/>
    <w:rsid w:val="006A0034"/>
    <w:rsid w:val="007427BD"/>
    <w:rsid w:val="007A766F"/>
    <w:rsid w:val="008169A3"/>
    <w:rsid w:val="008637DC"/>
    <w:rsid w:val="008A566B"/>
    <w:rsid w:val="008D2196"/>
    <w:rsid w:val="008F37B0"/>
    <w:rsid w:val="009249B4"/>
    <w:rsid w:val="00934BA8"/>
    <w:rsid w:val="0097107A"/>
    <w:rsid w:val="00994125"/>
    <w:rsid w:val="009C392A"/>
    <w:rsid w:val="00A278BF"/>
    <w:rsid w:val="00A34507"/>
    <w:rsid w:val="00A64CE1"/>
    <w:rsid w:val="00A653BB"/>
    <w:rsid w:val="00A96A49"/>
    <w:rsid w:val="00AA7C63"/>
    <w:rsid w:val="00B41FFA"/>
    <w:rsid w:val="00B55F06"/>
    <w:rsid w:val="00BD1321"/>
    <w:rsid w:val="00C53EFF"/>
    <w:rsid w:val="00C71E11"/>
    <w:rsid w:val="00C81103"/>
    <w:rsid w:val="00C87CA2"/>
    <w:rsid w:val="00CA5FD0"/>
    <w:rsid w:val="00CB62E1"/>
    <w:rsid w:val="00CE1363"/>
    <w:rsid w:val="00D0530C"/>
    <w:rsid w:val="00D470D5"/>
    <w:rsid w:val="00D570F6"/>
    <w:rsid w:val="00D92019"/>
    <w:rsid w:val="00DF70EF"/>
    <w:rsid w:val="00E62B13"/>
    <w:rsid w:val="00E63410"/>
    <w:rsid w:val="00EE2159"/>
    <w:rsid w:val="00F00B47"/>
    <w:rsid w:val="00F1143F"/>
    <w:rsid w:val="00F32182"/>
    <w:rsid w:val="00FC535F"/>
    <w:rsid w:val="00FE5CC6"/>
    <w:rsid w:val="00FF64BA"/>
  </w:rsids>
  <m:mathPr>
    <m:mathFont m:val="Cambria Math"/>
    <m:brkBin m:val="before"/>
    <m:brkBinSub m:val="--"/>
    <m:smallFrac m:val="0"/>
    <m:dispDef/>
    <m:lMargin m:val="0"/>
    <m:rMargin m:val="0"/>
    <m:defJc m:val="centerGroup"/>
    <m:wrapIndent m:val="1440"/>
    <m:intLim m:val="subSup"/>
    <m:naryLim m:val="undOvr"/>
  </m:mathPr>
  <w:themeFontLang w:val="en-US" w:eastAsia="ml-IN" w:bidi="ml-IN"/>
  <w:clrSchemeMapping w:bg1="light1" w:t1="dark1" w:bg2="light2" w:t2="dark2" w:accent1="accent1" w:accent2="accent2" w:accent3="accent3" w:accent4="accent4" w:accent5="accent5" w:accent6="accent6" w:hyperlink="hyperlink" w:followedHyperlink="followedHyperlink"/>
  <w:decimalSymbol w:val="."/>
  <w:listSeparator w:val=","/>
  <w14:docId w14:val="2B5D067A"/>
  <w15:docId w15:val="{5CCE235D-FF9C-EA4B-BBEA-F4E7BD0D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alini" w:hAnsi="Cambria" w:cs="Malini"/>
        <w:sz w:val="28"/>
        <w:szCs w:val="28"/>
        <w:lang w:val="en-US" w:eastAsia="en-US" w:bidi="en-US"/>
      </w:rPr>
    </w:rPrDefault>
    <w:pPrDefault/>
  </w:docDefaults>
  <w:latentStyles w:defLockedState="1" w:defUIPriority="99" w:defSemiHidden="0" w:defUnhideWhenUsed="0" w:defQFormat="0" w:count="376">
    <w:lsdException w:name="Normal" w:locked="0" w:uiPriority="4" w:qFormat="1"/>
    <w:lsdException w:name="heading 1" w:locked="0" w:uiPriority="2" w:qFormat="1"/>
    <w:lsdException w:name="heading 2" w:semiHidden="1"/>
    <w:lsdException w:name="heading 3" w:semiHidden="1"/>
    <w:lsdException w:name="heading 4" w:locked="0" w:uiPriority="3"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4"/>
    <w:qFormat/>
    <w:rsid w:val="009F40EF"/>
    <w:pPr>
      <w:snapToGrid w:val="0"/>
      <w:spacing w:after="200"/>
      <w:jc w:val="both"/>
    </w:pPr>
    <w:rPr>
      <w:rFonts w:hAnsi="Malini"/>
      <w:spacing w:val="-10"/>
      <w:lang w:val="ml-IN" w:eastAsia="ml-IN" w:bidi="ml-IN"/>
    </w:rPr>
  </w:style>
  <w:style w:type="paragraph" w:styleId="Heading1">
    <w:name w:val="heading 1"/>
    <w:basedOn w:val="Normal"/>
    <w:next w:val="Normal"/>
    <w:uiPriority w:val="2"/>
    <w:qFormat/>
    <w:rsid w:val="00625EE9"/>
    <w:pPr>
      <w:spacing w:after="0" w:line="216" w:lineRule="auto"/>
      <w:outlineLvl w:val="0"/>
    </w:pPr>
    <w:rPr>
      <w:b/>
      <w:bCs/>
      <w:spacing w:val="-4"/>
      <w:sz w:val="40"/>
      <w:szCs w:val="40"/>
      <w14:textOutline w14:w="3175" w14:cap="rnd" w14:cmpd="sng" w14:algn="ctr">
        <w14:solidFill>
          <w14:schemeClr w14:val="tx1"/>
        </w14:solidFill>
        <w14:prstDash w14:val="solid"/>
        <w14:bevel/>
      </w14:textOutline>
    </w:rPr>
  </w:style>
  <w:style w:type="paragraph" w:styleId="Heading4">
    <w:name w:val="heading 4"/>
    <w:basedOn w:val="Normal"/>
    <w:next w:val="Normal"/>
    <w:uiPriority w:val="3"/>
    <w:qFormat/>
    <w:pPr>
      <w:keepNext/>
      <w:keepLines/>
      <w:pBdr>
        <w:bottom w:val="single" w:sz="6" w:space="2" w:color="000000"/>
      </w:pBdr>
      <w:spacing w:before="120" w:after="120"/>
      <w:jc w:val="left"/>
      <w:outlineLvl w:val="3"/>
    </w:pPr>
    <w:rPr>
      <w:rFonts w:ascii="HELVETICA NEUE CONDENSED" w:eastAsia="HELVETICA NEUE CONDENSED" w:hAnsi="HELVETICA NEUE CONDENSED" w:cs="HELVETICA NEUE CONDENSED"/>
      <w:b/>
      <w:bCs/>
      <w:caps/>
      <w:sz w:val="40"/>
      <w:szCs w:val="40"/>
    </w:rPr>
  </w:style>
  <w:style w:type="character" w:default="1" w:styleId="DefaultParagraphFont">
    <w:name w:val="Default Paragraph Font"/>
    <w:uiPriority w:val="1"/>
    <w:semiHidden/>
    <w:unhideWhenUsed/>
    <w:rPr>
      <w:rFonts w:ascii="Cambria" w:hAnsi="Malini" w:cs="Malini"/>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rgeLetter">
    <w:name w:val="Large Letter"/>
    <w:basedOn w:val="Normal"/>
    <w:next w:val="Normal"/>
    <w:uiPriority w:val="1"/>
    <w:qFormat/>
    <w:pPr>
      <w:spacing w:after="0" w:line="1600" w:lineRule="exact"/>
      <w:jc w:val="center"/>
    </w:pPr>
    <w:rPr>
      <w:rFonts w:ascii="HELVETICA NEUE CONDENSED" w:eastAsia="HELVETICA NEUE CONDENSED" w:hAnsi="HELVETICA NEUE CONDENSED" w:cs="HELVETICA NEUE CONDENSED"/>
      <w:b/>
      <w:bCs/>
      <w:position w:val="-19"/>
      <w:sz w:val="200"/>
      <w:szCs w:val="200"/>
    </w:rPr>
  </w:style>
  <w:style w:type="character" w:customStyle="1" w:styleId="Citation">
    <w:name w:val="Citation"/>
    <w:uiPriority w:val="5"/>
    <w:qFormat/>
    <w:rPr>
      <w:rFonts w:ascii="Cambria" w:eastAsia="Malini" w:hAnsi="Cambria" w:cs="Malini"/>
      <w:i/>
      <w:iCs/>
      <w:color w:val="404040" w:themeColor="text1" w:themeTint="BF"/>
      <w:sz w:val="28"/>
      <w:szCs w:val="28"/>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Malini"/>
        <a:cs typeface="Malini"/>
      </a:majorFont>
      <a:minorFont>
        <a:latin typeface="Cambria"/>
        <a:ea typeface="Malini"/>
        <a:cs typeface="Malini"/>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11</Pages>
  <Words>3498</Words>
  <Characters>19945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IRAC A</vt:lpstr>
    </vt:vector>
  </TitlesOfParts>
  <Company/>
  <LinksUpToDate>false</LinksUpToDate>
  <CharactersWithSpaces>23397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IRAC A</dc:title>
  <dc:creator>Anoop Madhavan</dc:creator>
  <cp:lastModifiedBy>Anoop Madhavan</cp:lastModifiedBy>
  <cp:revision>10</cp:revision>
  <cp:lastPrinted>2026-07-14T16:09:00Z</cp:lastPrinted>
  <dcterms:created xsi:type="dcterms:W3CDTF">2026-07-14T19:33:00Z</dcterms:created>
  <dcterms:modified xsi:type="dcterms:W3CDTF">2026-07-16T15:08:00Z</dcterms:modified>
</cp:coreProperties>
</file>