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at Synergy Information Solutions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Product Architecture, RAG Workflows &amp; Full-Stack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the Pillars of the Domain of Domains (DoD), a formal runtime governance architecture for RAG systems addressing context drift and unverifiable memory.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featuring multi-provider LLM orchestration (OpenAI, Gemini) and a layered prompt governance pipeline for long-horizon content generation.</w:t>
      </w:r>
    </w:p>
    <w:p>
      <w:pPr>
        <w:pStyle w:val="ListParagraph"/>
        <w:numPr>
          <w:ilvl w:val="0"/>
          <w:numId w:val="1"/>
        </w:numPr>
      </w:pPr>
      <w:r>
        <w:t xml:space="preserve">Developed Cognition, a 19-project C# agent framework designed for deterministic execution, tool dispatching, and durable state management.</w:t>
      </w:r>
    </w:p>
    <w:p>
      <w:pPr>
        <w:pStyle w:val="ListParagraph"/>
        <w:numPr>
          <w:ilvl w:val="0"/>
          <w:numId w:val="1"/>
        </w:numPr>
      </w:pPr>
      <w:r>
        <w:t xml:space="preserve">Applied RAG architecture principles to production-style workflows, focusing on citation integrity and scope control for AI-enabled features.</w:t>
      </w:r>
    </w:p>
    <w:p>
      <w:pPr>
        <w:spacing w:before="60" w:after="100"/>
      </w:pPr>
      <w:r>
        <w:t xml:space="preserve">Tech: Python, C#, RAG Workflows, AI Agent Frameworks, API Design, Vector Databases, Technical Architecture</w:t>
      </w:r>
    </w:p>
    <w:p>
      <w:pPr>
        <w:pStyle w:val="Heading2"/>
        <w:spacing w:after="40"/>
      </w:pPr>
      <w:r>
        <w:t xml:space="preserve">Lead Developer &amp; Systems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Owned the delivery of high-value product features across a complex stack of WebForms, MVC, WebAPI, and mobile surfaces.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user-defined data models and configurable reporting pipelines that allowed for customer-specific extensibility without code changes.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technical standards for the development team, ensuring high-quality deployments in uptime-sensitive environments.</w:t>
      </w:r>
    </w:p>
    <w:p>
      <w:pPr>
        <w:pStyle w:val="ListParagraph"/>
        <w:numPr>
          <w:ilvl w:val="0"/>
          <w:numId w:val="1"/>
        </w:numPr>
      </w:pPr>
      <w:r>
        <w:t xml:space="preserve">Built responsive front-end interfaces using TypeScript patterns and modern CSS, ensuring performant user experiences across desktop and mobile.</w:t>
      </w:r>
    </w:p>
    <w:p>
      <w:pPr>
        <w:spacing w:before="60" w:after="100"/>
      </w:pPr>
      <w:r>
        <w:t xml:space="preserve">Tech: AngularJS, TypeScript, C#, Oracle, API Design, Technical Leadership, GLP Compliance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to drive automated insurance workflows.</w:t>
      </w:r>
    </w:p>
    <w:p>
      <w:pPr>
        <w:pStyle w:val="ListParagraph"/>
        <w:numPr>
          <w:ilvl w:val="0"/>
          <w:numId w:val="1"/>
        </w:numPr>
      </w:pPr>
      <w:r>
        <w:t xml:space="preserve">Identified and removed delivery bottlenecks by clarifying service boundaries and introducing domain-driven design patterns.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balance speed and quality while triaging production issues in complex systems.</w:t>
      </w:r>
    </w:p>
    <w:p>
      <w:pPr>
        <w:spacing w:before="60" w:after="100"/>
      </w:pPr>
      <w:r>
        <w:t xml:space="preserve">Tech: C#, PostgreSQL, .NET Core, Workflow Automation, Entity Framework</w:t>
      </w:r>
    </w:p>
    <w:p>
      <w:pPr>
        <w:pStyle w:val="Heading2"/>
        <w:spacing w:after="40"/>
      </w:pPr>
      <w:r>
        <w:t xml:space="preserve">Principal Developer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9 in the end-to-end modernization of critical business systems, delivering the project three months ahead of schedule through pragmatic Agile roadmaps.</w:t>
      </w:r>
    </w:p>
    <w:p>
      <w:pPr>
        <w:pStyle w:val="ListParagraph"/>
        <w:numPr>
          <w:ilvl w:val="0"/>
          <w:numId w:val="1"/>
        </w:numPr>
      </w:pPr>
      <w:r>
        <w:t xml:space="preserve">Architected a unified desktop platform that consolidated 8+ modules into a single, high-performance C#/.NET application.</w:t>
      </w:r>
    </w:p>
    <w:p>
      <w:pPr>
        <w:pStyle w:val="ListParagraph"/>
        <w:numPr>
          <w:ilvl w:val="0"/>
          <w:numId w:val="1"/>
        </w:numPr>
      </w:pPr>
      <w:r>
        <w:t xml:space="preserve">Established technical decision records and documentation patterns to ensure long-term platform sustainability and knowledge sharing.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Workflows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Product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Architecture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Go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at Synergy Information Solutions</dc:title>
  <dc:creator>zekenaulty.github.io</dc:creator>
  <dc:description>Principal Software Engineer — AI Product Architecture, RAG Workflows &amp; Full-Stack Development</dc:description>
  <cp:lastModifiedBy>Un-named</cp:lastModifiedBy>
  <cp:revision>1</cp:revision>
  <dcterms:created xsi:type="dcterms:W3CDTF">2026-06-15T18:03:56.257Z</dcterms:created>
  <dcterms:modified xsi:type="dcterms:W3CDTF">2026-06-15T18:03:56.257Z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