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1F4E79"/>
          <w:sz w:val="40"/>
        </w:rPr>
        <w:t>Fourier Transform Engine</w:t>
        <w:br/>
        <w:t>技术项目报告（精简修订版）</w:t>
      </w:r>
    </w:p>
    <w:p>
      <w:pPr>
        <w:jc w:val="center"/>
      </w:pPr>
      <w:r>
        <w:rPr>
          <w:rFonts w:ascii="Microsoft YaHei" w:hAnsi="Microsoft YaHei"/>
          <w:color w:val="595959"/>
          <w:sz w:val="20"/>
        </w:rPr>
        <w:t>基于当前源码核对修订 | v2_fixed_20260121 | 2026-05</w:t>
      </w:r>
    </w:p>
    <w:p>
      <w:pPr>
        <w:pStyle w:val="Heading1"/>
      </w:pPr>
      <w:r>
        <w:rPr>
          <w:rFonts w:ascii="Microsoft YaHei" w:hAnsi="Microsoft YaHei"/>
          <w:color w:val="1F4E79"/>
        </w:rPr>
        <w:t>摘要</w:t>
      </w:r>
    </w:p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本项目是一个面向信号与系统教学的傅里叶变换学习工具。系统采用 FastAPI 后端和 Flutter 前端：后端使用 SymPy 解析表达式，并通过规则优先的方式输出工程教材风格的傅里叶变换结果；前端负责公式输入、LaTeX 展示、本地数值近似和教学图表。与通用 CAS 相比，本项目更重视输出可读性、推导步骤和课堂演示体验。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核心目标：避免 RootSum、arg(ω) 和复杂 Piecewise，优先输出 δ、u(t)、sign(ω)、PV 等工程表达。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当前形态：原型阶段，后端主要集中在 backend.py，前端主要集中在 Flutter 的 main.dart 与 fft/ 目录。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修订重点：本版删去重复章节，修正 API 字段、前端 Tab 命名、规则优先级和部署说明，使报告与源码一致。</w:t>
      </w:r>
    </w:p>
    <w:p>
      <w:pPr>
        <w:pStyle w:val="Heading1"/>
      </w:pPr>
      <w:r>
        <w:rPr>
          <w:rFonts w:ascii="Microsoft YaHei" w:hAnsi="Microsoft YaHei"/>
          <w:color w:val="1F4E79"/>
        </w:rPr>
        <w:t>1. 项目定位</w:t>
      </w:r>
    </w:p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通用符号计算系统追求数学完备性，但在教学场景中常产生冗长表达。本项目选择规则引擎而非完全依赖符号积分，目的是让结果更接近工程教材中的傅里叶变换表，并给出可直接渲染的分步 LaTeX 推导。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项目项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当前说明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项目名称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Fourier Transform Engine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应用场景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信号与系统课程演示、学生自学、习题验证、常见变换对查询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后端技术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FastAPI、Pydantic、SymPy、Starlette middleware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前端技术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Flutter、flutter_bloc、flutter_math_fork、Syncfusion Flutter Charts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工程约定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X(ω)=∫ x(t)e^{-jωt}dt，默认 ω 为实变量</w:t>
            </w:r>
          </w:p>
        </w:tc>
      </w:tr>
    </w:tbl>
    <w:p>
      <w:pPr>
        <w:pStyle w:val="Heading1"/>
      </w:pPr>
      <w:r>
        <w:rPr>
          <w:rFonts w:ascii="Microsoft YaHei" w:hAnsi="Microsoft YaHei"/>
          <w:color w:val="1F4E79"/>
        </w:rPr>
        <w:t>2. 系统架构</w:t>
      </w:r>
    </w:p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系统为前后端分离结构。后端只负责符号推导和工程化表达；前端负责输入、状态管理、数值采样、FFT 近似和图表展示。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600"/>
        <w:gridCol w:w="4464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层次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主要文件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职责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后端 API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backend/backend.py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定义 /fourier 接口、请求/响应模型、CORS 和性能追踪。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符号规则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backend/backend.py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解析表达式，按规则优先级推导傅里叶变换，必要时回退到积分形式。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前端入口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flutter_app/lib/main.dart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公式输入、示例切换、键盘和运行入口。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状态与数值引擎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flutter_app/lib/fft/fourier_transform_bloc.dart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表达式本地解析、采样、复数运算、FFT 与卷积近似。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结果页面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flutter_app/lib/fft/charts.dart、symbol.dart、step.dart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符号结果页和数值教学图表页。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  <w:color w:val="1F4E79"/>
        </w:rPr>
        <w:t>3. 后端符号引擎</w:t>
      </w:r>
    </w:p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后端暴露 POST /fourier。请求体当前只包含 expression 字段；full_apart 不是当前 API 模型的一部分。响应字段使用源码中的 Pydantic 模型：build_id、ok、input_latex、result_latex、steps_latex、error、method、form、conditions_latex。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请求示例:</w:t>
        <w:br/>
        <w:t>{ "expression": "sin(t)*u(t)" }</w:t>
        <w:br/>
        <w:br/>
        <w:t>响应字段:</w:t>
        <w:br/>
        <w:t>{</w:t>
        <w:br/>
        <w:t xml:space="preserve">  "build_id": "...",</w:t>
        <w:br/>
        <w:t xml:space="preserve">  "ok": true,</w:t>
        <w:br/>
        <w:t xml:space="preserve">  "input_latex": "...",</w:t>
        <w:br/>
        <w:t xml:space="preserve">  "result_latex": "...",</w:t>
        <w:br/>
        <w:t xml:space="preserve">  "steps_latex": ["..."],</w:t>
        <w:br/>
        <w:t xml:space="preserve">  "error": null,</w:t>
        <w:br/>
        <w:t xml:space="preserve">  "method": "unknown",</w:t>
        <w:br/>
        <w:t xml:space="preserve">  "form": "distribution_form",</w:t>
        <w:br/>
        <w:t xml:space="preserve">  "conditions_latex": ""</w:t>
        <w:br/>
        <w:t>}</w:t>
      </w:r>
    </w:p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注意：源码中虽然有 method 推断逻辑，但最终返回时 method 当前仍固定为 unknown。因此报告不应声称接口会稳定返回 trig_exp_distribution、exp_times_step 等具体规则名。若需要该能力，应先修正后端返回值。</w:t>
      </w:r>
    </w:p>
    <w:p>
      <w:pPr>
        <w:pStyle w:val="Heading1"/>
      </w:pPr>
      <w:r>
        <w:rPr>
          <w:rFonts w:ascii="Microsoft YaHei" w:hAnsi="Microsoft YaHei"/>
          <w:color w:val="1F4E79"/>
        </w:rPr>
        <w:t>4. 规则推导流程</w:t>
      </w:r>
    </w:p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核心函数是 _derive_with_properties(f)。它不是一个完全模块化的规则注册系统，而是在单个函数中按顺序尝试规则和分支。当前优先处理 PV、纯多项式、t^n·u(t)、三角×阶跃、三角函数转复指数、有理函数、常数、δ、u(t)、指数×阶跃、纯音、线性组合和定义积分回退。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752"/>
        <w:gridCol w:w="3168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处理思路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示例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常数/多项式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按分布理论输出 δ 及其导数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1、t、t^2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δ 与 u(t)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直接使用基本变换对和移位性质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delta(t-a)、u(t-a)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三角函数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优先用欧拉公式转为复指数，再输出 δ 组合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sin(t)、cos(3t+2)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三角×阶跃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使用 u(t) 的分布变换并做频移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sin(t)*u(t)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有理函数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先 together/apart，再用实根部分分式作为备用方案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1/(t^2+1)、(2t)/(3t^2+4t-1)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卷积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通过顶层卷积符号拆分左右表达式，并套用卷积定理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sin(t)·cos(t)</w:t>
            </w:r>
          </w:p>
        </w:tc>
      </w:tr>
    </w:tbl>
    <w:p/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卷积符号需要特别说明：后端当前注释和解析逻辑以 ·（U+00B7）为主，而前端按钮使用 •。这属于实现与文档都需要统一的细节，建议统一为一个字符，并在 API 语法中明确。</w:t>
      </w:r>
    </w:p>
    <w:p>
      <w:pPr>
        <w:pStyle w:val="Heading1"/>
      </w:pPr>
      <w:r>
        <w:rPr>
          <w:rFonts w:ascii="Microsoft YaHei" w:hAnsi="Microsoft YaHei"/>
          <w:color w:val="1F4E79"/>
        </w:rPr>
        <w:t>5. 前端实现</w:t>
      </w:r>
    </w:p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Flutter 前端使用 BLoC 管理状态。用户在首页选择示例或使用自定义键盘输入表达式，点击运行后，本地数值路径会先完成采样和 FFT 近似；结果页再通过 SymbolPage 请求后端获得符号推导。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页面/组件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当前行为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HomePage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显示公式预览、示例切换、符号键盘、FFT size 滑块和运行按钮。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ResultsPage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当前只有两个 Tab：Step 与 Chart；第一个 Tab 实际承载 SymbolPage，第二个 Tab 承载 StepPage。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SymbolPage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通过 HTTP 调用后端 /fourier，展示输入、结果和推导步骤。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StepPage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展示原信号、核函数、被积函数、累计积分和 ω 扫描曲线。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本地数值引擎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支持复数计算、FFT、圆周卷积、frac、sin/cos/exp/u/delta 等基础表达式。</w:t>
            </w:r>
          </w:p>
        </w:tc>
      </w:tr>
    </w:tbl>
    <w:p/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当前 UI 有一个小不一致：代码保留了 t^ 插入函数，但 abs 按钮实际绑定的是 abs 插入逻辑。若报告要描述专业符号键盘，应以当前界面为准，或先补回 t^ 按钮。</w:t>
      </w:r>
    </w:p>
    <w:p>
      <w:pPr>
        <w:pStyle w:val="Heading1"/>
      </w:pPr>
      <w:r>
        <w:rPr>
          <w:rFonts w:ascii="Microsoft YaHei" w:hAnsi="Microsoft YaHei"/>
          <w:color w:val="1F4E79"/>
        </w:rPr>
        <w:t>6. 教学可视化</w:t>
      </w:r>
    </w:p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数值可视化不试图替代符号结果，而是解释傅里叶积分的过程。StepPage 以 Riemann 和近似展示 x(t)、e^{-jωt}、x(t)e^{-jωt}、累计积分和 ω 轴扫描结果。该设计适合课堂中说明“频率匹配时相关性增强”的直观含义。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原信号图：展示采样窗口内的 x(t)。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核函数图：展示 cos(ωt) 与 -sin(ωt)。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被积函数图：展示实部和虚部积分项。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累计积分图：展示从左到右累加时 X(ω) 的收敛过程。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ω 扫描图：对 201 个 ω 值计算近似积分，展示频谱趋势。</w:t>
      </w:r>
    </w:p>
    <w:p>
      <w:pPr>
        <w:pStyle w:val="Heading1"/>
      </w:pPr>
      <w:r>
        <w:rPr>
          <w:rFonts w:ascii="Microsoft YaHei" w:hAnsi="Microsoft YaHei"/>
          <w:color w:val="1F4E79"/>
        </w:rPr>
        <w:t>7. 性能与工程实践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600"/>
        <w:gridCol w:w="4032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主题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当前实现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建议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后端性能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对 together 和 apart 使用 srepr 字典缓存。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后续可改为 LRU 缓存并限制容量。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慢请求追踪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使用 contextvars 和中间件记录慢操作，默认关闭。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保留默认关闭，用环境变量控制更合适。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代码组织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backend.py 仍是单文件集中实现。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拆分为 api、parser、rules、postprocess、cache。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测试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当前报告声称生产可用，但仓库未见系统化测试。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补 pytest 和 Flutter widget/unit tests 后再使用“生产可用”措辞。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部署配置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CORS 只允许 GitHub Pages，前端 Web 默认请求 Render。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用环境变量配置 API_BASE_URL 和 ALLOWED_ORIGINS。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  <w:color w:val="1F4E79"/>
        </w:rPr>
        <w:t>8. 当前限制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覆盖范围以课程常见信号为主，不等同于通用 CAS。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method 字段尚未返回真实规则名。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卷积符号在前后端和文档中需要统一。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符号结果与数值图表是两条路径，数值路径对 δ、PV、非绝对可积信号只能做近似展示。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中文/特殊符号在部分源码注释和旧 README 中曾出现编码损坏，正式发布前应统一 UTF-8。</w:t>
      </w:r>
    </w:p>
    <w:p>
      <w:pPr>
        <w:pStyle w:val="Heading1"/>
      </w:pPr>
      <w:r>
        <w:rPr>
          <w:rFonts w:ascii="Microsoft YaHei" w:hAnsi="Microsoft YaHei"/>
          <w:color w:val="1F4E79"/>
        </w:rPr>
        <w:t>9. 后续计划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4752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优先级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事项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价值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修正 API 文档与 method 返回值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降低前后端联调和第三方接入成本。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统一卷积符号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避免用户输入与后端解析不一致。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中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拆分 backend.py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提升规则维护性和测试便利性。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中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补充自动化测试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验证常见变换对和回归风险。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低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扩展 sinc、Bessel、逆变换等规则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扩大课程和工程覆盖范围。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  <w:color w:val="1F4E79"/>
        </w:rPr>
        <w:t>结论</w:t>
      </w:r>
    </w:p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Fourier Transform Engine 已经具备清晰的教学价值：它把工程傅里叶变换表、分布理论和可视化积分过程结合到一个可交互工具中。当前报告应避免过度宣称覆盖率和生产状态，更准确地定位为“规则驱动的教学原型”。在修正 API 契约、统一符号输入、补充测试和拆分模块后，项目可以继续向稳定教学工具演进。</w:t>
      </w:r>
    </w:p>
    <w:p>
      <w:pPr>
        <w:sectPr>
          <w:footerReference w:type="default" r:id="rId9"/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595959"/>
        <w:sz w:val="16"/>
      </w:rPr>
      <w:t>Fourier Transform Engine 技术项目报告（精简修订版）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Microsoft YaHei" w:hAnsi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