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9B83A" w14:textId="77777777" w:rsidR="0032371E" w:rsidRDefault="0032371E"/>
    <w:p w14:paraId="3DF19645" w14:textId="706AE673" w:rsidR="0087060D" w:rsidRPr="0087060D" w:rsidRDefault="0087060D" w:rsidP="0087060D">
      <w:pPr>
        <w:spacing w:line="240" w:lineRule="auto"/>
        <w:jc w:val="center"/>
        <w:rPr>
          <w:rFonts w:ascii="Times New Roman" w:eastAsia="Times New Roman" w:hAnsi="Times New Roman" w:cs="Times New Roman"/>
          <w:kern w:val="0"/>
          <w14:ligatures w14:val="none"/>
        </w:rPr>
      </w:pPr>
      <w:r w:rsidRPr="0087060D">
        <w:rPr>
          <w:rFonts w:ascii="Arial" w:eastAsia="Times New Roman" w:hAnsi="Arial" w:cs="Arial"/>
          <w:b/>
          <w:bCs/>
          <w:color w:val="000000"/>
          <w:kern w:val="0"/>
          <w:sz w:val="22"/>
          <w:szCs w:val="22"/>
          <w14:ligatures w14:val="none"/>
        </w:rPr>
        <w:t xml:space="preserve">Technical Report for CS598 Project </w:t>
      </w:r>
      <w:r>
        <w:rPr>
          <w:rFonts w:ascii="Arial" w:eastAsia="Times New Roman" w:hAnsi="Arial" w:cs="Arial"/>
          <w:b/>
          <w:bCs/>
          <w:color w:val="000000"/>
          <w:kern w:val="0"/>
          <w:sz w:val="22"/>
          <w:szCs w:val="22"/>
          <w14:ligatures w14:val="none"/>
        </w:rPr>
        <w:t>2</w:t>
      </w:r>
    </w:p>
    <w:p w14:paraId="781EAC21" w14:textId="77777777" w:rsidR="0087060D" w:rsidRPr="0087060D" w:rsidRDefault="0087060D" w:rsidP="0087060D">
      <w:pPr>
        <w:spacing w:line="240" w:lineRule="auto"/>
        <w:rPr>
          <w:rFonts w:ascii="Times New Roman" w:eastAsia="Times New Roman" w:hAnsi="Times New Roman" w:cs="Times New Roman"/>
          <w:kern w:val="0"/>
          <w14:ligatures w14:val="none"/>
        </w:rPr>
      </w:pPr>
      <w:r w:rsidRPr="0087060D">
        <w:rPr>
          <w:rFonts w:ascii="Arial" w:eastAsia="Times New Roman" w:hAnsi="Arial" w:cs="Arial"/>
          <w:b/>
          <w:bCs/>
          <w:color w:val="000000"/>
          <w:kern w:val="0"/>
          <w:sz w:val="22"/>
          <w:szCs w:val="22"/>
          <w:u w:val="single"/>
          <w14:ligatures w14:val="none"/>
        </w:rPr>
        <w:t>Team Members and Contributions:</w:t>
      </w:r>
    </w:p>
    <w:p w14:paraId="4E912E26" w14:textId="78B150AC" w:rsidR="00ED4EF1" w:rsidRDefault="0087060D">
      <w:r w:rsidRPr="0087060D">
        <w:rPr>
          <w:rFonts w:ascii="Arial" w:eastAsia="Times New Roman" w:hAnsi="Arial" w:cs="Arial"/>
          <w:color w:val="000000"/>
          <w:kern w:val="0"/>
          <w:sz w:val="22"/>
          <w:szCs w:val="22"/>
          <w14:ligatures w14:val="none"/>
        </w:rPr>
        <w:t xml:space="preserve">Zilal </w:t>
      </w:r>
      <w:proofErr w:type="spellStart"/>
      <w:r w:rsidRPr="0087060D">
        <w:rPr>
          <w:rFonts w:ascii="Arial" w:eastAsia="Times New Roman" w:hAnsi="Arial" w:cs="Arial"/>
          <w:color w:val="000000"/>
          <w:kern w:val="0"/>
          <w:sz w:val="22"/>
          <w:szCs w:val="22"/>
          <w14:ligatures w14:val="none"/>
        </w:rPr>
        <w:t>Eiz</w:t>
      </w:r>
      <w:proofErr w:type="spellEnd"/>
      <w:r w:rsidRPr="0087060D">
        <w:rPr>
          <w:rFonts w:ascii="Arial" w:eastAsia="Times New Roman" w:hAnsi="Arial" w:cs="Arial"/>
          <w:color w:val="000000"/>
          <w:kern w:val="0"/>
          <w:sz w:val="22"/>
          <w:szCs w:val="22"/>
          <w14:ligatures w14:val="none"/>
        </w:rPr>
        <w:t xml:space="preserve"> Aldin ( </w:t>
      </w:r>
      <w:hyperlink r:id="rId5" w:history="1">
        <w:r w:rsidRPr="0087060D">
          <w:rPr>
            <w:rFonts w:ascii="Arial" w:eastAsia="Times New Roman" w:hAnsi="Arial" w:cs="Arial"/>
            <w:color w:val="1155CC"/>
            <w:kern w:val="0"/>
            <w:sz w:val="22"/>
            <w:szCs w:val="22"/>
            <w:u w:val="single"/>
            <w14:ligatures w14:val="none"/>
          </w:rPr>
          <w:t>Zelalae2@illinois.edu</w:t>
        </w:r>
      </w:hyperlink>
      <w:r w:rsidRPr="0087060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 xml:space="preserve">train </w:t>
      </w:r>
      <w:r w:rsidRPr="0087060D">
        <w:rPr>
          <w:rFonts w:ascii="Arial" w:eastAsia="Times New Roman" w:hAnsi="Arial" w:cs="Arial"/>
          <w:color w:val="000000"/>
          <w:kern w:val="0"/>
          <w:sz w:val="22"/>
          <w:szCs w:val="22"/>
          <w14:ligatures w14:val="none"/>
        </w:rPr>
        <w:t>model</w:t>
      </w:r>
      <w:r>
        <w:rPr>
          <w:rFonts w:ascii="Arial" w:eastAsia="Times New Roman" w:hAnsi="Arial" w:cs="Arial"/>
          <w:color w:val="000000"/>
          <w:kern w:val="0"/>
          <w:sz w:val="22"/>
          <w:szCs w:val="22"/>
          <w14:ligatures w14:val="none"/>
        </w:rPr>
        <w:t>, evaluation</w:t>
      </w:r>
      <w:r w:rsidRPr="0087060D">
        <w:rPr>
          <w:rFonts w:ascii="Arial" w:eastAsia="Times New Roman" w:hAnsi="Arial" w:cs="Arial"/>
          <w:color w:val="000000"/>
          <w:kern w:val="0"/>
          <w:sz w:val="22"/>
          <w:szCs w:val="22"/>
          <w14:ligatures w14:val="none"/>
        </w:rPr>
        <w:t xml:space="preserve">; </w:t>
      </w:r>
      <w:proofErr w:type="spellStart"/>
      <w:r w:rsidRPr="0087060D">
        <w:rPr>
          <w:rFonts w:ascii="Arial" w:eastAsia="Times New Roman" w:hAnsi="Arial" w:cs="Arial"/>
          <w:color w:val="000000"/>
          <w:kern w:val="0"/>
          <w:sz w:val="22"/>
          <w:szCs w:val="22"/>
          <w14:ligatures w14:val="none"/>
        </w:rPr>
        <w:t>Mesay</w:t>
      </w:r>
      <w:proofErr w:type="spellEnd"/>
      <w:r w:rsidRPr="0087060D">
        <w:rPr>
          <w:rFonts w:ascii="Arial" w:eastAsia="Times New Roman" w:hAnsi="Arial" w:cs="Arial"/>
          <w:color w:val="000000"/>
          <w:kern w:val="0"/>
          <w:sz w:val="22"/>
          <w:szCs w:val="22"/>
          <w14:ligatures w14:val="none"/>
        </w:rPr>
        <w:t xml:space="preserve"> Taye (</w:t>
      </w:r>
      <w:hyperlink r:id="rId6" w:history="1">
        <w:r w:rsidRPr="0087060D">
          <w:rPr>
            <w:rFonts w:ascii="Arial" w:eastAsia="Times New Roman" w:hAnsi="Arial" w:cs="Arial"/>
            <w:color w:val="1155CC"/>
            <w:kern w:val="0"/>
            <w:sz w:val="22"/>
            <w:szCs w:val="22"/>
            <w:u w:val="single"/>
            <w14:ligatures w14:val="none"/>
          </w:rPr>
          <w:t>mesayst2@illinois.edu</w:t>
        </w:r>
      </w:hyperlink>
      <w:r w:rsidRPr="0087060D">
        <w:rPr>
          <w:rFonts w:ascii="Arial" w:eastAsia="Times New Roman" w:hAnsi="Arial" w:cs="Arial"/>
          <w:color w:val="000000"/>
          <w:kern w:val="0"/>
          <w:sz w:val="22"/>
          <w:szCs w:val="22"/>
          <w14:ligatures w14:val="none"/>
        </w:rPr>
        <w:t xml:space="preserve">) - </w:t>
      </w:r>
      <w:r>
        <w:rPr>
          <w:rFonts w:ascii="Arial" w:eastAsia="Times New Roman" w:hAnsi="Arial" w:cs="Arial"/>
          <w:color w:val="000000"/>
          <w:kern w:val="0"/>
          <w:sz w:val="22"/>
          <w:szCs w:val="22"/>
          <w14:ligatures w14:val="none"/>
        </w:rPr>
        <w:t xml:space="preserve">train </w:t>
      </w:r>
      <w:r w:rsidRPr="0087060D">
        <w:rPr>
          <w:rFonts w:ascii="Arial" w:eastAsia="Times New Roman" w:hAnsi="Arial" w:cs="Arial"/>
          <w:color w:val="000000"/>
          <w:kern w:val="0"/>
          <w:sz w:val="22"/>
          <w:szCs w:val="22"/>
          <w14:ligatures w14:val="none"/>
        </w:rPr>
        <w:t>model</w:t>
      </w:r>
      <w:r>
        <w:rPr>
          <w:rFonts w:ascii="Arial" w:eastAsia="Times New Roman" w:hAnsi="Arial" w:cs="Arial"/>
          <w:color w:val="000000"/>
          <w:kern w:val="0"/>
          <w:sz w:val="22"/>
          <w:szCs w:val="22"/>
          <w14:ligatures w14:val="none"/>
        </w:rPr>
        <w:t xml:space="preserve">; </w:t>
      </w:r>
      <w:r w:rsidRPr="0087060D">
        <w:rPr>
          <w:rFonts w:ascii="Arial" w:eastAsia="Times New Roman" w:hAnsi="Arial" w:cs="Arial"/>
          <w:color w:val="000000"/>
          <w:kern w:val="0"/>
          <w:sz w:val="22"/>
          <w:szCs w:val="22"/>
          <w14:ligatures w14:val="none"/>
        </w:rPr>
        <w:t>Jianci Zhai (</w:t>
      </w:r>
      <w:hyperlink r:id="rId7" w:history="1">
        <w:r w:rsidRPr="0087060D">
          <w:rPr>
            <w:rFonts w:ascii="Arial" w:eastAsia="Times New Roman" w:hAnsi="Arial" w:cs="Arial"/>
            <w:color w:val="1155CC"/>
            <w:kern w:val="0"/>
            <w:sz w:val="22"/>
            <w:szCs w:val="22"/>
            <w:u w:val="single"/>
            <w14:ligatures w14:val="none"/>
          </w:rPr>
          <w:t>jianciz2@illinois.edu</w:t>
        </w:r>
      </w:hyperlink>
      <w:r w:rsidRPr="0087060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train model and technical report</w:t>
      </w:r>
    </w:p>
    <w:p w14:paraId="4CFF554E" w14:textId="3A04E24E" w:rsidR="00FB3653" w:rsidRPr="00004435" w:rsidRDefault="00FB3653">
      <w:pPr>
        <w:rPr>
          <w:b/>
          <w:bCs/>
          <w:u w:val="single"/>
        </w:rPr>
      </w:pPr>
      <w:r w:rsidRPr="00004435">
        <w:rPr>
          <w:b/>
          <w:bCs/>
          <w:u w:val="single"/>
        </w:rPr>
        <w:t>Section I: Technical Report</w:t>
      </w:r>
    </w:p>
    <w:p w14:paraId="48878C96" w14:textId="77777777" w:rsidR="00505BD1" w:rsidRDefault="00505BD1" w:rsidP="003428CD">
      <w:r>
        <w:t xml:space="preserve">Data Transformation: </w:t>
      </w:r>
    </w:p>
    <w:p w14:paraId="0BDCB212" w14:textId="32F8DDB9" w:rsidR="00505BD1" w:rsidRDefault="00505BD1" w:rsidP="00505BD1">
      <w:pPr>
        <w:pStyle w:val="ListParagraph"/>
        <w:numPr>
          <w:ilvl w:val="0"/>
          <w:numId w:val="2"/>
        </w:numPr>
      </w:pPr>
      <w:r>
        <w:t>We converted relevant data variables from strings to date types and used one-hot encoding to create binary indicators (1/0) for weeks and key holidays</w:t>
      </w:r>
      <w:r w:rsidR="00004435">
        <w:t>.</w:t>
      </w:r>
    </w:p>
    <w:p w14:paraId="7898BE44" w14:textId="77777777" w:rsidR="00004435" w:rsidRDefault="00505BD1" w:rsidP="00004435">
      <w:pPr>
        <w:pStyle w:val="ListParagraph"/>
        <w:numPr>
          <w:ilvl w:val="0"/>
          <w:numId w:val="2"/>
        </w:numPr>
      </w:pPr>
      <w:r w:rsidRPr="00505BD1">
        <w:t xml:space="preserve">Sales Week Tagging: We identified and tagged the two key sales weeks around Christmas. The Pre-Christmas week includes the week in which December 23 falls, while the </w:t>
      </w:r>
      <w:proofErr w:type="gramStart"/>
      <w:r w:rsidRPr="00505BD1">
        <w:t>Post-Christmas</w:t>
      </w:r>
      <w:proofErr w:type="gramEnd"/>
      <w:r w:rsidRPr="00505BD1">
        <w:t xml:space="preserve"> week includes the week containing December 26. This approach accounts for the possibility that Pre-Christmas and Post-Christmas sales weeks may either overlap with or fall in different weeks from Christmas itself.</w:t>
      </w:r>
    </w:p>
    <w:p w14:paraId="2CA81DBA" w14:textId="546D1A59" w:rsidR="00505BD1" w:rsidRDefault="00505BD1" w:rsidP="00004435">
      <w:pPr>
        <w:pStyle w:val="ListParagraph"/>
        <w:numPr>
          <w:ilvl w:val="0"/>
          <w:numId w:val="2"/>
        </w:numPr>
      </w:pPr>
      <w:r w:rsidRPr="00505BD1">
        <w:t>Year Dummy Variables: We created dummy variables for each year to capture intercepts for different years, which will help in analyzing year-over-year trends.</w:t>
      </w:r>
    </w:p>
    <w:p w14:paraId="556170AB" w14:textId="59BB83D0" w:rsidR="00CA7636" w:rsidRPr="00004435" w:rsidRDefault="00CA7636" w:rsidP="003428CD">
      <w:pPr>
        <w:rPr>
          <w:b/>
          <w:bCs/>
          <w:u w:val="single"/>
        </w:rPr>
      </w:pPr>
      <w:r w:rsidRPr="00004435">
        <w:rPr>
          <w:b/>
          <w:bCs/>
          <w:u w:val="single"/>
        </w:rPr>
        <w:t xml:space="preserve">Exploratory Data </w:t>
      </w:r>
      <w:r w:rsidR="00B50E42" w:rsidRPr="00004435">
        <w:rPr>
          <w:b/>
          <w:bCs/>
          <w:u w:val="single"/>
        </w:rPr>
        <w:t>Analysis</w:t>
      </w:r>
      <w:r w:rsidRPr="00004435">
        <w:rPr>
          <w:b/>
          <w:bCs/>
          <w:u w:val="single"/>
        </w:rPr>
        <w:t>:</w:t>
      </w:r>
    </w:p>
    <w:p w14:paraId="5C3FC945" w14:textId="0D419529" w:rsidR="00505BD1" w:rsidRDefault="00505BD1" w:rsidP="00505BD1">
      <w:pPr>
        <w:pStyle w:val="ListParagraph"/>
        <w:numPr>
          <w:ilvl w:val="0"/>
          <w:numId w:val="5"/>
        </w:numPr>
      </w:pPr>
      <w:r w:rsidRPr="00505BD1">
        <w:rPr>
          <w:b/>
          <w:bCs/>
        </w:rPr>
        <w:t xml:space="preserve">Setting </w:t>
      </w:r>
      <w:r w:rsidRPr="00505BD1">
        <w:rPr>
          <w:b/>
          <w:bCs/>
        </w:rPr>
        <w:t>Benchmarks</w:t>
      </w:r>
      <w:r w:rsidRPr="00505BD1">
        <w:rPr>
          <w:b/>
          <w:bCs/>
        </w:rPr>
        <w:t>:</w:t>
      </w:r>
      <w:r>
        <w:t xml:space="preserve"> before starting modeling, we use naïve approach to predict without utilizing any advanced modeling methods. We use the </w:t>
      </w:r>
      <w:proofErr w:type="spellStart"/>
      <w:r>
        <w:t>the</w:t>
      </w:r>
      <w:proofErr w:type="spellEnd"/>
      <w:r>
        <w:t xml:space="preserve"> sales number for the same store and the same department for the same week from the previous year as prediction, and we got the weighted mean absolute error (WMAE) around 1888</w:t>
      </w:r>
      <w:r w:rsidR="00004435">
        <w:t>.</w:t>
      </w:r>
    </w:p>
    <w:p w14:paraId="14E905B0" w14:textId="2AB56DCA" w:rsidR="00505BD1" w:rsidRDefault="00505BD1" w:rsidP="00505BD1">
      <w:pPr>
        <w:pStyle w:val="ListParagraph"/>
        <w:numPr>
          <w:ilvl w:val="0"/>
          <w:numId w:val="5"/>
        </w:numPr>
      </w:pPr>
      <w:r w:rsidRPr="00505BD1">
        <w:rPr>
          <w:b/>
          <w:bCs/>
        </w:rPr>
        <w:t>Seasonality trends:</w:t>
      </w:r>
      <w:r>
        <w:t xml:space="preserve"> we observed huge sales increase around Christmas and Thanksgiving, which indicates needs to </w:t>
      </w:r>
      <w:proofErr w:type="gramStart"/>
      <w:r>
        <w:t>handl</w:t>
      </w:r>
      <w:r w:rsidR="00004435">
        <w:t>e</w:t>
      </w:r>
      <w:proofErr w:type="gramEnd"/>
      <w:r>
        <w:t xml:space="preserve"> </w:t>
      </w:r>
      <w:r w:rsidR="00004435">
        <w:t>them</w:t>
      </w:r>
      <w:r>
        <w:t xml:space="preserve"> specially.</w:t>
      </w:r>
    </w:p>
    <w:p w14:paraId="65129E80" w14:textId="77777777" w:rsidR="00505BD1" w:rsidRPr="00505BD1" w:rsidRDefault="00505BD1" w:rsidP="00505BD1">
      <w:pPr>
        <w:pStyle w:val="ListParagraph"/>
        <w:numPr>
          <w:ilvl w:val="0"/>
          <w:numId w:val="2"/>
        </w:numPr>
      </w:pPr>
      <w:r w:rsidRPr="00505BD1">
        <w:rPr>
          <w:b/>
          <w:bCs/>
        </w:rPr>
        <w:t>Sales Variation by Category and Store</w:t>
      </w:r>
      <w:r>
        <w:t xml:space="preserve">: Large variations in sales across </w:t>
      </w:r>
      <w:proofErr w:type="gramStart"/>
      <w:r>
        <w:t>different categories</w:t>
      </w:r>
      <w:proofErr w:type="gramEnd"/>
      <w:r>
        <w:t xml:space="preserve"> and stores were also observed, suggesting that segmenting by category and store could improve model performance.</w:t>
      </w:r>
    </w:p>
    <w:p w14:paraId="6A4A1948" w14:textId="414DE9E4" w:rsidR="00B50E42" w:rsidRPr="00004435" w:rsidRDefault="00B50E42" w:rsidP="003428CD">
      <w:pPr>
        <w:rPr>
          <w:b/>
          <w:bCs/>
          <w:u w:val="single"/>
        </w:rPr>
      </w:pPr>
      <w:r w:rsidRPr="00004435">
        <w:rPr>
          <w:b/>
          <w:bCs/>
          <w:u w:val="single"/>
        </w:rPr>
        <w:t>Modeling Process:</w:t>
      </w:r>
    </w:p>
    <w:p w14:paraId="04E83411" w14:textId="77777777" w:rsidR="00364255" w:rsidRDefault="00364255" w:rsidP="00B62DC6">
      <w:pPr>
        <w:pStyle w:val="ListParagraph"/>
        <w:numPr>
          <w:ilvl w:val="0"/>
          <w:numId w:val="3"/>
        </w:numPr>
      </w:pPr>
      <w:r w:rsidRPr="00364255">
        <w:t xml:space="preserve">First, we stand to create models for each store and category by using package patsy and </w:t>
      </w:r>
      <w:proofErr w:type="spellStart"/>
      <w:r w:rsidRPr="00364255">
        <w:t>statsmodels</w:t>
      </w:r>
      <w:proofErr w:type="spellEnd"/>
      <w:r w:rsidRPr="00364255">
        <w:t xml:space="preserve">, and we </w:t>
      </w:r>
      <w:proofErr w:type="gramStart"/>
      <w:r w:rsidRPr="00364255">
        <w:t>are able to</w:t>
      </w:r>
      <w:proofErr w:type="gramEnd"/>
      <w:r w:rsidRPr="00364255">
        <w:t xml:space="preserve"> improve the overall WAE to 1,653. After zooming into details, we found the major problems coming from folder </w:t>
      </w:r>
      <w:proofErr w:type="gramStart"/>
      <w:r w:rsidRPr="00364255">
        <w:t>1</w:t>
      </w:r>
      <w:proofErr w:type="gramEnd"/>
      <w:r w:rsidRPr="00364255">
        <w:t xml:space="preserve"> and folder 5, both with WAE above 2,300</w:t>
      </w:r>
    </w:p>
    <w:p w14:paraId="22478C00" w14:textId="4B5879EF" w:rsidR="004E7172" w:rsidRDefault="00364255" w:rsidP="00B62DC6">
      <w:pPr>
        <w:pStyle w:val="ListParagraph"/>
        <w:numPr>
          <w:ilvl w:val="0"/>
          <w:numId w:val="3"/>
        </w:numPr>
      </w:pPr>
      <w:r w:rsidRPr="00364255">
        <w:rPr>
          <w:b/>
          <w:bCs/>
        </w:rPr>
        <w:t>Variable Selections</w:t>
      </w:r>
      <w:r>
        <w:t xml:space="preserve">: </w:t>
      </w:r>
      <w:r>
        <w:t xml:space="preserve">The issue with folder </w:t>
      </w:r>
      <w:proofErr w:type="gramStart"/>
      <w:r>
        <w:t>1</w:t>
      </w:r>
      <w:proofErr w:type="gramEnd"/>
      <w:r>
        <w:t xml:space="preserve"> was clear—limited historical data meant that time-related variables were ineffective. To address this, we focused on selecting variables with a strong, direct correlation to sales figures. By filtering out low-correlation variables, we improved folder </w:t>
      </w:r>
      <w:proofErr w:type="gramStart"/>
      <w:r>
        <w:t>1</w:t>
      </w:r>
      <w:proofErr w:type="gramEnd"/>
      <w:r>
        <w:t xml:space="preserve">’s performance, reducing the WAE from 2,323 to 1,919. However, applying the same key variable filtering approach to other folders did not yield similar improvements. (See below for performance </w:t>
      </w:r>
      <w:r>
        <w:lastRenderedPageBreak/>
        <w:t>by folder with varying covariance/correlation thresholds.)</w:t>
      </w:r>
      <w:r w:rsidR="004E7172" w:rsidRPr="004E7172">
        <w:drawing>
          <wp:inline distT="0" distB="0" distL="0" distR="0" wp14:anchorId="776851A6" wp14:editId="4BD58672">
            <wp:extent cx="5943600" cy="955675"/>
            <wp:effectExtent l="0" t="0" r="0" b="0"/>
            <wp:docPr id="7" name="Picture 6" descr="A green and yellow chart&#10;&#10;Description automatically generated with medium confidence">
              <a:extLst xmlns:a="http://schemas.openxmlformats.org/drawingml/2006/main">
                <a:ext uri="{FF2B5EF4-FFF2-40B4-BE49-F238E27FC236}">
                  <a16:creationId xmlns:a16="http://schemas.microsoft.com/office/drawing/2014/main" id="{80D4C536-0A81-10BD-468B-C5EE6B56F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yellow chart&#10;&#10;Description automatically generated with medium confidence">
                      <a:extLst>
                        <a:ext uri="{FF2B5EF4-FFF2-40B4-BE49-F238E27FC236}">
                          <a16:creationId xmlns:a16="http://schemas.microsoft.com/office/drawing/2014/main" id="{80D4C536-0A81-10BD-468B-C5EE6B56F808}"/>
                        </a:ext>
                      </a:extLst>
                    </pic:cNvPr>
                    <pic:cNvPicPr>
                      <a:picLocks noChangeAspect="1"/>
                    </pic:cNvPicPr>
                  </pic:nvPicPr>
                  <pic:blipFill>
                    <a:blip r:embed="rId8"/>
                    <a:stretch>
                      <a:fillRect/>
                    </a:stretch>
                  </pic:blipFill>
                  <pic:spPr>
                    <a:xfrm>
                      <a:off x="0" y="0"/>
                      <a:ext cx="5943600" cy="955675"/>
                    </a:xfrm>
                    <a:prstGeom prst="rect">
                      <a:avLst/>
                    </a:prstGeom>
                  </pic:spPr>
                </pic:pic>
              </a:graphicData>
            </a:graphic>
          </wp:inline>
        </w:drawing>
      </w:r>
    </w:p>
    <w:p w14:paraId="0E9DC5DB" w14:textId="47579C8A" w:rsidR="001208C7" w:rsidRDefault="001208C7" w:rsidP="00B50E42">
      <w:pPr>
        <w:pStyle w:val="ListParagraph"/>
        <w:numPr>
          <w:ilvl w:val="0"/>
          <w:numId w:val="3"/>
        </w:numPr>
      </w:pPr>
      <w:r>
        <w:t>We also tried to smooth the models with</w:t>
      </w:r>
      <w:r w:rsidR="004E7172">
        <w:t xml:space="preserve"> various methods – eventually we are able to improve the models very little by </w:t>
      </w:r>
      <w:r w:rsidR="003428CD">
        <w:t>applying</w:t>
      </w:r>
      <w:r w:rsidR="004E7172">
        <w:t xml:space="preserve"> SVD among different </w:t>
      </w:r>
      <w:proofErr w:type="gramStart"/>
      <w:r w:rsidR="004E7172">
        <w:t>stores</w:t>
      </w:r>
      <w:proofErr w:type="gramEnd"/>
    </w:p>
    <w:p w14:paraId="61B1C23C" w14:textId="77777777" w:rsidR="00EB7770" w:rsidRPr="003428CD" w:rsidRDefault="00EB7770" w:rsidP="003428CD">
      <w:pPr>
        <w:rPr>
          <w:b/>
          <w:bCs/>
          <w:u w:val="single"/>
        </w:rPr>
      </w:pPr>
      <w:r w:rsidRPr="003428CD">
        <w:rPr>
          <w:b/>
          <w:bCs/>
          <w:u w:val="single"/>
        </w:rPr>
        <w:t>Post Processing:</w:t>
      </w:r>
    </w:p>
    <w:p w14:paraId="62AF534F" w14:textId="77777777" w:rsidR="003428CD" w:rsidRDefault="003428CD" w:rsidP="003428CD">
      <w:r>
        <w:t>we took a closer look at the error performance across each folder. This detailed examination revealed two potential strategies to improve performance in folder 5</w:t>
      </w:r>
      <w:r w:rsidR="004E7172">
        <w:t>:</w:t>
      </w:r>
    </w:p>
    <w:p w14:paraId="29F38E4D" w14:textId="7AB9EACF" w:rsidR="003428CD" w:rsidRDefault="003428CD" w:rsidP="003428CD">
      <w:pPr>
        <w:pStyle w:val="ListParagraph"/>
        <w:numPr>
          <w:ilvl w:val="1"/>
          <w:numId w:val="3"/>
        </w:numPr>
      </w:pPr>
      <w:r>
        <w:rPr>
          <w:rStyle w:val="Strong"/>
        </w:rPr>
        <w:t xml:space="preserve">Adjust </w:t>
      </w:r>
      <w:r>
        <w:rPr>
          <w:rStyle w:val="Strong"/>
        </w:rPr>
        <w:t>Christmas-related Sales</w:t>
      </w:r>
      <w:r>
        <w:t xml:space="preserve">: We observed consistently lower sales predictions from weeks 48 to 51, while week </w:t>
      </w:r>
      <w:proofErr w:type="gramStart"/>
      <w:r>
        <w:t>52</w:t>
      </w:r>
      <w:proofErr w:type="gramEnd"/>
      <w:r>
        <w:t xml:space="preserve"> showed significantly higher sales compared to the previous year. Additionally, we noted a shift in the pre-Christmas Eve week, which falls in week </w:t>
      </w:r>
      <w:proofErr w:type="gramStart"/>
      <w:r>
        <w:t>52</w:t>
      </w:r>
      <w:proofErr w:type="gramEnd"/>
      <w:r>
        <w:t xml:space="preserve"> in the training data but moves to week 51 in the testing data. Adjusting our model to emphasize week 52 may improve prediction accuracy.</w:t>
      </w:r>
    </w:p>
    <w:p w14:paraId="690C46A5" w14:textId="6331709C" w:rsidR="003428CD" w:rsidRDefault="003428CD" w:rsidP="003428CD">
      <w:pPr>
        <w:pStyle w:val="ListParagraph"/>
        <w:numPr>
          <w:ilvl w:val="1"/>
          <w:numId w:val="3"/>
        </w:numPr>
      </w:pPr>
      <w:r>
        <w:rPr>
          <w:rStyle w:val="Strong"/>
        </w:rPr>
        <w:t>Adjust Category-Specific Sales Estimates</w:t>
      </w:r>
      <w:r>
        <w:t>: We observed a pattern where certain categories consistently outperformed or underperformed relative to our predictions. By adjusting sales estimates for these categories based on observed percentage increases or decreases, we can enhance prediction accuracy.</w:t>
      </w:r>
    </w:p>
    <w:p w14:paraId="5FE98FD8" w14:textId="4612FBE0" w:rsidR="00FB3653" w:rsidRDefault="003428CD" w:rsidP="003428CD">
      <w:proofErr w:type="gramStart"/>
      <w:r>
        <w:t>Ultimately, we</w:t>
      </w:r>
      <w:proofErr w:type="gramEnd"/>
      <w:r>
        <w:t xml:space="preserve"> decided to proceed with method (b), as it aligns with real-world scenarios where we expect to receive category-level insights from other teams (e.g., the category management team or store teams). Testing confirmed a significant improvement in performance</w:t>
      </w:r>
      <w:r>
        <w:t>.</w:t>
      </w:r>
      <w:r>
        <w:t xml:space="preserve"> However, this improvement </w:t>
      </w:r>
      <w:proofErr w:type="gramStart"/>
      <w:r>
        <w:t>was only observed</w:t>
      </w:r>
      <w:proofErr w:type="gramEnd"/>
      <w:r>
        <w:t xml:space="preserve"> in the first six folders. </w:t>
      </w:r>
      <w:r w:rsidR="00EB7770">
        <w:t xml:space="preserve">We have also tried to apply a similar adjustment by store level- though </w:t>
      </w:r>
      <w:r>
        <w:t>but the improvement was not ideal.</w:t>
      </w:r>
    </w:p>
    <w:p w14:paraId="201D781D" w14:textId="09BE09FE" w:rsidR="00FB3653" w:rsidRPr="003428CD" w:rsidRDefault="00FB3653">
      <w:pPr>
        <w:rPr>
          <w:b/>
          <w:bCs/>
          <w:u w:val="single"/>
        </w:rPr>
      </w:pPr>
      <w:r w:rsidRPr="003428CD">
        <w:rPr>
          <w:b/>
          <w:bCs/>
          <w:u w:val="single"/>
        </w:rPr>
        <w:t>Section II: Performance Metrics</w:t>
      </w:r>
    </w:p>
    <w:p w14:paraId="51EBB514" w14:textId="4005B5BB" w:rsidR="00EB7770" w:rsidRDefault="00EB7770">
      <w:r w:rsidRPr="00EB7770">
        <w:t>Microsoft Windows 10 Enterprise</w:t>
      </w:r>
      <w:r w:rsidR="003428CD">
        <w:t xml:space="preserve">; </w:t>
      </w:r>
      <w:r w:rsidRPr="00EB7770">
        <w:t>System Model:</w:t>
      </w:r>
      <w:r>
        <w:t xml:space="preserve"> </w:t>
      </w:r>
      <w:r w:rsidRPr="00EB7770">
        <w:t xml:space="preserve">HP </w:t>
      </w:r>
      <w:proofErr w:type="spellStart"/>
      <w:r w:rsidRPr="00EB7770">
        <w:t>ZBook</w:t>
      </w:r>
      <w:proofErr w:type="spellEnd"/>
      <w:r w:rsidRPr="00EB7770">
        <w:t xml:space="preserve"> Firefly </w:t>
      </w:r>
      <w:proofErr w:type="gramStart"/>
      <w:r w:rsidRPr="00EB7770">
        <w:t>14 inch</w:t>
      </w:r>
      <w:proofErr w:type="gramEnd"/>
      <w:r w:rsidRPr="00EB7770">
        <w:t xml:space="preserve"> G8 Mobile Workstation PC</w:t>
      </w:r>
    </w:p>
    <w:p w14:paraId="62484E3C" w14:textId="2B59850B" w:rsidR="00EB7770" w:rsidRDefault="00EB7770" w:rsidP="00EB7770">
      <w:r>
        <w:t>Processor(s):</w:t>
      </w:r>
      <w:r>
        <w:t xml:space="preserve"> </w:t>
      </w:r>
      <w:r>
        <w:t xml:space="preserve">Intel64 Family 6 Model 140 Stepping 1 </w:t>
      </w:r>
      <w:proofErr w:type="spellStart"/>
      <w:r>
        <w:t>GenuineIntel</w:t>
      </w:r>
      <w:proofErr w:type="spellEnd"/>
      <w:r>
        <w:t xml:space="preserve"> ~2611 </w:t>
      </w:r>
      <w:proofErr w:type="spellStart"/>
      <w:r>
        <w:t>Mhz</w:t>
      </w:r>
      <w:proofErr w:type="spellEnd"/>
    </w:p>
    <w:p w14:paraId="2F49AC08" w14:textId="0E814205" w:rsidR="00EB7770" w:rsidRDefault="00EB7770" w:rsidP="00EB7770">
      <w:r>
        <w:t xml:space="preserve">Python Version:  </w:t>
      </w:r>
      <w:r w:rsidRPr="00EB7770">
        <w:t>Python 3.12.4</w:t>
      </w:r>
    </w:p>
    <w:p w14:paraId="65290993" w14:textId="2129CF70" w:rsidR="00ED4EF1" w:rsidRDefault="00EB7770">
      <w:r>
        <w:t>Model Performance Summary</w:t>
      </w:r>
    </w:p>
    <w:p w14:paraId="15359C7D" w14:textId="10AE8719" w:rsidR="00ED4EF1" w:rsidRDefault="001208C7">
      <w:r w:rsidRPr="001208C7">
        <w:drawing>
          <wp:inline distT="0" distB="0" distL="0" distR="0" wp14:anchorId="128185E1" wp14:editId="21FB3929">
            <wp:extent cx="5943600" cy="1412240"/>
            <wp:effectExtent l="0" t="0" r="0" b="0"/>
            <wp:docPr id="1195174484" name="Picture 1" descr="A white background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74484" name="Picture 1" descr="A white background with black lines and numbers&#10;&#10;Description automatically generated with medium confidence"/>
                    <pic:cNvPicPr/>
                  </pic:nvPicPr>
                  <pic:blipFill>
                    <a:blip r:embed="rId9"/>
                    <a:stretch>
                      <a:fillRect/>
                    </a:stretch>
                  </pic:blipFill>
                  <pic:spPr>
                    <a:xfrm>
                      <a:off x="0" y="0"/>
                      <a:ext cx="5943600" cy="1412240"/>
                    </a:xfrm>
                    <a:prstGeom prst="rect">
                      <a:avLst/>
                    </a:prstGeom>
                  </pic:spPr>
                </pic:pic>
              </a:graphicData>
            </a:graphic>
          </wp:inline>
        </w:drawing>
      </w:r>
    </w:p>
    <w:sectPr w:rsidR="00ED4EF1" w:rsidSect="000044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A46"/>
    <w:multiLevelType w:val="hybridMultilevel"/>
    <w:tmpl w:val="738671FC"/>
    <w:lvl w:ilvl="0" w:tplc="04090011">
      <w:start w:val="1"/>
      <w:numFmt w:val="decimal"/>
      <w:lvlText w:val="%1)"/>
      <w:lvlJc w:val="left"/>
      <w:pPr>
        <w:ind w:left="720" w:hanging="360"/>
      </w:pPr>
      <w:rPr>
        <w:rFonts w:hint="default"/>
      </w:rPr>
    </w:lvl>
    <w:lvl w:ilvl="1" w:tplc="44CEF3C2">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F4CD2"/>
    <w:multiLevelType w:val="hybridMultilevel"/>
    <w:tmpl w:val="1BE0A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100E"/>
    <w:multiLevelType w:val="hybridMultilevel"/>
    <w:tmpl w:val="A9EAE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36609"/>
    <w:multiLevelType w:val="multilevel"/>
    <w:tmpl w:val="66483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A7C08"/>
    <w:multiLevelType w:val="hybridMultilevel"/>
    <w:tmpl w:val="39084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B03C7"/>
    <w:multiLevelType w:val="hybridMultilevel"/>
    <w:tmpl w:val="B3544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646061">
    <w:abstractNumId w:val="4"/>
  </w:num>
  <w:num w:numId="2" w16cid:durableId="2070835621">
    <w:abstractNumId w:val="1"/>
  </w:num>
  <w:num w:numId="3" w16cid:durableId="1887452015">
    <w:abstractNumId w:val="0"/>
  </w:num>
  <w:num w:numId="4" w16cid:durableId="1678338230">
    <w:abstractNumId w:val="5"/>
  </w:num>
  <w:num w:numId="5" w16cid:durableId="341704818">
    <w:abstractNumId w:val="2"/>
  </w:num>
  <w:num w:numId="6" w16cid:durableId="420373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3"/>
    <w:rsid w:val="00004435"/>
    <w:rsid w:val="00071C40"/>
    <w:rsid w:val="00090FFE"/>
    <w:rsid w:val="001208C7"/>
    <w:rsid w:val="0028047F"/>
    <w:rsid w:val="0032371E"/>
    <w:rsid w:val="003428CD"/>
    <w:rsid w:val="00364255"/>
    <w:rsid w:val="003726C3"/>
    <w:rsid w:val="004E7172"/>
    <w:rsid w:val="00505BD1"/>
    <w:rsid w:val="0087060D"/>
    <w:rsid w:val="008C5242"/>
    <w:rsid w:val="00A15DBC"/>
    <w:rsid w:val="00B01602"/>
    <w:rsid w:val="00B02BE1"/>
    <w:rsid w:val="00B50E42"/>
    <w:rsid w:val="00CA7636"/>
    <w:rsid w:val="00EB7770"/>
    <w:rsid w:val="00ED4EF1"/>
    <w:rsid w:val="00FB3653"/>
    <w:rsid w:val="00FC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8504"/>
  <w15:chartTrackingRefBased/>
  <w15:docId w15:val="{4E181793-139D-4A28-9732-AD7D3663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6C3"/>
    <w:rPr>
      <w:rFonts w:eastAsiaTheme="majorEastAsia" w:cstheme="majorBidi"/>
      <w:color w:val="272727" w:themeColor="text1" w:themeTint="D8"/>
    </w:rPr>
  </w:style>
  <w:style w:type="paragraph" w:styleId="Title">
    <w:name w:val="Title"/>
    <w:basedOn w:val="Normal"/>
    <w:next w:val="Normal"/>
    <w:link w:val="TitleChar"/>
    <w:uiPriority w:val="10"/>
    <w:qFormat/>
    <w:rsid w:val="0037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6C3"/>
    <w:pPr>
      <w:spacing w:before="160"/>
      <w:jc w:val="center"/>
    </w:pPr>
    <w:rPr>
      <w:i/>
      <w:iCs/>
      <w:color w:val="404040" w:themeColor="text1" w:themeTint="BF"/>
    </w:rPr>
  </w:style>
  <w:style w:type="character" w:customStyle="1" w:styleId="QuoteChar">
    <w:name w:val="Quote Char"/>
    <w:basedOn w:val="DefaultParagraphFont"/>
    <w:link w:val="Quote"/>
    <w:uiPriority w:val="29"/>
    <w:rsid w:val="003726C3"/>
    <w:rPr>
      <w:i/>
      <w:iCs/>
      <w:color w:val="404040" w:themeColor="text1" w:themeTint="BF"/>
    </w:rPr>
  </w:style>
  <w:style w:type="paragraph" w:styleId="ListParagraph">
    <w:name w:val="List Paragraph"/>
    <w:basedOn w:val="Normal"/>
    <w:uiPriority w:val="34"/>
    <w:qFormat/>
    <w:rsid w:val="003726C3"/>
    <w:pPr>
      <w:ind w:left="720"/>
      <w:contextualSpacing/>
    </w:pPr>
  </w:style>
  <w:style w:type="character" w:styleId="IntenseEmphasis">
    <w:name w:val="Intense Emphasis"/>
    <w:basedOn w:val="DefaultParagraphFont"/>
    <w:uiPriority w:val="21"/>
    <w:qFormat/>
    <w:rsid w:val="003726C3"/>
    <w:rPr>
      <w:i/>
      <w:iCs/>
      <w:color w:val="0F4761" w:themeColor="accent1" w:themeShade="BF"/>
    </w:rPr>
  </w:style>
  <w:style w:type="paragraph" w:styleId="IntenseQuote">
    <w:name w:val="Intense Quote"/>
    <w:basedOn w:val="Normal"/>
    <w:next w:val="Normal"/>
    <w:link w:val="IntenseQuoteChar"/>
    <w:uiPriority w:val="30"/>
    <w:qFormat/>
    <w:rsid w:val="00372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6C3"/>
    <w:rPr>
      <w:i/>
      <w:iCs/>
      <w:color w:val="0F4761" w:themeColor="accent1" w:themeShade="BF"/>
    </w:rPr>
  </w:style>
  <w:style w:type="character" w:styleId="IntenseReference">
    <w:name w:val="Intense Reference"/>
    <w:basedOn w:val="DefaultParagraphFont"/>
    <w:uiPriority w:val="32"/>
    <w:qFormat/>
    <w:rsid w:val="003726C3"/>
    <w:rPr>
      <w:b/>
      <w:bCs/>
      <w:smallCaps/>
      <w:color w:val="0F4761" w:themeColor="accent1" w:themeShade="BF"/>
      <w:spacing w:val="5"/>
    </w:rPr>
  </w:style>
  <w:style w:type="paragraph" w:styleId="NormalWeb">
    <w:name w:val="Normal (Web)"/>
    <w:basedOn w:val="Normal"/>
    <w:uiPriority w:val="99"/>
    <w:unhideWhenUsed/>
    <w:rsid w:val="008706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7060D"/>
    <w:rPr>
      <w:color w:val="0000FF"/>
      <w:u w:val="single"/>
    </w:rPr>
  </w:style>
  <w:style w:type="character" w:styleId="Strong">
    <w:name w:val="Strong"/>
    <w:basedOn w:val="DefaultParagraphFont"/>
    <w:uiPriority w:val="22"/>
    <w:qFormat/>
    <w:rsid w:val="00505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2840">
      <w:bodyDiv w:val="1"/>
      <w:marLeft w:val="0"/>
      <w:marRight w:val="0"/>
      <w:marTop w:val="0"/>
      <w:marBottom w:val="0"/>
      <w:divBdr>
        <w:top w:val="none" w:sz="0" w:space="0" w:color="auto"/>
        <w:left w:val="none" w:sz="0" w:space="0" w:color="auto"/>
        <w:bottom w:val="none" w:sz="0" w:space="0" w:color="auto"/>
        <w:right w:val="none" w:sz="0" w:space="0" w:color="auto"/>
      </w:divBdr>
    </w:div>
    <w:div w:id="263926992">
      <w:bodyDiv w:val="1"/>
      <w:marLeft w:val="0"/>
      <w:marRight w:val="0"/>
      <w:marTop w:val="0"/>
      <w:marBottom w:val="0"/>
      <w:divBdr>
        <w:top w:val="none" w:sz="0" w:space="0" w:color="auto"/>
        <w:left w:val="none" w:sz="0" w:space="0" w:color="auto"/>
        <w:bottom w:val="none" w:sz="0" w:space="0" w:color="auto"/>
        <w:right w:val="none" w:sz="0" w:space="0" w:color="auto"/>
      </w:divBdr>
    </w:div>
    <w:div w:id="435751898">
      <w:bodyDiv w:val="1"/>
      <w:marLeft w:val="0"/>
      <w:marRight w:val="0"/>
      <w:marTop w:val="0"/>
      <w:marBottom w:val="0"/>
      <w:divBdr>
        <w:top w:val="none" w:sz="0" w:space="0" w:color="auto"/>
        <w:left w:val="none" w:sz="0" w:space="0" w:color="auto"/>
        <w:bottom w:val="none" w:sz="0" w:space="0" w:color="auto"/>
        <w:right w:val="none" w:sz="0" w:space="0" w:color="auto"/>
      </w:divBdr>
    </w:div>
    <w:div w:id="504321385">
      <w:bodyDiv w:val="1"/>
      <w:marLeft w:val="0"/>
      <w:marRight w:val="0"/>
      <w:marTop w:val="0"/>
      <w:marBottom w:val="0"/>
      <w:divBdr>
        <w:top w:val="none" w:sz="0" w:space="0" w:color="auto"/>
        <w:left w:val="none" w:sz="0" w:space="0" w:color="auto"/>
        <w:bottom w:val="none" w:sz="0" w:space="0" w:color="auto"/>
        <w:right w:val="none" w:sz="0" w:space="0" w:color="auto"/>
      </w:divBdr>
    </w:div>
    <w:div w:id="1248878186">
      <w:bodyDiv w:val="1"/>
      <w:marLeft w:val="0"/>
      <w:marRight w:val="0"/>
      <w:marTop w:val="0"/>
      <w:marBottom w:val="0"/>
      <w:divBdr>
        <w:top w:val="none" w:sz="0" w:space="0" w:color="auto"/>
        <w:left w:val="none" w:sz="0" w:space="0" w:color="auto"/>
        <w:bottom w:val="none" w:sz="0" w:space="0" w:color="auto"/>
        <w:right w:val="none" w:sz="0" w:space="0" w:color="auto"/>
      </w:divBdr>
    </w:div>
    <w:div w:id="20706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ianciz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sayst2@illinois.edu" TargetMode="External"/><Relationship Id="rId11" Type="http://schemas.openxmlformats.org/officeDocument/2006/relationships/theme" Target="theme/theme1.xml"/><Relationship Id="rId5" Type="http://schemas.openxmlformats.org/officeDocument/2006/relationships/hyperlink" Target="mailto:Zelalae2@illinois.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Angela</dc:creator>
  <cp:keywords/>
  <dc:description/>
  <cp:lastModifiedBy>Zhai, Angela</cp:lastModifiedBy>
  <cp:revision>10</cp:revision>
  <dcterms:created xsi:type="dcterms:W3CDTF">2024-11-04T22:23:00Z</dcterms:created>
  <dcterms:modified xsi:type="dcterms:W3CDTF">2024-11-05T02:42:00Z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2024-11-04T22:23:30Z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9d6c8f05-17ad-4e5e-ab4b-d86d16aef468</vt:lpwstr>
  </property>
  <property fmtid="{D5CDD505-2E9C-101B-9397-08002B2CF9AE}" pid="8" name="MSIP_Label_c62e0584-010f-4004-8a6a-d5c118c8b4bd_ContentBits">
    <vt:lpwstr>0</vt:lpwstr>
  </property>
</Properties>
</file>