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c4279caecc6458b546895b79ec0b561d7a10fc"/>
      <w:r>
        <w:t xml:space="preserve">LinkHC Database — Comprehensive Healthcare Standards Review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</w:rPr>
        <w:t xml:space="preserve">Schema state:</w:t>
      </w:r>
      <w:r>
        <w:t xml:space="preserve"> </w:t>
      </w:r>
      <w:r>
        <w:t xml:space="preserve">Post FIX_01 through FIX_19 (all applied)</w:t>
      </w:r>
      <w:r>
        <w:t xml:space="preserve"> </w:t>
      </w:r>
      <w:r>
        <w:rPr>
          <w:b/>
        </w:rPr>
        <w:t xml:space="preserve">Standards evaluated:</w:t>
      </w:r>
      <w:r>
        <w:t xml:space="preserve"> </w:t>
      </w:r>
      <w:r>
        <w:t xml:space="preserve">HL7 FHIR R4, ICD-10/11, SNOMED CT, LOINC, HIPAA, JCI, NHIA (Ethiopia), WHO/DHIS2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After 19 targeted fix migrations, the LinkHC database has achieved a strong healthcare-grade baseline. All critical patient-safety controls (drug-allergy hard stops, DDI checks, PHI audit triggers, referential integrity) are now in place. The schema is well-aligned with FHIR R4 core resources, supports multi-tenancy correctly, and includes Wave 2 offline-sync primitives.</w:t>
      </w:r>
    </w:p>
    <w:p>
      <w:pPr>
        <w:pStyle w:val="BodyText"/>
      </w:pPr>
      <w:r>
        <w:rPr>
          <w:b/>
        </w:rPr>
        <w:t xml:space="preserve">The remaining gaps are not blockers for safe clinical operation</w:t>
      </w:r>
      <w:r>
        <w:t xml:space="preserve"> </w:t>
      </w:r>
      <w:r>
        <w:t xml:space="preserve">— they are enhancements toward full interoperability, regulatory reporting, and advanced clinical decision support.</w:t>
      </w:r>
    </w:p>
    <w:p>
      <w:pPr>
        <w:pStyle w:val="Heading3"/>
      </w:pPr>
      <w:bookmarkStart w:id="22" w:name="overall-scorecard"/>
      <w:r>
        <w:t xml:space="preserve">Overall Scorecard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Pre-Fix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Post-Fix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safety / clinical alerts</w:t>
            </w:r>
          </w:p>
        </w:tc>
        <w:tc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FHIR R4 core resource alignment</w:t>
            </w:r>
          </w:p>
        </w:tc>
        <w:tc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🟡 Good, gaps remain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ICD / SNOMED / LOINC coding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🟡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HIPAA / PHI audit compliance</w:t>
            </w:r>
          </w:p>
        </w:tc>
        <w:tc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Referential integrity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 / 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insurance / NHIA</w:t>
            </w:r>
          </w:p>
        </w:tc>
        <w:tc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🟡 Functional, incomplete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/ accounting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sync (Wave 2)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✅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DHIS2 / aggregate reporting</w:t>
            </w:r>
          </w:p>
        </w:tc>
        <w:tc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p>
            <w:pPr>
              <w:pStyle w:val="Compact"/>
              <w:jc w:val="left"/>
            </w:pPr>
            <w:r>
              <w:t xml:space="preserve">🔴 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credentialing enforcement</w:t>
            </w:r>
          </w:p>
        </w:tc>
        <w:tc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🟡 Stored, not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Appointment / scheduling</w:t>
            </w:r>
          </w:p>
        </w:tc>
        <w:tc>
          <w:p>
            <w:pPr>
              <w:pStyle w:val="Compact"/>
              <w:jc w:val="left"/>
            </w:pPr>
            <w:r>
              <w:t xml:space="preserve">0/10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✅ New in FIX_17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omain-1-hl7-fhir-r4-resource-alignment"/>
      <w:r>
        <w:t xml:space="preserve">Domain 1 — HL7 FHIR R4 Resource Alignment</w:t>
      </w:r>
      <w:bookmarkEnd w:id="23"/>
    </w:p>
    <w:p>
      <w:pPr>
        <w:pStyle w:val="Heading3"/>
      </w:pPr>
      <w:bookmarkStart w:id="24" w:name="what-is-now-in-place"/>
      <w:r>
        <w:t xml:space="preserve">What Is Now In Place</w:t>
      </w:r>
      <w:bookmarkEnd w:id="24"/>
    </w:p>
    <w:p>
      <w:pPr>
        <w:pStyle w:val="FirstParagraph"/>
      </w:pPr>
      <w:r>
        <w:rPr>
          <w:b/>
        </w:rPr>
        <w:t xml:space="preserve">Patient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patients</w:t>
      </w:r>
      <w:r>
        <w:t xml:space="preserve">): id, full_name, sex, gender, date_of_birth, phone, national_id. Age auto-computed from DOB via trigger (FIX_10). View</w:t>
      </w:r>
      <w:r>
        <w:t xml:space="preserve"> </w:t>
      </w:r>
      <w:r>
        <w:rPr>
          <w:rStyle w:val="VerbatimChar"/>
        </w:rPr>
        <w:t xml:space="preserve">v_patients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current_age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age_display</w:t>
      </w:r>
      <w:r>
        <w:t xml:space="preserve">.</w:t>
      </w:r>
    </w:p>
    <w:p>
      <w:pPr>
        <w:pStyle w:val="BodyText"/>
      </w:pPr>
      <w:r>
        <w:rPr>
          <w:b/>
        </w:rPr>
        <w:t xml:space="preserve">Encounter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visits</w:t>
      </w:r>
      <w:r>
        <w:t xml:space="preserve">): patient_id, facility_id, visit_date, status, reason, vitals_json (synced from observations via FIX_13 trigger). Clinical notes via</w:t>
      </w:r>
      <w:r>
        <w:t xml:space="preserve"> </w:t>
      </w:r>
      <w:r>
        <w:rPr>
          <w:rStyle w:val="VerbatimChar"/>
        </w:rPr>
        <w:t xml:space="preserve">visit_clinical_notes</w:t>
      </w:r>
      <w:r>
        <w:t xml:space="preserve">.</w:t>
      </w:r>
    </w:p>
    <w:p>
      <w:pPr>
        <w:pStyle w:val="BodyText"/>
      </w:pPr>
      <w:r>
        <w:rPr>
          <w:b/>
        </w:rPr>
        <w:t xml:space="preserve">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diagnoses</w:t>
      </w:r>
      <w:r>
        <w:t xml:space="preserve">): icd10_code, icd11_code, snomed_code, diagnosis_type (admitting/provisional/confirmed/discharge/secondary), certainty, clinical_status, onset_date, resolved_date. Format-validated with</w:t>
      </w:r>
      <w:r>
        <w:t xml:space="preserve"> </w:t>
      </w:r>
      <w:r>
        <w:rPr>
          <w:rStyle w:val="VerbatimChar"/>
        </w:rPr>
        <w:t xml:space="preserve">chk_diagnoses_icd10_format</w:t>
      </w:r>
      <w:r>
        <w:t xml:space="preserve"> </w:t>
      </w:r>
      <w:r>
        <w:t xml:space="preserve">(FIX_19). Longitudinal problem list in</w:t>
      </w:r>
      <w:r>
        <w:t xml:space="preserve"> </w:t>
      </w:r>
      <w:r>
        <w:rPr>
          <w:rStyle w:val="VerbatimChar"/>
        </w:rPr>
        <w:t xml:space="preserve">patient_conditions</w:t>
      </w:r>
      <w:r>
        <w:t xml:space="preserve"> </w:t>
      </w:r>
      <w:r>
        <w:t xml:space="preserve">(FIX_15).</w:t>
      </w:r>
    </w:p>
    <w:p>
      <w:pPr>
        <w:pStyle w:val="BodyText"/>
      </w:pPr>
      <w:r>
        <w:rPr>
          <w:b/>
        </w:rPr>
        <w:t xml:space="preserve">AllergyIntolerance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patient_allergies</w:t>
      </w:r>
      <w:r>
        <w:t xml:space="preserve">): allergen_name, allergen_code (SNOMED/RxNorm), allergen_category (medication/food/environment/biologic), allergy_type, criticality, verification_status, clinical_status, onset_date, reaction_description, reaction_severity. Drug-allergy hard stop trigger (FIX_12).</w:t>
      </w:r>
    </w:p>
    <w:p>
      <w:pPr>
        <w:pStyle w:val="BodyText"/>
      </w:pPr>
      <w:r>
        <w:rPr>
          <w:b/>
        </w:rPr>
        <w:t xml:space="preserve">Observation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observations</w:t>
      </w:r>
      <w:r>
        <w:t xml:space="preserve">): loinc_code, display_name, value_numeric, value_text, unit, reference_range_low/high, abnormal_flag, observed_at, status. Trigger syncs to</w:t>
      </w:r>
      <w:r>
        <w:t xml:space="preserve"> </w:t>
      </w:r>
      <w:r>
        <w:rPr>
          <w:rStyle w:val="VerbatimChar"/>
        </w:rPr>
        <w:t xml:space="preserve">visits.vitals_json</w:t>
      </w:r>
      <w:r>
        <w:t xml:space="preserve"> </w:t>
      </w:r>
      <w:r>
        <w:t xml:space="preserve">(FIX_13). Critical lab → outbox_events (FIX_17).</w:t>
      </w:r>
    </w:p>
    <w:p>
      <w:pPr>
        <w:pStyle w:val="BodyText"/>
      </w:pPr>
      <w:r>
        <w:rPr>
          <w:b/>
        </w:rPr>
        <w:t xml:space="preserve">MedicationRequest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medication_orders</w:t>
      </w:r>
      <w:r>
        <w:t xml:space="preserve">): medication_name, generic_name, dosage, frequency, route, status, prescribing_provider_id. Drug-allergy hard stop (FIX_12). DDI check trigger (FIX_18) with 25 seeded Ethiopia-context interaction pairs.</w:t>
      </w:r>
    </w:p>
    <w:p>
      <w:pPr>
        <w:pStyle w:val="BodyText"/>
      </w:pPr>
      <w:r>
        <w:rPr>
          <w:b/>
        </w:rPr>
        <w:t xml:space="preserve">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patient_insurance</w:t>
      </w:r>
      <w:r>
        <w:t xml:space="preserve">): insurer_id, program_id, membership_number, policy_number, coverage_start/end, copay_percentage, copay_fixed_amount, annual_limit, coverage_priority (1/2/3), full audit history (FIX_16).</w:t>
      </w:r>
    </w:p>
    <w:p>
      <w:pPr>
        <w:pStyle w:val="BodyText"/>
      </w:pPr>
      <w:r>
        <w:rPr>
          <w:b/>
        </w:rPr>
        <w:t xml:space="preserve">Appointment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appointment_slots</w:t>
      </w:r>
      <w:r>
        <w:t xml:space="preserve">): provider, start/end time, duration_mins (computed SMALLINT), slot_type, double-booking prevention via partial unique index (FIX_17).</w:t>
      </w:r>
    </w:p>
    <w:p>
      <w:pPr>
        <w:pStyle w:val="BodyText"/>
      </w:pPr>
      <w:r>
        <w:rPr>
          <w:b/>
        </w:rPr>
        <w:t xml:space="preserve">DiagnosticReport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lab_orders</w:t>
      </w:r>
      <w:r>
        <w:t xml:space="preserve">): test_name, loinc_code, result, result_value_numeric, result_unit, abnormal_flag (critical_low/critical_high/high/low/normal), critical alert wired to outbox_events (FIX_17).</w:t>
      </w:r>
    </w:p>
    <w:p>
      <w:pPr>
        <w:pStyle w:val="BodyText"/>
      </w:pPr>
      <w:r>
        <w:rPr>
          <w:b/>
        </w:rPr>
        <w:t xml:space="preserve">Practitioner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provider_credentials</w:t>
      </w:r>
      <w:r>
        <w:t xml:space="preserve">): provider_type, license_number, specialization, license_expiry, verifying_authority (FIX_08).</w:t>
      </w:r>
    </w:p>
    <w:p>
      <w:pPr>
        <w:pStyle w:val="Heading3"/>
      </w:pPr>
      <w:bookmarkStart w:id="25" w:name="remaining-fhir-gaps"/>
      <w:r>
        <w:t xml:space="preserve">Remaining FHIR Gaps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encounter_class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  <w:r>
              <w:t xml:space="preserve"> </w:t>
            </w:r>
            <w:r>
              <w:t xml:space="preserve">(ambulatory/inpatient/emergency/community) — required for FHIR Encounter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p>
            <w:pPr>
              <w:pStyle w:val="Compact"/>
              <w:jc w:val="left"/>
            </w:pPr>
            <w:r>
              <w:t xml:space="preserve">No FHIR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  <w:r>
              <w:t xml:space="preserve"> </w:t>
            </w:r>
            <w:r>
              <w:t xml:space="preserve">system on</w:t>
            </w:r>
            <w:r>
              <w:t xml:space="preserve"> </w:t>
            </w:r>
            <w:r>
              <w:rPr>
                <w:rStyle w:val="VerbatimChar"/>
              </w:rPr>
              <w:t xml:space="preserve">patients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national_id</w:t>
            </w:r>
            <w:r>
              <w:t xml:space="preserve"> </w:t>
            </w:r>
            <w:r>
              <w:t xml:space="preserve">is plain text, no system URL (MRN, NHIA ID, passport)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performing_provider_id</w:t>
            </w:r>
            <w:r>
              <w:t xml:space="preserve"> </w:t>
            </w:r>
            <w:r>
              <w:t xml:space="preserve">FK on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  <w:r>
              <w:t xml:space="preserve"> </w:t>
            </w:r>
            <w:r>
              <w:t xml:space="preserve">— cannot link encounter to attending clinician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immunizations</w:t>
            </w:r>
            <w:r>
              <w:t xml:space="preserve"> </w:t>
            </w:r>
            <w:r>
              <w:t xml:space="preserve">table — vaccines stored ad-hoc in</w:t>
            </w:r>
            <w:r>
              <w:t xml:space="preserve"> </w:t>
            </w:r>
            <w:r>
              <w:rPr>
                <w:rStyle w:val="VerbatimChar"/>
              </w:rPr>
              <w:t xml:space="preserve">medication_orders</w:t>
            </w:r>
            <w:r>
              <w:t xml:space="preserve"> </w:t>
            </w:r>
            <w:r>
              <w:t xml:space="preserve">with no lot_number, VIS, site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  <w:r>
              <w:t xml:space="preserve"> </w:t>
            </w:r>
            <w:r>
              <w:t xml:space="preserve">table — surgical history only in</w:t>
            </w:r>
            <w:r>
              <w:t xml:space="preserve"> </w:t>
            </w:r>
            <w:r>
              <w:rPr>
                <w:rStyle w:val="VerbatimChar"/>
              </w:rPr>
              <w:t xml:space="preserve">patient_conditions.condition_type = 'surgical_history'</w:t>
            </w:r>
            <w:r>
              <w:t xml:space="preserve"> </w:t>
            </w:r>
            <w:r>
              <w:t xml:space="preserve">free text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medication_dispense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days_supply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when_handed_over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substitution</w:t>
            </w:r>
            <w:r>
              <w:t xml:space="preserve"> </w:t>
            </w: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medication_dispense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ServiceRequest</w:t>
            </w:r>
            <w:r>
              <w:t xml:space="preserve"> </w:t>
            </w:r>
            <w:r>
              <w:t xml:space="preserve">(referral) table — referrals stored as free-text notes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(how measured) and</w:t>
            </w:r>
            <w:r>
              <w:t xml:space="preserve"> </w:t>
            </w:r>
            <w:r>
              <w:rPr>
                <w:rStyle w:val="VerbatimChar"/>
              </w:rPr>
              <w:t xml:space="preserve">body_site</w:t>
            </w:r>
            <w:r>
              <w:t xml:space="preserve"> </w:t>
            </w:r>
            <w:r>
              <w:t xml:space="preserve">SNOMED columns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omain-2-icd-snomed-ct-loinc-coding"/>
      <w:r>
        <w:t xml:space="preserve">Domain 2 — ICD / SNOMED CT / LOINC Coding</w:t>
      </w:r>
      <w:bookmarkEnd w:id="26"/>
    </w:p>
    <w:p>
      <w:pPr>
        <w:pStyle w:val="Heading3"/>
      </w:pPr>
      <w:bookmarkStart w:id="27" w:name="what-is-now-in-place-1"/>
      <w:r>
        <w:t xml:space="preserve">What Is Now In Place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diagnoses.icd10_code</w:t>
      </w:r>
      <w:r>
        <w:t xml:space="preserve"> </w:t>
      </w:r>
      <w:r>
        <w:t xml:space="preserve">with format-check constraint</w:t>
      </w:r>
      <w:r>
        <w:t xml:space="preserve"> </w:t>
      </w:r>
      <w:r>
        <w:rPr>
          <w:rStyle w:val="VerbatimChar"/>
        </w:rPr>
        <w:t xml:space="preserve">^[A-Z][0-9]{2}(\.[0-9A-Z]{0,4})?$</w:t>
      </w:r>
      <w:r>
        <w:t xml:space="preserve"> </w:t>
      </w:r>
      <w:r>
        <w:t xml:space="preserve">(FIX_19).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diagnoses.icd11_code</w:t>
      </w:r>
      <w:r>
        <w:t xml:space="preserve"> </w:t>
      </w:r>
      <w:r>
        <w:t xml:space="preserve">column present (FIX_02).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diagnoses.snomed_code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patient_allergies.allergen_code</w:t>
      </w:r>
      <w:r>
        <w:t xml:space="preserve"> </w:t>
      </w:r>
      <w:r>
        <w:t xml:space="preserve">accept SNOMED CT codes.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observations.loinc_code</w:t>
      </w:r>
      <w:r>
        <w:t xml:space="preserve"> </w:t>
      </w:r>
      <w:r>
        <w:t xml:space="preserve">primary LOINC anchor; FIX_13 trigger maps 8 vital LOINC codes to</w:t>
      </w:r>
      <w:r>
        <w:t xml:space="preserve"> </w:t>
      </w:r>
      <w:r>
        <w:rPr>
          <w:rStyle w:val="VerbatimChar"/>
        </w:rPr>
        <w:t xml:space="preserve">vitals_json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lab_orders.loinc_code</w:t>
      </w:r>
      <w:r>
        <w:t xml:space="preserve"> </w:t>
      </w:r>
      <w:r>
        <w:t xml:space="preserve">for test identification.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drug_interactions</w:t>
      </w:r>
      <w:r>
        <w:t xml:space="preserve"> </w:t>
      </w:r>
      <w:r>
        <w:t xml:space="preserve">seeded with 25 Ethiopia-context critical drug pairs (FIX_18).</w:t>
      </w:r>
    </w:p>
    <w:p>
      <w:pPr>
        <w:pStyle w:val="Heading3"/>
      </w:pPr>
      <w:bookmarkStart w:id="28" w:name="remaining-coding-gaps"/>
      <w:r>
        <w:t xml:space="preserve">Remaining Coding Gaps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/ 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t xml:space="preserve">No LOINC format validation — any string accepted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observations.loinc_code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lab_orders.loinc_code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No ICD-11 format validation on</w:t>
            </w:r>
            <w:r>
              <w:t xml:space="preserve"> </w:t>
            </w:r>
            <w:r>
              <w:rPr>
                <w:rStyle w:val="VerbatimChar"/>
              </w:rPr>
              <w:t xml:space="preserve">diagnoses.icd11_code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diagnoses.icd11_code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No RxNorm / ATC code on</w:t>
            </w:r>
            <w:r>
              <w:t xml:space="preserve"> </w:t>
            </w:r>
            <w:r>
              <w:rPr>
                <w:rStyle w:val="VerbatimChar"/>
              </w:rPr>
              <w:t xml:space="preserve">medication_orders</w:t>
            </w:r>
            <w:r>
              <w:t xml:space="preserve"> </w:t>
            </w:r>
            <w:r>
              <w:t xml:space="preserve">— only free-text name; DDI matching uses fragile LIKE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medication_orders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p>
            <w:pPr>
              <w:pStyle w:val="Compact"/>
              <w:jc w:val="left"/>
            </w:pPr>
            <w:r>
              <w:t xml:space="preserve">No SNOMED validation on allergen_code, snomed_code</w:t>
            </w:r>
          </w:p>
        </w:tc>
        <w:tc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drug_interactions</w:t>
            </w:r>
            <w:r>
              <w:t xml:space="preserve"> </w:t>
            </w:r>
            <w:r>
              <w:t xml:space="preserve">pairs use plain text, not RxNorm codes — alternate drug names can be missed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drug_interactions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p>
            <w:pPr>
              <w:pStyle w:val="Compact"/>
              <w:jc w:val="left"/>
            </w:pPr>
            <w:r>
              <w:t xml:space="preserve">No LOINC panel definition table for CBC, LFT, RFT, etc.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p>
            <w:pPr>
              <w:pStyle w:val="Compact"/>
              <w:jc w:val="left"/>
            </w:pPr>
            <w:r>
              <w:t xml:space="preserve">FIX_13 vitals LOINC map missing: respiratory_rate (9279-1), pain_score (72514-3), head_circumference (8287-5), BMI (39156-5)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observations</w:t>
            </w:r>
            <w:r>
              <w:t xml:space="preserve"> </w:t>
            </w:r>
            <w:r>
              <w:t xml:space="preserve">/ FIX_13 trigger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omain-3-hipaa-phi-compliance"/>
      <w:r>
        <w:t xml:space="preserve">Domain 3 — HIPAA &amp; PHI Compliance</w:t>
      </w:r>
      <w:bookmarkEnd w:id="29"/>
    </w:p>
    <w:p>
      <w:pPr>
        <w:pStyle w:val="Heading3"/>
      </w:pPr>
      <w:bookmarkStart w:id="30" w:name="what-is-now-in-place-2"/>
      <w:r>
        <w:t xml:space="preserve">What Is Now In Place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Automatic PHI audit triggers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patient_allergies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admissions</w:t>
      </w:r>
      <w:r>
        <w:t xml:space="preserve"> </w:t>
      </w:r>
      <w:r>
        <w:t xml:space="preserve">— fire on INSERT/UPDATE/DELETE, log only changed fields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(FIX_11).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 log immutability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trg_audit_log_immutable</w:t>
      </w:r>
      <w:r>
        <w:t xml:space="preserve"> </w:t>
      </w:r>
      <w:r>
        <w:t xml:space="preserve">raises EXCEPTION on any UPDATE or DELETE of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rows (FIX_19).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PHI sensitivity tagging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audit_log.sensitivity_level = 'phi'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compliance_tags = ARRAY['PHI_ACCESS','HIPAA']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RLS</w:t>
      </w:r>
      <w:r>
        <w:t xml:space="preserve"> </w:t>
      </w:r>
      <w:r>
        <w:t xml:space="preserve">on all patient-facing tables scoped to</w:t>
      </w:r>
      <w:r>
        <w:t xml:space="preserve"> </w:t>
      </w:r>
      <w:r>
        <w:rPr>
          <w:rStyle w:val="VerbatimChar"/>
        </w:rPr>
        <w:t xml:space="preserve">facility_id = get_user_facility_id()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Consent management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patient_consents</w:t>
      </w:r>
      <w:r>
        <w:t xml:space="preserve"> </w:t>
      </w:r>
      <w:r>
        <w:t xml:space="preserve">table with override documentation.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Soft-delete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columns on core tables prevent hard PHI deletion.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Row-level security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STABLE SECURITY DEFINER</w:t>
      </w:r>
      <w:r>
        <w:t xml:space="preserve"> </w:t>
      </w:r>
      <w:r>
        <w:t xml:space="preserve">helper functions.</w:t>
      </w:r>
    </w:p>
    <w:p>
      <w:pPr>
        <w:pStyle w:val="Heading3"/>
      </w:pPr>
      <w:bookmarkStart w:id="31" w:name="remaining-hipaa-gaps"/>
      <w:r>
        <w:t xml:space="preserve">Remaining HIPAA Gaps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does not capture IP address or user agent — required for HIPAA access logging in SaaS context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p>
            <w:pPr>
              <w:pStyle w:val="Compact"/>
              <w:jc w:val="left"/>
            </w:pPr>
            <w:r>
              <w:t xml:space="preserve">No column-level encryption or encryption-at-rest hints for highly sensitive fields (HIV status, mental health notes)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p>
            <w:pPr>
              <w:pStyle w:val="Compact"/>
              <w:jc w:val="left"/>
            </w:pPr>
            <w:r>
              <w:t xml:space="preserve">No audit of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table — login events, password changes not in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p>
            <w:pPr>
              <w:pStyle w:val="Compact"/>
              <w:jc w:val="left"/>
            </w:pPr>
            <w:r>
              <w:t xml:space="preserve">No data retention policy table — PHI retention periods (10 years for Ethiopia) not enforced at DB level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p>
            <w:pPr>
              <w:pStyle w:val="Compact"/>
              <w:jc w:val="left"/>
            </w:pPr>
            <w:r>
              <w:t xml:space="preserve">No emergency access (break-glass) override log for cross-facility access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visit_clinical_notes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is_confidential = TRUE</w:t>
            </w:r>
            <w:r>
              <w:t xml:space="preserve"> </w:t>
            </w:r>
            <w:r>
              <w:t xml:space="preserve">still visible to all facility staff — confidential notes (mental health, HIV) need restricted RLS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09d5196a62baa378dc468fcc0e88af35eb3432"/>
      <w:r>
        <w:t xml:space="preserve">Domain 4 — JCI (Joint Commission International) Standards</w:t>
      </w:r>
      <w:bookmarkEnd w:id="32"/>
    </w:p>
    <w:p>
      <w:pPr>
        <w:pStyle w:val="Heading3"/>
      </w:pPr>
      <w:bookmarkStart w:id="33" w:name="what-is-now-in-place-3"/>
      <w:r>
        <w:t xml:space="preserve">What Is Now In Place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Patient identification</w:t>
      </w:r>
      <w:r>
        <w:t xml:space="preserve"> </w:t>
      </w:r>
      <w:r>
        <w:t xml:space="preserve">— patients have UUID, national_id, full_name, date_of_birth, phone (two-factor supported).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Medication safety</w:t>
      </w:r>
      <w:r>
        <w:t xml:space="preserve"> </w:t>
      </w:r>
      <w:r>
        <w:t xml:space="preserve">— drug-allergy hard stop (FIX_12), DDI check (FIX_18), allergy_override_reason required for override.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Structured clinical documentation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visit_clinical_notes</w:t>
      </w:r>
      <w:r>
        <w:t xml:space="preserve"> </w:t>
      </w:r>
      <w:r>
        <w:t xml:space="preserve">with SOAP note types, signed_at/signed_by.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Admission diagnosis tracking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admissions.admitting_diagnosis_id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discharge_diagnosis_id</w:t>
      </w:r>
      <w:r>
        <w:t xml:space="preserve"> </w:t>
      </w:r>
      <w:r>
        <w:t xml:space="preserve">FKs (FIX_14).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Provider credentials</w:t>
      </w:r>
      <w:r>
        <w:t xml:space="preserve"> </w:t>
      </w:r>
      <w:r>
        <w:t xml:space="preserve">— license tracking with expiry (FIX_08).</w:t>
      </w:r>
    </w:p>
    <w:p>
      <w:pPr>
        <w:pStyle w:val="Heading3"/>
      </w:pPr>
      <w:bookmarkStart w:id="34" w:name="remaining-jci-gaps"/>
      <w:r>
        <w:t xml:space="preserve">Remaining JCI Gaps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surgical_safety_checklist</w:t>
            </w:r>
            <w:r>
              <w:t xml:space="preserve"> </w:t>
            </w:r>
            <w:r>
              <w:t xml:space="preserve">table — WHO Surgical Safety Checklist (sign-in/timeout/sign-out) not tracked per procedure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p>
            <w:pPr>
              <w:pStyle w:val="Compact"/>
              <w:jc w:val="left"/>
            </w:pPr>
            <w:r>
              <w:t xml:space="preserve">No two-patient-identifier enforcement at medication dispensing —</w:t>
            </w:r>
            <w:r>
              <w:t xml:space="preserve"> </w:t>
            </w:r>
            <w:r>
              <w:rPr>
                <w:rStyle w:val="VerbatimChar"/>
              </w:rPr>
              <w:t xml:space="preserve">medication_dispense</w:t>
            </w:r>
            <w:r>
              <w:t xml:space="preserve"> </w:t>
            </w:r>
            <w:r>
              <w:t xml:space="preserve">does not verify patient_id match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p>
            <w:pPr>
              <w:pStyle w:val="Compact"/>
              <w:jc w:val="left"/>
            </w:pPr>
            <w:r>
              <w:t xml:space="preserve">No isolation/precaution flag on</w:t>
            </w:r>
            <w:r>
              <w:t xml:space="preserve"> </w:t>
            </w:r>
            <w:r>
              <w:rPr>
                <w:rStyle w:val="VerbatimChar"/>
              </w:rPr>
              <w:t xml:space="preserve">admissions</w:t>
            </w:r>
            <w:r>
              <w:t xml:space="preserve"> </w:t>
            </w:r>
            <w:r>
              <w:t xml:space="preserve">— airborne/contact/droplet precaution tracking absent (JCI IPSG)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J-4</w:t>
            </w:r>
          </w:p>
        </w:tc>
        <w:tc>
          <w:p>
            <w:pPr>
              <w:pStyle w:val="Compact"/>
              <w:jc w:val="left"/>
            </w:pPr>
            <w:r>
              <w:t xml:space="preserve">No fall risk assessment table — JCI IPSG.6 requires structured fall risk scoring (Morse scale or equivalent)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J-5</w:t>
            </w:r>
          </w:p>
        </w:tc>
        <w:tc>
          <w:p>
            <w:pPr>
              <w:pStyle w:val="Compact"/>
              <w:jc w:val="left"/>
            </w:pPr>
            <w:r>
              <w:t xml:space="preserve">Provider</w:t>
            </w:r>
            <w:r>
              <w:t xml:space="preserve"> </w:t>
            </w:r>
            <w:r>
              <w:rPr>
                <w:rStyle w:val="VerbatimChar"/>
              </w:rPr>
              <w:t xml:space="preserve">license_expiry</w:t>
            </w:r>
            <w:r>
              <w:t xml:space="preserve"> </w:t>
            </w:r>
            <w:r>
              <w:t xml:space="preserve">not enforced at order time — expired credentials do not block prescribing or ordering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J-6</w:t>
            </w:r>
          </w:p>
        </w:tc>
        <w:tc>
          <w:p>
            <w:pPr>
              <w:pStyle w:val="Compact"/>
              <w:jc w:val="left"/>
            </w:pPr>
            <w:r>
              <w:t xml:space="preserve">No critical result acknowledgment record —</w:t>
            </w:r>
            <w:r>
              <w:t xml:space="preserve"> </w:t>
            </w:r>
            <w:r>
              <w:rPr>
                <w:rStyle w:val="VerbatimChar"/>
              </w:rPr>
              <w:t xml:space="preserve">outbox_events</w:t>
            </w:r>
            <w:r>
              <w:t xml:space="preserve"> </w:t>
            </w:r>
            <w:r>
              <w:t xml:space="preserve">fires on critical lab but no acknowledgment workflow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J-7</w:t>
            </w:r>
          </w:p>
        </w:tc>
        <w:tc>
          <w:p>
            <w:pPr>
              <w:pStyle w:val="Compact"/>
              <w:jc w:val="left"/>
            </w:pPr>
            <w:r>
              <w:t xml:space="preserve">No transfusion safety record — blood type, cross-match, pre-transfusion checklist not modelled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b1e46a83c58d1d6473d134800487e0f25b0644d"/>
      <w:r>
        <w:t xml:space="preserve">Domain 5 — NHIA (Ethiopia National Health Insurance Agency)</w:t>
      </w:r>
      <w:bookmarkEnd w:id="35"/>
    </w:p>
    <w:p>
      <w:pPr>
        <w:pStyle w:val="Heading3"/>
      </w:pPr>
      <w:bookmarkStart w:id="36" w:name="what-is-now-in-place-4"/>
      <w:r>
        <w:t xml:space="preserve">What Is Now In Place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patient_insurance</w:t>
      </w:r>
      <w:r>
        <w:t xml:space="preserve"> </w:t>
      </w:r>
      <w:r>
        <w:t xml:space="preserve">with insurer_id, program_id, membership_number, coverage dates, copay_percentage, copay_fixed_amount, annual_limit, coverage_priority (FIX_16).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patient_insurance_history</w:t>
      </w:r>
      <w:r>
        <w:t xml:space="preserve"> </w:t>
      </w:r>
      <w:r>
        <w:t xml:space="preserve">full audit trail with change triggers.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get_active_patient_insurance(patient_id, date)</w:t>
      </w:r>
      <w:r>
        <w:t xml:space="preserve"> </w:t>
      </w:r>
      <w:r>
        <w:t xml:space="preserve">STABLE function for billing RPCs.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insurers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</w:t>
      </w:r>
      <w:r>
        <w:t xml:space="preserve"> </w:t>
      </w:r>
      <w:r>
        <w:t xml:space="preserve">tables with unique constraints (FIX_19).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payment_journals</w:t>
      </w:r>
      <w:r>
        <w:t xml:space="preserve"> </w:t>
      </w:r>
      <w:r>
        <w:t xml:space="preserve">double-entry accounting (FIX_07).</w:t>
      </w:r>
    </w:p>
    <w:p>
      <w:pPr>
        <w:numPr>
          <w:ilvl w:val="0"/>
          <w:numId w:val="1004"/>
        </w:numPr>
        <w:pStyle w:val="Compact"/>
      </w:pPr>
      <w:r>
        <w:t xml:space="preserve">Finance staff RLS on reconciliation tables.</w:t>
      </w:r>
    </w:p>
    <w:p>
      <w:pPr>
        <w:pStyle w:val="Heading3"/>
      </w:pPr>
      <w:bookmarkStart w:id="37" w:name="remaining-nhia-gaps"/>
      <w:r>
        <w:t xml:space="preserve">Remaining NHIA Gaps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N-1</w:t>
            </w:r>
          </w:p>
        </w:tc>
        <w:tc>
          <w:p>
            <w:pPr>
              <w:pStyle w:val="Compact"/>
              <w:jc w:val="left"/>
            </w:pPr>
            <w:r>
              <w:t xml:space="preserve">No benefit exhaustion tracking —</w:t>
            </w:r>
            <w:r>
              <w:t xml:space="preserve"> </w:t>
            </w:r>
            <w:r>
              <w:rPr>
                <w:rStyle w:val="VerbatimChar"/>
              </w:rPr>
              <w:t xml:space="preserve">annual_limit</w:t>
            </w:r>
            <w:r>
              <w:t xml:space="preserve"> </w:t>
            </w:r>
            <w:r>
              <w:t xml:space="preserve">exists but no counter of benefits used YTD per patient-program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N-2</w:t>
            </w:r>
          </w:p>
        </w:tc>
        <w:tc>
          <w:p>
            <w:pPr>
              <w:pStyle w:val="Compact"/>
              <w:jc w:val="left"/>
            </w:pPr>
            <w:r>
              <w:t xml:space="preserve">No pre-authorization table — NHIA-covered procedures often require prior approval; no PA request/approval workflow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N-3</w:t>
            </w:r>
          </w:p>
        </w:tc>
        <w:tc>
          <w:p>
            <w:pPr>
              <w:pStyle w:val="Compact"/>
              <w:jc w:val="left"/>
            </w:pPr>
            <w:r>
              <w:t xml:space="preserve">No capitation model support — schema assumes fee-for-service; no capitation rate or enrolled-population counting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N-4</w:t>
            </w:r>
          </w:p>
        </w:tc>
        <w:tc>
          <w:p>
            <w:pPr>
              <w:pStyle w:val="Compact"/>
              <w:jc w:val="left"/>
            </w:pPr>
            <w:r>
              <w:t xml:space="preserve">No NHIA claim submission table — claims (claim_number, adjudication_status, paid_amount) not tracked per visit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N-5</w:t>
            </w:r>
          </w:p>
        </w:tc>
        <w:tc>
          <w:p>
            <w:pPr>
              <w:pStyle w:val="Compact"/>
              <w:jc w:val="left"/>
            </w:pPr>
            <w:r>
              <w:t xml:space="preserve">No exemption tracking — under-5, pregnant, elderly fee exemption groups not modelled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programs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program_type</w:t>
            </w:r>
            <w:r>
              <w:t xml:space="preserve"> </w:t>
            </w:r>
            <w:r>
              <w:t xml:space="preserve">column (CBHI / staff_scheme / private / fee_waiver / exemption)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1798b91a549b50fc5adc7ad8442d64a47d67b83"/>
      <w:r>
        <w:t xml:space="preserve">Domain 6 — WHO / DHIS2 Aggregate Reporting Readiness</w:t>
      </w:r>
      <w:bookmarkEnd w:id="38"/>
    </w:p>
    <w:p>
      <w:pPr>
        <w:pStyle w:val="Heading3"/>
      </w:pPr>
      <w:bookmarkStart w:id="39" w:name="what-is-now-in-place-5"/>
      <w:r>
        <w:t xml:space="preserve">What Is Now In Place</w:t>
      </w:r>
      <w:bookmarkEnd w:id="39"/>
    </w:p>
    <w:p>
      <w:pPr>
        <w:numPr>
          <w:ilvl w:val="0"/>
          <w:numId w:val="1005"/>
        </w:numPr>
        <w:pStyle w:val="Compact"/>
      </w:pPr>
      <w:r>
        <w:t xml:space="preserve">ICD-10 codes on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 </w:t>
      </w:r>
      <w:r>
        <w:t xml:space="preserve">— compatible with WHO disease burden reporting.</w:t>
      </w:r>
    </w:p>
    <w:p>
      <w:pPr>
        <w:numPr>
          <w:ilvl w:val="0"/>
          <w:numId w:val="1005"/>
        </w:numPr>
        <w:pStyle w:val="Compact"/>
      </w:pPr>
      <w:r>
        <w:t xml:space="preserve">LOINC codes on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— compatible with FHIR-based DHIS2 integration.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facility_id</w:t>
      </w:r>
      <w:r>
        <w:t xml:space="preserve"> </w:t>
      </w:r>
      <w:r>
        <w:t xml:space="preserve">on most tables — enables facility-level aggregation.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visit_date</w:t>
      </w:r>
      <w:r>
        <w:t xml:space="preserve"> </w:t>
      </w:r>
      <w:r>
        <w:t xml:space="preserve">indexed — supports date-range aggregate queries.</w:t>
      </w:r>
    </w:p>
    <w:p>
      <w:pPr>
        <w:pStyle w:val="Heading3"/>
      </w:pPr>
      <w:bookmarkStart w:id="40" w:name="remaining-dhis2-gaps"/>
      <w:r>
        <w:t xml:space="preserve">Remaining DHIS2 Gaps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p>
            <w:pPr>
              <w:pStyle w:val="Compact"/>
              <w:jc w:val="left"/>
            </w:pPr>
            <w:r>
              <w:t xml:space="preserve">No aggregate report tables or materialized views — DHIS2 requires pre-aggregated period-facility-indicator summaries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p>
            <w:pPr>
              <w:pStyle w:val="Compact"/>
              <w:jc w:val="left"/>
            </w:pPr>
            <w:r>
              <w:t xml:space="preserve">No DHIS2 organisation unit UID on</w:t>
            </w:r>
            <w:r>
              <w:t xml:space="preserve"> </w:t>
            </w:r>
            <w:r>
              <w:rPr>
                <w:rStyle w:val="VerbatimChar"/>
              </w:rPr>
              <w:t xml:space="preserve">facilities</w:t>
            </w:r>
            <w:r>
              <w:t xml:space="preserve"> </w:t>
            </w:r>
            <w:r>
              <w:t xml:space="preserve">— required to map DB facilities to DHIS2 org hierarchy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p>
            <w:pPr>
              <w:pStyle w:val="Compact"/>
              <w:jc w:val="left"/>
            </w:pPr>
            <w:r>
              <w:t xml:space="preserve">No indicator definition table — disease burden, ANC coverage, immunization rates not defined as computable SQL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p>
            <w:pPr>
              <w:pStyle w:val="Compact"/>
              <w:jc w:val="left"/>
            </w:pPr>
            <w:r>
              <w:t xml:space="preserve">No reporting period table — monthly/quarterly period boundaries not tracked for HMIS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p>
            <w:pPr>
              <w:pStyle w:val="Compact"/>
              <w:jc w:val="left"/>
            </w:pPr>
            <w:r>
              <w:t xml:space="preserve">No DHIS2 data value export function or view — ETL must be built externally with no DB scaffold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d3ea90b6ccbce50a727031ee24aefb66194ea3"/>
      <w:r>
        <w:t xml:space="preserve">Domain 7 — Data Integrity &amp; Referential Integrity</w:t>
      </w:r>
      <w:bookmarkEnd w:id="41"/>
    </w:p>
    <w:p>
      <w:pPr>
        <w:pStyle w:val="Heading3"/>
      </w:pPr>
      <w:bookmarkStart w:id="42" w:name="what-is-now-in-place-6"/>
      <w:r>
        <w:t xml:space="preserve">What Is Now In Place</w:t>
      </w:r>
      <w:bookmarkEnd w:id="42"/>
    </w:p>
    <w:p>
      <w:pPr>
        <w:numPr>
          <w:ilvl w:val="0"/>
          <w:numId w:val="1006"/>
        </w:numPr>
        <w:pStyle w:val="Compact"/>
      </w:pPr>
      <w:r>
        <w:t xml:space="preserve">Complete FK chains: patients → visits → diagnoses → patient_conditions; visits → observations; admissions → beds → wards → departments → facilities → tenants.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ON DELETE RESTRICT</w:t>
      </w:r>
      <w:r>
        <w:t xml:space="preserve"> </w:t>
      </w:r>
      <w:r>
        <w:t xml:space="preserve">on critical parent tables — prevents silent cascade deletion (FIX_04).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ON DELETE SET NULL</w:t>
      </w:r>
      <w:r>
        <w:t xml:space="preserve"> </w:t>
      </w:r>
      <w:r>
        <w:t xml:space="preserve">on soft references (FIX_14).</w:t>
      </w:r>
    </w:p>
    <w:p>
      <w:pPr>
        <w:numPr>
          <w:ilvl w:val="0"/>
          <w:numId w:val="1006"/>
        </w:numPr>
        <w:pStyle w:val="Compact"/>
      </w:pPr>
      <w:r>
        <w:t xml:space="preserve">Composite UNIQUE constraints on</w:t>
      </w:r>
      <w:r>
        <w:t xml:space="preserve"> </w:t>
      </w:r>
      <w:r>
        <w:rPr>
          <w:rStyle w:val="VerbatimChar"/>
        </w:rPr>
        <w:t xml:space="preserve">insurers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</w:t>
      </w:r>
      <w:r>
        <w:t xml:space="preserve"> </w:t>
      </w:r>
      <w:r>
        <w:t xml:space="preserve">(FIX_19).</w:t>
      </w:r>
    </w:p>
    <w:p>
      <w:pPr>
        <w:numPr>
          <w:ilvl w:val="0"/>
          <w:numId w:val="1006"/>
        </w:numPr>
        <w:pStyle w:val="Compact"/>
      </w:pPr>
      <w:r>
        <w:t xml:space="preserve">ICD-10 format check on</w:t>
      </w:r>
      <w:r>
        <w:t xml:space="preserve"> </w:t>
      </w:r>
      <w:r>
        <w:rPr>
          <w:rStyle w:val="VerbatimChar"/>
        </w:rPr>
        <w:t xml:space="preserve">diagnoses.icd10_code</w:t>
      </w:r>
      <w:r>
        <w:t xml:space="preserve"> </w:t>
      </w:r>
      <w:r>
        <w:t xml:space="preserve">(FIX_19).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chk_slot_end_after_start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appointment_slots</w:t>
      </w:r>
      <w:r>
        <w:t xml:space="preserve"> </w:t>
      </w:r>
      <w:r>
        <w:t xml:space="preserve">(FIX_17).</w:t>
      </w:r>
    </w:p>
    <w:p>
      <w:pPr>
        <w:numPr>
          <w:ilvl w:val="0"/>
          <w:numId w:val="1006"/>
        </w:numPr>
        <w:pStyle w:val="Compact"/>
      </w:pPr>
      <w:r>
        <w:t xml:space="preserve">Drug-allergy and DDI hard stops at DB trigger level (FIX_12, FIX_18).</w:t>
      </w:r>
    </w:p>
    <w:p>
      <w:pPr>
        <w:pStyle w:val="Heading3"/>
      </w:pPr>
      <w:bookmarkStart w:id="43" w:name="remaining-integrity-gaps"/>
      <w:r>
        <w:t xml:space="preserve">Remaining Integrity Gaps</w:t>
      </w:r>
      <w:bookmarkEnd w:id="4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p>
            <w:pPr>
              <w:pStyle w:val="Compact"/>
              <w:jc w:val="left"/>
            </w:pPr>
            <w:r>
              <w:t xml:space="preserve">No CHECK preventing</w:t>
            </w:r>
            <w:r>
              <w:t xml:space="preserve"> </w:t>
            </w:r>
            <w:r>
              <w:rPr>
                <w:rStyle w:val="VerbatimChar"/>
              </w:rPr>
              <w:t xml:space="preserve">visit_date</w:t>
            </w:r>
            <w:r>
              <w:t xml:space="preserve"> </w:t>
            </w:r>
            <w:r>
              <w:t xml:space="preserve">more than 1 day in future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p>
            <w:pPr>
              <w:pStyle w:val="Compact"/>
              <w:jc w:val="left"/>
            </w:pPr>
            <w:r>
              <w:t xml:space="preserve">No CHECK ensuring</w:t>
            </w:r>
            <w:r>
              <w:t xml:space="preserve"> </w:t>
            </w:r>
            <w:r>
              <w:rPr>
                <w:rStyle w:val="VerbatimChar"/>
              </w:rPr>
              <w:t xml:space="preserve">discharge_date &gt;= admission_date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p>
            <w:pPr>
              <w:pStyle w:val="Compact"/>
              <w:jc w:val="left"/>
            </w:pPr>
            <w:r>
              <w:t xml:space="preserve">No UNIQUE</w:t>
            </w:r>
            <w:r>
              <w:t xml:space="preserve"> </w:t>
            </w:r>
            <w:r>
              <w:rPr>
                <w:rStyle w:val="VerbatimChar"/>
              </w:rPr>
              <w:t xml:space="preserve">(patient_id, LOWER(allergen_name))</w:t>
            </w:r>
            <w:r>
              <w:t xml:space="preserve"> </w:t>
            </w:r>
            <w:r>
              <w:t xml:space="preserve">— duplicate allergy records possible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patient_allergies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p>
            <w:pPr>
              <w:pStyle w:val="Compact"/>
              <w:jc w:val="left"/>
            </w:pPr>
            <w:r>
              <w:t xml:space="preserve">No CHECK preventing zero or negative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on medication 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medication_orders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inventory_items.quantity_on_hand</w:t>
            </w:r>
            <w:r>
              <w:t xml:space="preserve"> </w:t>
            </w:r>
            <w:r>
              <w:t xml:space="preserve">can go negative — no non-negative constraint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inventory_items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I-6</w:t>
            </w:r>
          </w:p>
        </w:tc>
        <w:tc>
          <w:p>
            <w:pPr>
              <w:pStyle w:val="Compact"/>
              <w:jc w:val="left"/>
            </w:pPr>
            <w:r>
              <w:t xml:space="preserve">No EXCLUDE constraint preventing a patient double-booked across different providers simultaneously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appointment_slots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omain-8-security-access-control"/>
      <w:r>
        <w:t xml:space="preserve">Domain 8 — Security &amp; Access Control</w:t>
      </w:r>
      <w:bookmarkEnd w:id="44"/>
    </w:p>
    <w:p>
      <w:pPr>
        <w:pStyle w:val="Heading3"/>
      </w:pPr>
      <w:bookmarkStart w:id="45" w:name="what-is-now-in-place-7"/>
      <w:r>
        <w:t xml:space="preserve">What Is Now In Place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RLS enabled on all patient-facing tables.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STABLE SECURITY DEFINER</w:t>
      </w:r>
      <w:r>
        <w:t xml:space="preserve"> </w:t>
      </w:r>
      <w:r>
        <w:t xml:space="preserve">helper functions used consistently (FIX_06).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user_role</w:t>
      </w:r>
      <w:r>
        <w:t xml:space="preserve"> </w:t>
      </w:r>
      <w:r>
        <w:t xml:space="preserve">enum complete with all 10 roles including accountant, lab_scientist, pharmacy_technician, hew (FIX_10).</w:t>
      </w:r>
    </w:p>
    <w:p>
      <w:pPr>
        <w:numPr>
          <w:ilvl w:val="0"/>
          <w:numId w:val="1007"/>
        </w:numPr>
        <w:pStyle w:val="Compact"/>
      </w:pPr>
      <w:r>
        <w:t xml:space="preserve">Finance policies correctly scoped to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 </w:t>
      </w:r>
      <w:r>
        <w:t xml:space="preserve">role (FIX_10).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INSERT-only and immutable (FIX_11, FIX_19).</w:t>
      </w:r>
    </w:p>
    <w:p>
      <w:pPr>
        <w:numPr>
          <w:ilvl w:val="0"/>
          <w:numId w:val="1007"/>
        </w:numPr>
        <w:pStyle w:val="Compact"/>
      </w:pPr>
      <w:r>
        <w:t xml:space="preserve">Patient consent management with override documentation.</w:t>
      </w:r>
    </w:p>
    <w:p>
      <w:pPr>
        <w:numPr>
          <w:ilvl w:val="0"/>
          <w:numId w:val="1007"/>
        </w:numPr>
        <w:pStyle w:val="Compact"/>
      </w:pPr>
      <w:r>
        <w:t xml:space="preserve">Provider credential tracking with license expiry (FIX_08).</w:t>
      </w:r>
    </w:p>
    <w:p>
      <w:pPr>
        <w:pStyle w:val="Heading3"/>
      </w:pPr>
      <w:bookmarkStart w:id="46" w:name="remaining-security-gaps"/>
      <w:r>
        <w:t xml:space="preserve">Remaining Security Gaps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visit_clinical_notes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is_confidential = TRUE</w:t>
            </w:r>
            <w:r>
              <w:t xml:space="preserve"> </w:t>
            </w:r>
            <w:r>
              <w:t xml:space="preserve">not restricted to treating provider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p>
            <w:pPr>
              <w:pStyle w:val="Compact"/>
              <w:jc w:val="left"/>
            </w:pPr>
            <w:r>
              <w:t xml:space="preserve">No column masking for sensitive fields (national_id) for non-admin roles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provider_credentials.license_expiry</w:t>
            </w:r>
            <w:r>
              <w:t xml:space="preserve"> </w:t>
            </w:r>
            <w:r>
              <w:t xml:space="preserve">not enforced at order/prescribe time — expired license does not block orders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omain-9-performance-index-coverage"/>
      <w:r>
        <w:t xml:space="preserve">Domain 9 — Performance &amp; Index Coverage</w:t>
      </w:r>
      <w:bookmarkEnd w:id="47"/>
    </w:p>
    <w:p>
      <w:pPr>
        <w:pStyle w:val="Heading3"/>
      </w:pPr>
      <w:bookmarkStart w:id="48" w:name="what-is-now-in-place-8"/>
      <w:r>
        <w:t xml:space="preserve">What Is Now In Place</w:t>
      </w:r>
      <w:bookmarkEnd w:id="48"/>
    </w:p>
    <w:p>
      <w:pPr>
        <w:numPr>
          <w:ilvl w:val="0"/>
          <w:numId w:val="1008"/>
        </w:numPr>
        <w:pStyle w:val="Compact"/>
      </w:pPr>
      <w:r>
        <w:t xml:space="preserve">Compound indexes on all major patterns:</w:t>
      </w:r>
      <w:r>
        <w:t xml:space="preserve"> </w:t>
      </w:r>
      <w:r>
        <w:rPr>
          <w:rStyle w:val="VerbatimChar"/>
        </w:rPr>
        <w:t xml:space="preserve">(patient_id, visit_date)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(facility_id,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(tenant_id, facility_id)</w:t>
      </w:r>
      <w:r>
        <w:t xml:space="preserve"> </w:t>
      </w:r>
      <w:r>
        <w:t xml:space="preserve">on most tables (FIX_05).</w:t>
      </w:r>
    </w:p>
    <w:p>
      <w:pPr>
        <w:numPr>
          <w:ilvl w:val="0"/>
          <w:numId w:val="1008"/>
        </w:numPr>
        <w:pStyle w:val="Compact"/>
      </w:pPr>
      <w:r>
        <w:t xml:space="preserve">Partial indexes for filtered queries: active admissions, pending lab orders, active medication orders, open slots (FIX_05, FIX_19).</w:t>
      </w:r>
    </w:p>
    <w:p>
      <w:pPr>
        <w:numPr>
          <w:ilvl w:val="0"/>
          <w:numId w:val="1008"/>
        </w:numPr>
        <w:pStyle w:val="Compact"/>
      </w:pPr>
      <w:r>
        <w:t xml:space="preserve">LOINC code index on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(FIX_09).</w:t>
      </w:r>
    </w:p>
    <w:p>
      <w:pPr>
        <w:numPr>
          <w:ilvl w:val="0"/>
          <w:numId w:val="1008"/>
        </w:numPr>
        <w:pStyle w:val="Compact"/>
      </w:pPr>
      <w:r>
        <w:t xml:space="preserve">ICD-10 index on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 </w:t>
      </w:r>
      <w:r>
        <w:t xml:space="preserve">(FIX_19).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v_ward_bed_counts</w:t>
      </w:r>
      <w:r>
        <w:t xml:space="preserve"> </w:t>
      </w:r>
      <w:r>
        <w:t xml:space="preserve">view avoids full scans (FIX_14).</w:t>
      </w:r>
    </w:p>
    <w:p>
      <w:pPr>
        <w:pStyle w:val="Heading3"/>
      </w:pPr>
      <w:bookmarkStart w:id="49" w:name="remaining-performance-gaps"/>
      <w:r>
        <w:t xml:space="preserve">Remaining Performance Gaps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p>
            <w:pPr>
              <w:pStyle w:val="Compact"/>
              <w:jc w:val="left"/>
            </w:pPr>
            <w:r>
              <w:t xml:space="preserve">No index on</w:t>
            </w:r>
            <w:r>
              <w:t xml:space="preserve"> </w:t>
            </w:r>
            <w:r>
              <w:rPr>
                <w:rStyle w:val="VerbatimChar"/>
              </w:rPr>
              <w:t xml:space="preserve">audit_log(patient_id, created_at)</w:t>
            </w:r>
            <w:r>
              <w:t xml:space="preserve"> </w:t>
            </w:r>
            <w:r>
              <w:t xml:space="preserve">— patient audit history queries degrade at scale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patient_insurance</w:t>
            </w:r>
            <w:r>
              <w:t xml:space="preserve"> </w:t>
            </w:r>
            <w:r>
              <w:t xml:space="preserve">missing index on</w:t>
            </w:r>
            <w:r>
              <w:t xml:space="preserve"> </w:t>
            </w:r>
            <w:r>
              <w:rPr>
                <w:rStyle w:val="VerbatimChar"/>
              </w:rPr>
              <w:t xml:space="preserve">(patient_id, status, coverage_end_date)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p>
            <w:pPr>
              <w:pStyle w:val="Compact"/>
              <w:jc w:val="left"/>
            </w:pPr>
            <w:r>
              <w:t xml:space="preserve">No index on</w:t>
            </w:r>
            <w:r>
              <w:t xml:space="preserve"> </w:t>
            </w:r>
            <w:r>
              <w:rPr>
                <w:rStyle w:val="VerbatimChar"/>
              </w:rPr>
              <w:t xml:space="preserve">drug_interactions(LOWER(drug_a), LOWER(drug_b))</w:t>
            </w:r>
            <w:r>
              <w:t xml:space="preserve"> </w:t>
            </w:r>
            <w:r>
              <w:t xml:space="preserve">for reverse-pair lookup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outbox_events</w:t>
            </w:r>
            <w:r>
              <w:t xml:space="preserve"> </w:t>
            </w:r>
            <w:r>
              <w:t xml:space="preserve">missing partial index on</w:t>
            </w:r>
            <w:r>
              <w:t xml:space="preserve"> </w:t>
            </w:r>
            <w:r>
              <w:rPr>
                <w:rStyle w:val="VerbatimChar"/>
              </w:rPr>
              <w:t xml:space="preserve">(event_type, status) WHERE status = 'pending'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p>
            <w:pPr>
              <w:pStyle w:val="Compact"/>
              <w:jc w:val="left"/>
            </w:pPr>
            <w:r>
              <w:t xml:space="preserve">No index on</w:t>
            </w:r>
            <w:r>
              <w:t xml:space="preserve"> </w:t>
            </w:r>
            <w:r>
              <w:rPr>
                <w:rStyle w:val="VerbatimChar"/>
              </w:rPr>
              <w:t xml:space="preserve">appointment_slots(patient_id, start_time)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omain-10-offline-sync-wave-2"/>
      <w:r>
        <w:t xml:space="preserve">Domain 10 — Offline Sync (Wave 2)</w:t>
      </w:r>
      <w:bookmarkEnd w:id="50"/>
    </w:p>
    <w:p>
      <w:pPr>
        <w:pStyle w:val="Heading3"/>
      </w:pPr>
      <w:bookmarkStart w:id="51" w:name="what-is-now-in-place-9"/>
      <w:r>
        <w:t xml:space="preserve">What Is Now In Place</w:t>
      </w:r>
      <w:bookmarkEnd w:id="51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op_ledger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(tenant_id, entity_type, entity_id, op_type, row_version, client_id, client_seq)</w:t>
      </w:r>
      <w:r>
        <w:t xml:space="preserve"> </w:t>
      </w:r>
      <w:r>
        <w:t xml:space="preserve">for operation ordering.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sync_cursors</w:t>
      </w:r>
      <w:r>
        <w:t xml:space="preserve"> </w:t>
      </w:r>
      <w:r>
        <w:t xml:space="preserve">for per-client checkpoint tracking.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sync_tombstones</w:t>
      </w:r>
      <w:r>
        <w:t xml:space="preserve"> </w:t>
      </w:r>
      <w:r>
        <w:t xml:space="preserve">for soft-delete propagation.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row_version</w:t>
      </w:r>
      <w:r>
        <w:t xml:space="preserve"> </w:t>
      </w:r>
      <w:r>
        <w:t xml:space="preserve">counter with</w:t>
      </w:r>
      <w:r>
        <w:t xml:space="preserve"> </w:t>
      </w:r>
      <w:r>
        <w:rPr>
          <w:rStyle w:val="VerbatimChar"/>
        </w:rPr>
        <w:t xml:space="preserve">trg_row_version_bump</w:t>
      </w:r>
      <w:r>
        <w:t xml:space="preserve"> </w:t>
      </w:r>
      <w:r>
        <w:t xml:space="preserve">trigger on key tables.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conflict_resolution_log</w:t>
      </w:r>
      <w:r>
        <w:t xml:space="preserve"> </w:t>
      </w:r>
      <w:r>
        <w:t xml:space="preserve">for last-write-wins audit.</w:t>
      </w:r>
    </w:p>
    <w:p>
      <w:pPr>
        <w:numPr>
          <w:ilvl w:val="0"/>
          <w:numId w:val="1009"/>
        </w:numPr>
        <w:pStyle w:val="Compact"/>
      </w:pPr>
      <w:r>
        <w:t xml:space="preserve">Wave 2 fields on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.</w:t>
      </w:r>
    </w:p>
    <w:p>
      <w:pPr>
        <w:pStyle w:val="Heading3"/>
      </w:pPr>
      <w:bookmarkStart w:id="52" w:name="remaining-sync-gaps"/>
      <w:r>
        <w:t xml:space="preserve">Remaining Sync Gaps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W-1</w:t>
            </w:r>
          </w:p>
        </w:tc>
        <w:tc>
          <w:p>
            <w:pPr>
              <w:pStyle w:val="Compact"/>
              <w:jc w:val="left"/>
            </w:pPr>
            <w:r>
              <w:t xml:space="preserve">New tables from FIX_15–FIX_17 (</w:t>
            </w:r>
            <w:r>
              <w:rPr>
                <w:rStyle w:val="VerbatimChar"/>
              </w:rPr>
              <w:t xml:space="preserve">patient_conditions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patient_insurance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appointment_slots</w:t>
            </w:r>
            <w:r>
              <w:t xml:space="preserve">) have no</w:t>
            </w:r>
            <w:r>
              <w:t xml:space="preserve"> </w:t>
            </w:r>
            <w:r>
              <w:rPr>
                <w:rStyle w:val="VerbatimChar"/>
              </w:rPr>
              <w:t xml:space="preserve">row_version</w:t>
            </w:r>
            <w:r>
              <w:t xml:space="preserve"> </w:t>
            </w:r>
            <w:r>
              <w:t xml:space="preserve">or sync trigger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drug_interactions</w:t>
            </w:r>
            <w:r>
              <w:t xml:space="preserve"> </w:t>
            </w:r>
            <w:r>
              <w:t xml:space="preserve">reference table has no sync — clients cannot cache for offline DDI checks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sync_tombstones</w:t>
            </w:r>
            <w:r>
              <w:t xml:space="preserve"> </w:t>
            </w:r>
            <w:r>
              <w:t xml:space="preserve">does not cover</w:t>
            </w:r>
            <w:r>
              <w:t xml:space="preserve"> </w:t>
            </w:r>
            <w:r>
              <w:rPr>
                <w:rStyle w:val="VerbatimChar"/>
              </w:rPr>
              <w:t xml:space="preserve">patient_insurance_history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W-4</w:t>
            </w:r>
          </w:p>
        </w:tc>
        <w:tc>
          <w:p>
            <w:pPr>
              <w:pStyle w:val="Compact"/>
              <w:jc w:val="left"/>
            </w:pPr>
            <w:r>
              <w:t xml:space="preserve">Trigger-generated rows (e.g.,</w:t>
            </w:r>
            <w:r>
              <w:t xml:space="preserve"> </w:t>
            </w:r>
            <w:r>
              <w:rPr>
                <w:rStyle w:val="VerbatimChar"/>
              </w:rPr>
              <w:t xml:space="preserve">stock_movements</w:t>
            </w:r>
            <w:r>
              <w:t xml:space="preserve"> </w:t>
            </w:r>
            <w:r>
              <w:t xml:space="preserve">from FIX_19 dispense trigger) produce no</w:t>
            </w:r>
            <w:r>
              <w:t xml:space="preserve"> </w:t>
            </w:r>
            <w:r>
              <w:rPr>
                <w:rStyle w:val="VerbatimChar"/>
              </w:rPr>
              <w:t xml:space="preserve">op_ledger</w:t>
            </w:r>
            <w:r>
              <w:t xml:space="preserve"> </w:t>
            </w: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ummary-remaining-issues-by-priority"/>
      <w:r>
        <w:t xml:space="preserve">Summary — Remaining Issues by Priority</w:t>
      </w:r>
      <w:bookmarkEnd w:id="53"/>
    </w:p>
    <w:p>
      <w:pPr>
        <w:pStyle w:val="Heading3"/>
      </w:pPr>
      <w:bookmarkStart w:id="54" w:name="critical"/>
      <w:r>
        <w:t xml:space="preserve">Critical</w:t>
      </w:r>
      <w:bookmarkEnd w:id="54"/>
    </w:p>
    <w:p>
      <w:pPr>
        <w:pStyle w:val="FirstParagraph"/>
      </w:pPr>
      <w:r>
        <w:t xml:space="preserve">None. All critical issues resolved by FIX_01 through FIX_12.</w:t>
      </w:r>
    </w:p>
    <w:p>
      <w:pPr>
        <w:pStyle w:val="Heading3"/>
      </w:pPr>
      <w:bookmarkStart w:id="55" w:name="high-priority-16-issues"/>
      <w:r>
        <w:t xml:space="preserve">High Priority (16 issues)</w:t>
      </w:r>
      <w:bookmarkEnd w:id="55"/>
    </w:p>
    <w:p>
      <w:pPr>
        <w:pStyle w:val="FirstParagraph"/>
      </w:pPr>
      <w:r>
        <w:t xml:space="preserve">F-1 (encounter_class), F-2 (patient identifiers), F-4 (immunizations), C-1 (LOINC validation), C-3 (RxNorm codes), H-1 (audit IP/UA), H-2 (column encryption), H-6 (confidential notes RLS), J-2 (two-ID dispensing), J-5 (license expiry enforcement), N-1 (benefit exhaustion), N-2 (pre-authorization), N-4 (NHIA claims), I-2 (discharge_date check), I-3 (duplicate allergy UNIQUE), I-5 (negative inventory constraint).</w:t>
      </w:r>
    </w:p>
    <w:p>
      <w:pPr>
        <w:pStyle w:val="Heading3"/>
      </w:pPr>
      <w:bookmarkStart w:id="56" w:name="moderate-priority-18-issues"/>
      <w:r>
        <w:t xml:space="preserve">Moderate Priority (18 issues)</w:t>
      </w:r>
      <w:bookmarkEnd w:id="56"/>
    </w:p>
    <w:p>
      <w:pPr>
        <w:pStyle w:val="FirstParagraph"/>
      </w:pPr>
      <w:r>
        <w:t xml:space="preserve">F-3, F-5, F-6, F-7, C-2, C-4, C-5, C-6, H-3, H-4, H-5, J-3, J-4, J-6, N-3, N-5, N-6, D-3, D-4, I-1, I-4, I-6, S-2, P-2, P-3, W-2, W-4.</w:t>
      </w:r>
    </w:p>
    <w:p>
      <w:pPr>
        <w:pStyle w:val="Heading3"/>
      </w:pPr>
      <w:bookmarkStart w:id="57" w:name="low-priority"/>
      <w:r>
        <w:t xml:space="preserve">Low Priority</w:t>
      </w:r>
      <w:bookmarkEnd w:id="57"/>
    </w:p>
    <w:p>
      <w:pPr>
        <w:pStyle w:val="FirstParagraph"/>
      </w:pPr>
      <w:r>
        <w:t xml:space="preserve">F-8, C-7, J-7, I-6, S-1, P-5, W-3.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commended-next-wave-fix_20fix_22"/>
      <w:r>
        <w:t xml:space="preserve">Recommended Next Wave: FIX_20–FIX_22</w:t>
      </w:r>
      <w:bookmarkEnd w:id="58"/>
    </w:p>
    <w:p>
      <w:pPr>
        <w:pStyle w:val="Heading3"/>
      </w:pPr>
      <w:bookmarkStart w:id="59" w:name="X4a07ae61c0c5d0c83835c79181454e67c601f4e"/>
      <w:r>
        <w:t xml:space="preserve">FIX_20 — High: FHIR Encounter Class + Integrity Constraints + Confidential Notes RLS</w:t>
      </w:r>
      <w:bookmarkEnd w:id="59"/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encounter_class TEXT CHECK (encounter_class IN ('ambulatory','inpatient','emergency','community','other'))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visits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patient_identifiers</w:t>
      </w:r>
      <w:r>
        <w:t xml:space="preserve"> </w:t>
      </w:r>
      <w:r>
        <w:t xml:space="preserve">table (system, value, assigner — MRN, national_id, nhia_id, passport)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ip_address INET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user_agent TEXT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CHECK (discharge_date IS NULL OR discharge_date &gt;= admission_date)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admissions</w:t>
      </w:r>
    </w:p>
    <w:p>
      <w:pPr>
        <w:numPr>
          <w:ilvl w:val="0"/>
          <w:numId w:val="1010"/>
        </w:numPr>
        <w:pStyle w:val="Compact"/>
      </w:pPr>
      <w:r>
        <w:t xml:space="preserve">Add UNIQUE</w:t>
      </w:r>
      <w:r>
        <w:t xml:space="preserve"> </w:t>
      </w:r>
      <w:r>
        <w:rPr>
          <w:rStyle w:val="VerbatimChar"/>
        </w:rPr>
        <w:t xml:space="preserve">(patient_id, LOWER(allergen_name))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patient_allergies</w:t>
      </w:r>
      <w:r>
        <w:t xml:space="preserve"> </w:t>
      </w:r>
      <w:r>
        <w:t xml:space="preserve">(with dedup of existing rows)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CHECK (quantity_on_hand &gt;= 0)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inventory_items</w:t>
      </w:r>
    </w:p>
    <w:p>
      <w:pPr>
        <w:numPr>
          <w:ilvl w:val="0"/>
          <w:numId w:val="1010"/>
        </w:numPr>
        <w:pStyle w:val="Compact"/>
      </w:pPr>
      <w:r>
        <w:t xml:space="preserve">Add restricted RLS policy for</w:t>
      </w:r>
      <w:r>
        <w:t xml:space="preserve"> </w:t>
      </w:r>
      <w:r>
        <w:rPr>
          <w:rStyle w:val="VerbatimChar"/>
        </w:rPr>
        <w:t xml:space="preserve">visit_clinical_notes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is_confidential = TRUE</w:t>
      </w:r>
    </w:p>
    <w:p>
      <w:pPr>
        <w:numPr>
          <w:ilvl w:val="0"/>
          <w:numId w:val="1010"/>
        </w:numPr>
        <w:pStyle w:val="Compact"/>
      </w:pPr>
      <w:r>
        <w:t xml:space="preserve">Add trigger blocking prescribing by expired provider licenses</w:t>
      </w:r>
    </w:p>
    <w:p>
      <w:pPr>
        <w:numPr>
          <w:ilvl w:val="0"/>
          <w:numId w:val="1010"/>
        </w:numPr>
        <w:pStyle w:val="Compact"/>
      </w:pPr>
      <w:r>
        <w:t xml:space="preserve">Add indexes:</w:t>
      </w:r>
      <w:r>
        <w:t xml:space="preserve"> </w:t>
      </w:r>
      <w:r>
        <w:rPr>
          <w:rStyle w:val="VerbatimChar"/>
        </w:rPr>
        <w:t xml:space="preserve">audit_log(patient_id, created_at)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outbox_events(event_type, status) WHERE status='pending'</w:t>
      </w:r>
    </w:p>
    <w:p>
      <w:pPr>
        <w:pStyle w:val="Heading3"/>
      </w:pPr>
      <w:bookmarkStart w:id="60" w:name="X49c12e04a084942efb31786eed84f3775a95b51"/>
      <w:r>
        <w:t xml:space="preserve">FIX_21 — High: Immunizations + RxNorm + Two-ID Dispensing</w:t>
      </w:r>
      <w:bookmarkEnd w:id="60"/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immunizations</w:t>
      </w:r>
      <w:r>
        <w:t xml:space="preserve"> </w:t>
      </w:r>
      <w:r>
        <w:t xml:space="preserve">table (FHIR Immunization: vaccine_code CVX/LOINC, lot_number, expiry_date, administered_site, VIS_document_id, patient_id, administered_by, facility_id, visit_id)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rxnorm_code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atc_code TEXT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medication_orders</w:t>
      </w:r>
    </w:p>
    <w:p>
      <w:pPr>
        <w:numPr>
          <w:ilvl w:val="0"/>
          <w:numId w:val="1011"/>
        </w:numPr>
        <w:pStyle w:val="Compact"/>
      </w:pPr>
      <w:r>
        <w:t xml:space="preserve">Add dispensing patient identity verification check on</w:t>
      </w:r>
      <w:r>
        <w:t xml:space="preserve"> </w:t>
      </w:r>
      <w:r>
        <w:rPr>
          <w:rStyle w:val="VerbatimChar"/>
        </w:rPr>
        <w:t xml:space="preserve">medication_dispense</w:t>
      </w:r>
    </w:p>
    <w:p>
      <w:pPr>
        <w:numPr>
          <w:ilvl w:val="0"/>
          <w:numId w:val="1011"/>
        </w:numPr>
        <w:pStyle w:val="Compact"/>
      </w:pPr>
      <w:r>
        <w:t xml:space="preserve">Add LOINC format CHECK on</w:t>
      </w:r>
      <w:r>
        <w:t xml:space="preserve"> </w:t>
      </w:r>
      <w:r>
        <w:rPr>
          <w:rStyle w:val="VerbatimChar"/>
        </w:rPr>
        <w:t xml:space="preserve">observations.loinc_code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^[0-9]{1,5}-[0-9]$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row_version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op_ledger</w:t>
      </w:r>
      <w:r>
        <w:t xml:space="preserve"> </w:t>
      </w:r>
      <w:r>
        <w:t xml:space="preserve">sync support for</w:t>
      </w:r>
      <w:r>
        <w:t xml:space="preserve"> </w:t>
      </w:r>
      <w:r>
        <w:rPr>
          <w:rStyle w:val="VerbatimChar"/>
        </w:rPr>
        <w:t xml:space="preserve">patient_conditions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appointment_slots</w:t>
      </w:r>
    </w:p>
    <w:p>
      <w:pPr>
        <w:pStyle w:val="Heading3"/>
      </w:pPr>
      <w:bookmarkStart w:id="61" w:name="X54f6cc92b1e84c52030460278389c8e48a4101d"/>
      <w:r>
        <w:t xml:space="preserve">FIX_22 — High: NHIA Claims + Benefit Exhaustion + DHIS2 Scaffolding</w:t>
      </w:r>
      <w:bookmarkEnd w:id="61"/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nhia_claims</w:t>
      </w:r>
      <w:r>
        <w:t xml:space="preserve"> </w:t>
      </w:r>
      <w:r>
        <w:t xml:space="preserve">(claim_number, visit_id, patient_insurance_id, claim_date, total_amount, nhia_covered_amount, patient_copay, submission_date, adjudication_status, paid_date, rejection_reason)</w:t>
      </w:r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insurance_benefit_usage</w:t>
      </w:r>
      <w:r>
        <w:t xml:space="preserve"> </w:t>
      </w:r>
      <w:r>
        <w:t xml:space="preserve">(patient_insurance_id, benefit_period, amount_used, last_updated) with trigger to decrement on billing</w:t>
      </w:r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preauthorizations</w:t>
      </w:r>
      <w:r>
        <w:t xml:space="preserve"> </w:t>
      </w:r>
      <w:r>
        <w:t xml:space="preserve">(insurer_id, patient_id, procedure_code, requested_by, status, approval_reference, expires_at)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program_type TEXT CHECK (... IN ('cbhi','staff_scheme','private','fee_waiver','exemption'))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programs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dhis2_org_unit_uid TEXT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facilities</w:t>
      </w:r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reporting_periods</w:t>
      </w:r>
      <w:r>
        <w:t xml:space="preserve"> </w:t>
      </w:r>
      <w:r>
        <w:t xml:space="preserve">table (period_type, start_date, end_date, period_name)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migration-history"/>
      <w:r>
        <w:t xml:space="preserve">Migration History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FIX_01</w:t>
            </w:r>
          </w:p>
        </w:tc>
        <w:tc>
          <w:p>
            <w:pPr>
              <w:pStyle w:val="Compact"/>
              <w:jc w:val="left"/>
            </w:pPr>
            <w:r>
              <w:t xml:space="preserve">Critical FK constraints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FIX_02</w:t>
            </w:r>
          </w:p>
        </w:tc>
        <w:tc>
          <w:p>
            <w:pPr>
              <w:pStyle w:val="Compact"/>
              <w:jc w:val="left"/>
            </w:pPr>
            <w:r>
              <w:t xml:space="preserve">Critical diagnoses table (FHIR Condition alignment)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FIX_03</w:t>
            </w:r>
          </w:p>
        </w:tc>
        <w:tc>
          <w:p>
            <w:pPr>
              <w:pStyle w:val="Compact"/>
              <w:jc w:val="left"/>
            </w:pPr>
            <w:r>
              <w:t xml:space="preserve">Critical patient_allergies (FHIR AllergyIntolerance)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FIX_04</w:t>
            </w:r>
          </w:p>
        </w:tc>
        <w:tc>
          <w:p>
            <w:pPr>
              <w:pStyle w:val="Compact"/>
              <w:jc w:val="left"/>
            </w:pPr>
            <w:r>
              <w:t xml:space="preserve">Major CASCADE → RESTRICT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FIX_05</w:t>
            </w:r>
          </w:p>
        </w:tc>
        <w:tc>
          <w:p>
            <w:pPr>
              <w:pStyle w:val="Compact"/>
              <w:jc w:val="left"/>
            </w:pPr>
            <w:r>
              <w:t xml:space="preserve">Major compound indexes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FIX_06</w:t>
            </w:r>
          </w:p>
        </w:tc>
        <w:tc>
          <w:p>
            <w:pPr>
              <w:pStyle w:val="Compact"/>
              <w:jc w:val="left"/>
            </w:pPr>
            <w:r>
              <w:t xml:space="preserve">Major RLS helper functions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FIX_07</w:t>
            </w:r>
          </w:p>
        </w:tc>
        <w:tc>
          <w:p>
            <w:pPr>
              <w:pStyle w:val="Compact"/>
              <w:jc w:val="left"/>
            </w:pPr>
            <w:r>
              <w:t xml:space="preserve">Major payment journals (double-entry accounting)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FIX_08</w:t>
            </w:r>
          </w:p>
        </w:tc>
        <w:tc>
          <w:p>
            <w:pPr>
              <w:pStyle w:val="Compact"/>
              <w:jc w:val="left"/>
            </w:pPr>
            <w:r>
              <w:t xml:space="preserve">Major provider credentials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FIX_09</w:t>
            </w:r>
          </w:p>
        </w:tc>
        <w:tc>
          <w:p>
            <w:pPr>
              <w:pStyle w:val="Compact"/>
              <w:jc w:val="left"/>
            </w:pPr>
            <w:r>
              <w:t xml:space="preserve">Minor clinical improvements + FHIR Observation table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FIX_10</w:t>
            </w:r>
          </w:p>
        </w:tc>
        <w:tc>
          <w:p>
            <w:pPr>
              <w:pStyle w:val="Compact"/>
              <w:jc w:val="left"/>
            </w:pPr>
            <w:r>
              <w:t xml:space="preserve">Critical user_role enum + age auto-computation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FIX_11</w:t>
            </w:r>
          </w:p>
        </w:tc>
        <w:tc>
          <w:p>
            <w:pPr>
              <w:pStyle w:val="Compact"/>
              <w:jc w:val="left"/>
            </w:pPr>
            <w:r>
              <w:t xml:space="preserve">Critical PHI audit triggers (auto, immutable)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FIX_12</w:t>
            </w:r>
          </w:p>
        </w:tc>
        <w:tc>
          <w:p>
            <w:pPr>
              <w:pStyle w:val="Compact"/>
              <w:jc w:val="left"/>
            </w:pPr>
            <w:r>
              <w:t xml:space="preserve">Critical drug-allergy hard stop trigger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FIX_13</w:t>
            </w:r>
          </w:p>
        </w:tc>
        <w:tc>
          <w:p>
            <w:pPr>
              <w:pStyle w:val="Compact"/>
              <w:jc w:val="left"/>
            </w:pPr>
            <w:r>
              <w:t xml:space="preserve">High — vitals single source of truth (observations → vitals_json)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FIX_14</w:t>
            </w:r>
          </w:p>
        </w:tc>
        <w:tc>
          <w:p>
            <w:pPr>
              <w:pStyle w:val="Compact"/>
              <w:jc w:val="left"/>
            </w:pPr>
            <w:r>
              <w:t xml:space="preserve">High — admission diagnosis FKs + ward bed counter trigger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FIX_15</w:t>
            </w:r>
          </w:p>
        </w:tc>
        <w:tc>
          <w:p>
            <w:pPr>
              <w:pStyle w:val="Compact"/>
              <w:jc w:val="left"/>
            </w:pPr>
            <w:r>
              <w:t xml:space="preserve">High — patient_conditions longitudinal problem list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FIX_16</w:t>
            </w:r>
          </w:p>
        </w:tc>
        <w:tc>
          <w:p>
            <w:pPr>
              <w:pStyle w:val="Compact"/>
              <w:jc w:val="left"/>
            </w:pPr>
            <w:r>
              <w:t xml:space="preserve">High — patient_insurance enrollment (NHIA/CBHI)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FIX_17</w:t>
            </w:r>
          </w:p>
        </w:tc>
        <w:tc>
          <w:p>
            <w:pPr>
              <w:pStyle w:val="Compact"/>
              <w:jc w:val="left"/>
            </w:pPr>
            <w:r>
              <w:t xml:space="preserve">Moderate — clinical consolidation + appointment_slots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FIX_18</w:t>
            </w:r>
          </w:p>
        </w:tc>
        <w:tc>
          <w:p>
            <w:pPr>
              <w:pStyle w:val="Compact"/>
              <w:jc w:val="left"/>
            </w:pPr>
            <w:r>
              <w:t xml:space="preserve">Moderate — drug_interactions table + DDI trigger (25 pairs)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FIX_19</w:t>
            </w:r>
          </w:p>
        </w:tc>
        <w:tc>
          <w:p>
            <w:pPr>
              <w:pStyle w:val="Compact"/>
              <w:jc w:val="left"/>
            </w:pPr>
            <w:r>
              <w:t xml:space="preserve">Moderate — integrity cleanup, indexes, audit immutability</w:t>
            </w:r>
          </w:p>
        </w:tc>
        <w:tc>
          <w:p>
            <w:pPr>
              <w:pStyle w:val="Compact"/>
              <w:jc w:val="left"/>
            </w:pPr>
            <w:r>
              <w:t xml:space="preserve">✅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FIX_20</w:t>
            </w:r>
          </w:p>
        </w:tc>
        <w:tc>
          <w:p>
            <w:pPr>
              <w:pStyle w:val="Compact"/>
              <w:jc w:val="left"/>
            </w:pPr>
            <w:r>
              <w:t xml:space="preserve">High — encounter class, identifiers, constraints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FIX_21</w:t>
            </w:r>
          </w:p>
        </w:tc>
        <w:tc>
          <w:p>
            <w:pPr>
              <w:pStyle w:val="Compact"/>
              <w:jc w:val="left"/>
            </w:pPr>
            <w:r>
              <w:t xml:space="preserve">High — immunizations, RxNorm, two-ID dispensing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FIX_22</w:t>
            </w:r>
          </w:p>
        </w:tc>
        <w:tc>
          <w:p>
            <w:pPr>
              <w:pStyle w:val="Compact"/>
              <w:jc w:val="left"/>
            </w:pPr>
            <w:r>
              <w:t xml:space="preserve">High — NHIA claims, benefit exhaustion, DHIS2 scaffold</w:t>
            </w:r>
          </w:p>
        </w:tc>
        <w:tc>
          <w:p>
            <w:pPr>
              <w:pStyle w:val="Compact"/>
              <w:jc w:val="left"/>
            </w:pPr>
            <w:r>
              <w:t xml:space="preserve">🔲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Review last updated: 2026-03-05. All FIX_01 through FIX_19 confirmed applied on remote database.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2026-03-05T10:07:04Z</dcterms:created>
  <dcterms:modified xsi:type="dcterms:W3CDTF">2026-03-05T10:07:04Z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