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Szkeleton beadás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Fordítási és futtatási útmutató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Fájllista</w:t>
      </w:r>
    </w:p>
    <w:tbl>
      <w:tblPr>
        <w:tblStyle w:val="Table1"/>
        <w:tblW w:w="92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1425"/>
        <w:gridCol w:w="1980"/>
        <w:gridCol w:w="3165"/>
        <w:tblGridChange w:id="0">
          <w:tblGrid>
            <w:gridCol w:w="2655"/>
            <w:gridCol w:w="1425"/>
            <w:gridCol w:w="1980"/>
            <w:gridCol w:w="3165"/>
          </w:tblGrid>
        </w:tblGridChange>
      </w:tblGrid>
      <w:tr>
        <w:trPr>
          <w:cantSplit w:val="0"/>
          <w:trHeight w:val="318.529411764705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Fájl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Keletkezés ideje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Tartalom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.52941176470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AbsorbingTecton.java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12 617 bájt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2025.03.20. 21:14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 AbsorbingTecton osztály a Tecton leszármazottja, amely olyan speciális viselkedéssel rendelkezik, hogy nem lehet rá Mushroom objektumot helyezni. Ez az osztály a rajta lévő FungalThread fonalakkal való műveletek kezelésére összpontosul.</w:t>
              <w:br w:type="textWrapping"/>
            </w:r>
          </w:p>
        </w:tc>
      </w:tr>
      <w:tr>
        <w:trPr>
          <w:cantSplit w:val="0"/>
          <w:trHeight w:val="318.52941176470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FungalThread.java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12 288 bájt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2025.03.20. 21:14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FungalThread osztály egy fonál modellt definiál, amely gombák növekedését és tektonok közötti kapcsolatot reprezentálja. Ez az osztály számos funkciót biztosít a fonál részeinek kezelésére, például hozzáadására, eltávolítására, elágazására, és a nem szükséges fonálrészek eltávolítására.</w:t>
              <w:br w:type="textWrapping"/>
            </w:r>
          </w:p>
        </w:tc>
      </w:tr>
      <w:tr>
        <w:trPr>
          <w:cantSplit w:val="0"/>
          <w:trHeight w:val="318.52941176470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Fungorium.java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5 641 bájt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2025.03.20. 21:14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Ez a fájl az egyetlen futtatható állomány, itt található a main függvény, amely egy menüt jelenít meg a user számára és egy számérték bekérését követően a megfelelő menüponthoz tartozó tesztesetet futtatja le, amely naplózva megjelenik a konzolon.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.52941176470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Insect.java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6 073 bájt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2025.03.20. 21:14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 Insect osztály egy rovart reprezentál, amely különböző műveleteket tud végrehajtani egy "Tecton" típusú pozíción és gombafonalakon. Az osztály a mozgásra, pozíció megváltoztatására és fonál vágására vonatkozó függvényeket valósít meg.</w:t>
            </w:r>
          </w:p>
        </w:tc>
      </w:tr>
      <w:tr>
        <w:trPr>
          <w:cantSplit w:val="0"/>
          <w:trHeight w:val="318.52941176470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MultiThreadTecton.java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11 966 bájt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2025.03.20. 21:14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 MultiThreadTecton osztály a Tecton osztályból származik. Ez az osztály több szál kezelését, valamint a különféle gombafonalakhoz és gombatesthez kapcsolódó műveleteket valósítja meg.</w:t>
            </w:r>
          </w:p>
        </w:tc>
      </w:tr>
      <w:tr>
        <w:trPr>
          <w:cantSplit w:val="0"/>
          <w:trHeight w:val="318.52941176470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Mushroom.java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7 287 bájt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2025.03.20. 21:14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Mushroom osztály egy gombát modellez a játékban, amely spórákat képes generálni és kilőni egy adott tektonra. A gomba két különböző állapotban lehet: fejlett vagy fejletlen.</w:t>
              <w:br w:type="textWrapping"/>
            </w:r>
          </w:p>
        </w:tc>
      </w:tr>
      <w:tr>
        <w:trPr>
          <w:cantSplit w:val="0"/>
          <w:trHeight w:val="318.52941176470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MushroomState.java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490 báj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2025.03.20. 21:14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MushroomState a gomba fejlődési állapotainak reprezentálására szolgál. Ezt az osztályt különböző gomba-alapú logikákhoz lehet felhasználni.</w:t>
              <w:br w:type="textWrapping"/>
            </w:r>
          </w:p>
        </w:tc>
      </w:tr>
      <w:tr>
        <w:trPr>
          <w:cantSplit w:val="0"/>
          <w:trHeight w:val="318.52941176470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NoCutSpore.java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979 bájt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2025.03.20. 21:14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NoCutSpore osztály a Spore absztrakt osztályból származik, és egy specifikus spóra effektust valósít meg, amely megakadályozza, hogy a célzott rovar vágási képességet használhasson.</w:t>
              <w:br w:type="textWrapping"/>
            </w:r>
          </w:p>
        </w:tc>
      </w:tr>
      <w:tr>
        <w:trPr>
          <w:cantSplit w:val="0"/>
          <w:trHeight w:val="318.52941176470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ParalysingSpore.java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995 bájt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2025.03.20. 21:14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ParalysingSpore osztály egy konkrét megvalósítása a Spore absztrakt osztálynak. Ez az osztály reprezentál egy speciális spórát, amely alkalmazásakor megbénítja a célul választott rovart.</w:t>
              <w:br w:type="textWrapping"/>
            </w:r>
          </w:p>
        </w:tc>
      </w:tr>
      <w:tr>
        <w:trPr>
          <w:cantSplit w:val="0"/>
          <w:trHeight w:val="318.52941176470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SingleThreadTecton.java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12 524 bájt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2025.03.20. 21:14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SingleThreadTecton osztály a Tecton osztályból származik, és egy olyan különleges tektont reprezentál, amelyen legfeljebb egy gomba és egy fonál lehet jelen.</w:t>
            </w:r>
          </w:p>
        </w:tc>
      </w:tr>
      <w:tr>
        <w:trPr>
          <w:cantSplit w:val="0"/>
          <w:trHeight w:val="318.52941176470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SlowingSpore.java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759 bájt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2025.03.20. 21:14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SlowingSpore osztály egy konkrét megvalósítása a Spore absztrakt osztálynak. Ez az osztály egy lassító hatást alkalmaz az érintett rovarokra.</w:t>
            </w:r>
          </w:p>
        </w:tc>
      </w:tr>
      <w:tr>
        <w:trPr>
          <w:cantSplit w:val="0"/>
          <w:trHeight w:val="318.52941176470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SpeedSpore.java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1 090 bájt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2025.03.20. 21:14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SpeedSpore osztály a Spore absztrakt osztály leszármazottja. Ez az osztály egy hatást alkalmaz egy rovarra, amely sebességnövekedést idéz elő.</w:t>
            </w:r>
          </w:p>
        </w:tc>
      </w:tr>
      <w:tr>
        <w:trPr>
          <w:cantSplit w:val="0"/>
          <w:trHeight w:val="318.52941176470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Spore.java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1 531 bájt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2025.03.20. 21:14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Spore osztály egy absztrakt osztály, amely egy általános spóra mechanizmust definiál. Ez az osztály alapvető funkcionalitást és interfészt biztosít különféle specifikus spóra implementációk számára, amelyek különböző hatásokat alkalmazhatnak rovarokra.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.52941176470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SporeEffect.java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664 bájt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2025.03.20. 21:14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SporeEffect enum a különböző spóra hatásokat reprezentálja, amelyek alkalmazhatók rovarokra. Ezek az állapotok meghatározzák, hogy a spóra milyen módon befolyásolja a rovart.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.52941176470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Tecton.java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13 199 bájt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2025.03.20. 21:14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Tecton osztály egy absztrakt osztály, amely a játék tektonjait reprezentálja, ezek a játékterület alapvető egységei.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.52941176470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Tester.java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48 309 bájt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2025.03.22. 17:30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Tester osztály célja szimulált műveletek végrehajtása objektumok és függvények között, kifejezetten szekvencia diagramokban és belső kezelési logikákban.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 osztály többek között tartalmaz metódusokat függvényhívások szimulálására, objektumok létrehozására és visszatérési értékek megjelenítésére.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Folyamatok vizualizációját végzi tesztelési forgatókönyvekben.</w:t>
            </w:r>
          </w:p>
        </w:tc>
      </w:tr>
    </w:tbl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Fordítás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programot a BME kari felhőjében biztosított, Windows 10 20H2 – JDK-Eclipse-WSU sablonnal ellátott virtuális gépen kell tudni fordítan. A játék fordítására kizárólag a JDK szükséges, amely biztosítja a java és javac parancsok elérhetőségét.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következő parancs segítségével a fungorium package-ben található program fordításra kerül (a package-t tartalmazó mappából kiadva):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javac -d . fungorium/Fungorium.java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Futtatás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programot a BME kari felhőjében biztosított, Windows 10 20H2 – JDK-Eclipse-WSU sablonnal ellátott virtuális gépen kell tudni futtatni. A játék futtatásához kizárólag a JDK szükséges, amely biztosítja a java és javac parancsok elérhetőségét.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fordítást követően az alábbi parancs segítségével a program futtatható: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fungorium.Fungorium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Értékelés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34"/>
        <w:gridCol w:w="2256"/>
        <w:gridCol w:w="2398"/>
        <w:tblGridChange w:id="0">
          <w:tblGrid>
            <w:gridCol w:w="4634"/>
            <w:gridCol w:w="2256"/>
            <w:gridCol w:w="2398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Tag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Tag neptun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Munka százalékban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Zelch Csaba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LK0617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Fejes Ábel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AF1Y1C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Lekli Zsolt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JENKHQ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Soma Szolár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E05SC6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Toronyi Zsombor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S8F7DV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Napló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Kezdet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Időtartam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Résztvevők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2025.03.21 15:00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Fejes</w:t>
            </w:r>
          </w:p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Szolár</w:t>
            </w:r>
          </w:p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Zelch</w:t>
            </w:r>
          </w:p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Toronyi</w:t>
            </w:r>
          </w:p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Lekli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Meeting, feladat átbeszélése.</w:t>
              <w:br w:type="textWrapping"/>
              <w:t xml:space="preserve">Döntés: Mindenki a saját szekvencia diagramjának megfelelő teszteseteket készíti 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2025.03.22. 12:00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óra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Zelch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teszt osztály logika kialakításának segítése, kommunikációs diagramokból inicializáció készítése, osztályok getter setter függvényeinek megírása, a saját teszteseteim megvalósítása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2025.03.22. 12:00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óra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Szolár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teszt osztály és kiíratások logikájának kitalálásában részvétel.</w:t>
            </w:r>
          </w:p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init1 elkészítése.</w:t>
            </w:r>
          </w:p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saját teszteseteim elkezdése.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2025.03.22. 16:00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óra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Fejes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kiosztott test case-ek és a hozzájuk tartozó metódusok implementálása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2025.03.22. 16:00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óra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Toronyi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Kiosztott függvények, tesztesetek megvalósítása.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2025.03.23 10:00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óra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Zelch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saját teszteseteim befejezése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2025.03.23. 13:00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óra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Szolár 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Saját tesztestek és hozzájuk tartozó fg-k befejezése, kommentek, kiíratások finomítása.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2025.03.23. 15:00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óra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Fejes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Implementáció befejezése, futtatható állomány menüjének elkészítése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2025.03.23. 15:00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Toronyi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Maradék tesztesetek implementálása, dokumentáció és javadoc kommentek elkészítése.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2025.03.24 14:00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óra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Lekli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Szekvencia diagramoknak megfelelő tesztfüggvények megírása, szükséges függvények megvalósítása</w:t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2019-02-13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6. Szkeleton beadás</w:t>
      <w:tab/>
      <w:tab/>
    </w:r>
    <w:r w:rsidDel="00000000" w:rsidR="00000000" w:rsidRPr="00000000">
      <w:rPr>
        <w:sz w:val="24"/>
        <w:szCs w:val="24"/>
        <w:rtl w:val="0"/>
      </w:rPr>
      <w:t xml:space="preserve">five_guys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ál">
    <w:name w:val="Normál"/>
    <w:next w:val="Normá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Címsor1">
    <w:name w:val="Címsor 1"/>
    <w:basedOn w:val="Normál"/>
    <w:next w:val="Normá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hu-HU" w:val="hu-HU"/>
    </w:rPr>
  </w:style>
  <w:style w:type="paragraph" w:styleId="Címsor20">
    <w:name w:val="Címsor 2"/>
    <w:basedOn w:val="Normál"/>
    <w:next w:val="Normá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hu-HU" w:val="hu-HU"/>
    </w:rPr>
  </w:style>
  <w:style w:type="paragraph" w:styleId="Címsor3">
    <w:name w:val="Címsor 3"/>
    <w:basedOn w:val="Normál"/>
    <w:next w:val="Normál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hu-HU" w:val="hu-HU"/>
    </w:rPr>
  </w:style>
  <w:style w:type="paragraph" w:styleId="Címsor4">
    <w:name w:val="Címsor 4"/>
    <w:basedOn w:val="Normál"/>
    <w:next w:val="Normá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hu-HU" w:val="hu-HU"/>
    </w:rPr>
  </w:style>
  <w:style w:type="paragraph" w:styleId="Címsor5">
    <w:name w:val="Címsor 5"/>
    <w:basedOn w:val="Normál"/>
    <w:next w:val="Normá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hu-HU" w:val="hu-HU"/>
    </w:rPr>
  </w:style>
  <w:style w:type="paragraph" w:styleId="Címsor6">
    <w:name w:val="Címsor 6"/>
    <w:basedOn w:val="Normál"/>
    <w:next w:val="Normá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hu-HU" w:val="hu-HU"/>
    </w:rPr>
  </w:style>
  <w:style w:type="paragraph" w:styleId="Címsor7">
    <w:name w:val="Címsor 7"/>
    <w:basedOn w:val="Normál"/>
    <w:next w:val="Normá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Címsor8">
    <w:name w:val="Címsor 8"/>
    <w:basedOn w:val="Normál"/>
    <w:next w:val="Normá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Címsor9">
    <w:name w:val="Címsor 9"/>
    <w:basedOn w:val="Normál"/>
    <w:next w:val="Normá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hu-HU" w:val="hu-HU"/>
    </w:rPr>
  </w:style>
  <w:style w:type="character" w:styleId="Bekezdésalapbetűtípusa">
    <w:name w:val="Bekezdés alapbetűtípusa"/>
    <w:next w:val="Bekezdésalapbetűtípus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áltáblázat">
    <w:name w:val="Normál táblázat"/>
    <w:next w:val="Normáltáblá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>
    <w:name w:val="Nem lista"/>
    <w:next w:val="N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gyarazat">
    <w:name w:val="magyarazat"/>
    <w:basedOn w:val="Normál"/>
    <w:next w:val="magyara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Címsor2">
    <w:name w:val="Címsor2"/>
    <w:basedOn w:val="Normál"/>
    <w:next w:val="Címsor2"/>
    <w:autoRedefine w:val="0"/>
    <w:hidden w:val="0"/>
    <w:qFormat w:val="0"/>
    <w:pPr>
      <w:numPr>
        <w:ilvl w:val="1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Lábjegyzetszöveg">
    <w:name w:val="Lábjegyzetszöveg"/>
    <w:basedOn w:val="Normál"/>
    <w:next w:val="Lábjegyzetszöve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hu-HU" w:val="hu-HU"/>
    </w:rPr>
  </w:style>
  <w:style w:type="character" w:styleId="Lábjegyzet-hivatkozás">
    <w:name w:val="Lábjegyzet-hivatkozás"/>
    <w:basedOn w:val="Bekezdésalapbetűtípusa"/>
    <w:next w:val="Lábjegyzet-hivatkozás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Élőláb">
    <w:name w:val="Élőláb"/>
    <w:basedOn w:val="Normál"/>
    <w:next w:val="Élőláb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character" w:styleId="Oldalszám">
    <w:name w:val="Oldalszám"/>
    <w:basedOn w:val="Bekezdésalapbetűtípusa"/>
    <w:next w:val="Oldalszám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Rácsostáblázat">
    <w:name w:val="Rácsos táblázat"/>
    <w:basedOn w:val="Normáltáblázat"/>
    <w:next w:val="Rácsostáblá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Rácsostáblázat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agyarazatChar">
    <w:name w:val="magyarazat Char"/>
    <w:basedOn w:val="Bekezdésalapbetűtípusa"/>
    <w:next w:val="magyarazatChar"/>
    <w:autoRedefine w:val="0"/>
    <w:hidden w:val="0"/>
    <w:qFormat w:val="0"/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character" w:styleId="Címsor2Char">
    <w:name w:val="Címsor 2 Char"/>
    <w:basedOn w:val="Bekezdésalapbetűtípusa"/>
    <w:next w:val="Címsor2Char"/>
    <w:autoRedefine w:val="0"/>
    <w:hidden w:val="0"/>
    <w:qFormat w:val="0"/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hu-HU" w:val="hu-HU"/>
    </w:rPr>
  </w:style>
  <w:style w:type="character" w:styleId="Címsor3Char">
    <w:name w:val="Címsor 3 Char"/>
    <w:basedOn w:val="Bekezdésalapbetűtípusa"/>
    <w:next w:val="Címsor3Char"/>
    <w:autoRedefine w:val="0"/>
    <w:hidden w:val="0"/>
    <w:qFormat w:val="0"/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hu-HU" w:val="hu-HU"/>
    </w:rPr>
  </w:style>
  <w:style w:type="paragraph" w:styleId="Élőfej">
    <w:name w:val="Élőfej"/>
    <w:basedOn w:val="Normál"/>
    <w:next w:val="Élőfej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Buborékszöveg">
    <w:name w:val="Buborékszöveg"/>
    <w:basedOn w:val="Normál"/>
    <w:next w:val="Buborékszöve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hu-HU" w:val="hu-HU"/>
    </w:rPr>
  </w:style>
  <w:style w:type="character" w:styleId="BuborékszövegChar">
    <w:name w:val="Buborékszöveg Char"/>
    <w:basedOn w:val="Bekezdésalapbetűtípusa"/>
    <w:next w:val="Buborékszöveg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sQlSVp51xmZud8iNBEg0s1fo2A==">CgMxLjA4AHIhMVZfV3M3d2FmZVdYclRVaTNXMU9GQW9mM25qQktKZk1X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2010-01-21T15:00:00Z</dcterms:created>
  <dc:creator>Goldschmidt Balázs</dc:creator>
</cp:coreProperties>
</file>