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DL and RL: Домашнее задание 2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Второе домашнее задание опять посвящено игре; его базовая часть, надеюсь, не слишком большая, но я добавил опциональную часть, которая, думаю, должна быть достаточно интересной для любого слушателя. Как обычно,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Любые комментарии, новые идеи и рассуждения на тему, как всегда, категорически приветствуются.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00" w:before="200" w:lineRule="auto"/>
        <w:rPr/>
      </w:pPr>
      <w:bookmarkStart w:colFirst="0" w:colLast="0" w:name="_ob9q48a4h9iv" w:id="1"/>
      <w:bookmarkEnd w:id="1"/>
      <w:r w:rsidDel="00000000" w:rsidR="00000000" w:rsidRPr="00000000">
        <w:rPr>
          <w:rtl w:val="0"/>
        </w:rPr>
        <w:t xml:space="preserve">Часть первая: крестики-нолики при помощи Q-обучения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коде, прилагающемся к последней лекции про обучение с подкреплением, реализован Environment для крестиков-ноликов, в котором можно при инициализации указывать разные размеры доски и условия победы, а также функции для рисования, в том числе с указанием оценки различных действий. С этим окружением все задания и связаны.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обычное (табличное) Q-обучение. Обучите стратегии крестиков и ноликов для доски 3х3.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обучить стратегии крестиков и ноликов для доски 4х4 и/или 5х5.</w:t>
      </w:r>
    </w:p>
    <w:p w:rsidR="00000000" w:rsidDel="00000000" w:rsidP="00000000" w:rsidRDefault="00000000" w:rsidRPr="00000000" w14:paraId="00000008">
      <w:pPr>
        <w:spacing w:after="200"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начиная с пункта 2, задания для досок размера больше 4х4 могут потребовать большого терпения или более сложных вычислительных реализаций (например, параллелизации). Не хочу в этом задании непременно требовать ни того ни другого, так что если не будет получаться доучить до победных стратегий, не страшно -- но покажите, что со временем что-то всё-таки улучшается.</w:t>
      </w:r>
    </w:p>
    <w:p w:rsidR="00000000" w:rsidDel="00000000" w:rsidP="00000000" w:rsidRDefault="00000000" w:rsidRPr="00000000" w14:paraId="00000009">
      <w:pPr>
        <w:pStyle w:val="Heading2"/>
        <w:spacing w:after="200" w:before="200" w:lineRule="auto"/>
        <w:rPr/>
      </w:pPr>
      <w:bookmarkStart w:colFirst="0" w:colLast="0" w:name="_m2ujqj2jugnd" w:id="2"/>
      <w:bookmarkEnd w:id="2"/>
      <w:r w:rsidDel="00000000" w:rsidR="00000000" w:rsidRPr="00000000">
        <w:rPr>
          <w:rtl w:val="0"/>
        </w:rPr>
        <w:t xml:space="preserve">Часть вторая: добавим нейронных сетей</w:t>
      </w:r>
    </w:p>
    <w:p w:rsidR="00000000" w:rsidDel="00000000" w:rsidP="00000000" w:rsidRDefault="00000000" w:rsidRPr="00000000" w14:paraId="0000000A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Реализуйте нейронную сеть для метода DQN на доске для крестиков-ноликов. Не буду ограничивать фантазию, но кажется, что свёртки 3х3 здесь должны неплохо работать (в том числе обобщаться на доски размера побольше).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DQN с нейронной сетью, обучите стратегии крестиков и ноликов. Замечание: скорее всего, experience replay потребуется сразу же.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Реализуйте Double DQN и/или Dueling DQN.</w:t>
      </w:r>
    </w:p>
    <w:p w:rsidR="00000000" w:rsidDel="00000000" w:rsidP="00000000" w:rsidRDefault="00000000" w:rsidRPr="00000000" w14:paraId="0000000D">
      <w:pPr>
        <w:pStyle w:val="Heading2"/>
        <w:spacing w:after="200" w:before="200" w:lineRule="auto"/>
        <w:rPr/>
      </w:pPr>
      <w:bookmarkStart w:colFirst="0" w:colLast="0" w:name="_n5gk66o5jtx5" w:id="3"/>
      <w:bookmarkEnd w:id="3"/>
      <w:r w:rsidDel="00000000" w:rsidR="00000000" w:rsidRPr="00000000">
        <w:rPr>
          <w:rtl w:val="0"/>
        </w:rPr>
        <w:t xml:space="preserve">Часть третья: расширим и углубим поиск</w:t>
      </w:r>
    </w:p>
    <w:p w:rsidR="00000000" w:rsidDel="00000000" w:rsidP="00000000" w:rsidRDefault="00000000" w:rsidRPr="00000000" w14:paraId="0000000E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Крестики-нолики -- это, конечно, далеко не го, и обычный альфа-бета поиск с отсечением здесь наверняка может работать идеально вплоть до довольно больших досок. Однако мы всё-таки для этого учебного задания будем реализовывать более практически релевантный метод MCTS -- заодно фактически получится и упражнение на многоруких бандитов.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Реализуйте rollouts со случайной стратегией и (опционально) rollouts с неслучайной, но простой стратегией (например, основанной на дополнении нескольких паттернов или на Q-функции, которая у вас получилась в первом пункте).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MCTS-поиск с этими rollouts для крестиков-ноликов на досках разного размера, сравните полученные стратегии между собой и со стратегиями, обученными в первых двух частях.</w:t>
      </w:r>
    </w:p>
    <w:p w:rsidR="00000000" w:rsidDel="00000000" w:rsidP="00000000" w:rsidRDefault="00000000" w:rsidRPr="00000000" w14:paraId="00000011">
      <w:pPr>
        <w:pStyle w:val="Heading2"/>
        <w:spacing w:after="200" w:before="200" w:lineRule="auto"/>
        <w:rPr/>
      </w:pPr>
      <w:bookmarkStart w:colFirst="0" w:colLast="0" w:name="_a98puz9bgxj2" w:id="4"/>
      <w:bookmarkEnd w:id="4"/>
      <w:r w:rsidDel="00000000" w:rsidR="00000000" w:rsidRPr="00000000">
        <w:rPr>
          <w:rtl w:val="0"/>
        </w:rPr>
        <w:t xml:space="preserve">Часть четвёртая, опциональная: AlphaZero</w:t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опциональной части домашнего задания давайте попробуем всё-таки собрать всё вместе и завести настоящий AlphaZero. Если получится и будет обобщаться на большие доски, будет очень круто и будет стоить много дополнительных баллов.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AlphaZero для крестиков-ноликов, используя MCTS из третьей части и DQN-сеть из второй части. Обучите стратегии для игры на больших досках (10х10 и выше, до пяти в ряд; опять же, может потребовать много времени, так что достаточно показать, что обучение началось и идёт).</w:t>
      </w:r>
    </w:p>
    <w:sectPr>
      <w:pgSz w:h="16834" w:w="11909" w:orient="portrait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