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463" w:rsidRDefault="00600463" w:rsidP="00600463">
      <w:pPr>
        <w:widowControl w:val="0"/>
        <w:autoSpaceDE w:val="0"/>
        <w:autoSpaceDN w:val="0"/>
        <w:adjustRightInd w:val="0"/>
        <w:ind w:firstLine="557"/>
        <w:jc w:val="center"/>
        <w:rPr>
          <w:rFonts w:ascii="Times New Roman" w:hAnsi="Times New Roman" w:cs="Times New Roman"/>
          <w:sz w:val="28"/>
          <w:szCs w:val="28"/>
        </w:rPr>
      </w:pPr>
      <w:r>
        <w:rPr>
          <w:rFonts w:ascii="Times New Roman" w:hAnsi="Times New Roman" w:cs="Times New Roman"/>
          <w:sz w:val="28"/>
          <w:szCs w:val="28"/>
        </w:rPr>
        <w:t>МИНИСТЕРСТВО ОБРАЗОВАНИЯ И НАУКИ УКРАИНЫ</w:t>
      </w:r>
    </w:p>
    <w:p w:rsidR="00600463" w:rsidRDefault="00600463" w:rsidP="00600463">
      <w:pPr>
        <w:widowControl w:val="0"/>
        <w:autoSpaceDE w:val="0"/>
        <w:autoSpaceDN w:val="0"/>
        <w:adjustRightInd w:val="0"/>
        <w:ind w:firstLine="557"/>
        <w:jc w:val="center"/>
        <w:rPr>
          <w:rFonts w:ascii="Times New Roman" w:hAnsi="Times New Roman" w:cs="Times New Roman"/>
          <w:sz w:val="28"/>
          <w:szCs w:val="28"/>
        </w:rPr>
      </w:pPr>
      <w:r>
        <w:rPr>
          <w:rFonts w:ascii="Times New Roman" w:hAnsi="Times New Roman" w:cs="Times New Roman"/>
          <w:sz w:val="28"/>
          <w:szCs w:val="28"/>
        </w:rPr>
        <w:t>ХАРЬКОВСКИЙ НАЦИОНАЛЬНЫЙ УНИВЕРСИТЕТ РАДИОЭЛЕКТРОНИКИ</w:t>
      </w:r>
    </w:p>
    <w:p w:rsidR="00600463" w:rsidRDefault="00600463" w:rsidP="00600463">
      <w:pPr>
        <w:widowControl w:val="0"/>
        <w:autoSpaceDE w:val="0"/>
        <w:autoSpaceDN w:val="0"/>
        <w:adjustRightInd w:val="0"/>
        <w:ind w:left="579" w:firstLine="557"/>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rPr>
          <w:rFonts w:ascii="Times New Roman" w:hAnsi="Times New Roman" w:cs="Times New Roman"/>
          <w:sz w:val="28"/>
          <w:szCs w:val="28"/>
        </w:rPr>
      </w:pPr>
    </w:p>
    <w:p w:rsidR="00600463" w:rsidRPr="00CA7464" w:rsidRDefault="00600463" w:rsidP="00600463">
      <w:pPr>
        <w:widowControl w:val="0"/>
        <w:autoSpaceDE w:val="0"/>
        <w:autoSpaceDN w:val="0"/>
        <w:adjustRightInd w:val="0"/>
        <w:ind w:left="30" w:firstLine="557"/>
        <w:jc w:val="center"/>
        <w:rPr>
          <w:rFonts w:ascii="Times New Roman" w:hAnsi="Times New Roman" w:cs="Times New Roman"/>
          <w:sz w:val="28"/>
          <w:szCs w:val="28"/>
        </w:rPr>
      </w:pPr>
      <w:r>
        <w:rPr>
          <w:rFonts w:ascii="Times New Roman" w:hAnsi="Times New Roman" w:cs="Times New Roman"/>
          <w:sz w:val="28"/>
          <w:szCs w:val="28"/>
        </w:rPr>
        <w:t>Лабораторная работа №</w:t>
      </w:r>
      <w:r w:rsidRPr="00CA7464">
        <w:rPr>
          <w:rFonts w:ascii="Times New Roman" w:hAnsi="Times New Roman" w:cs="Times New Roman"/>
          <w:sz w:val="28"/>
          <w:szCs w:val="28"/>
        </w:rPr>
        <w:t>2</w:t>
      </w:r>
    </w:p>
    <w:p w:rsidR="00600463" w:rsidRDefault="00600463" w:rsidP="00600463">
      <w:pPr>
        <w:widowControl w:val="0"/>
        <w:autoSpaceDE w:val="0"/>
        <w:autoSpaceDN w:val="0"/>
        <w:adjustRightInd w:val="0"/>
        <w:ind w:left="30" w:firstLine="557"/>
        <w:jc w:val="center"/>
        <w:rPr>
          <w:rFonts w:ascii="Times New Roman" w:hAnsi="Times New Roman" w:cs="Times New Roman"/>
          <w:sz w:val="28"/>
          <w:szCs w:val="28"/>
        </w:rPr>
      </w:pPr>
      <w:r>
        <w:rPr>
          <w:rFonts w:ascii="Times New Roman" w:hAnsi="Times New Roman" w:cs="Times New Roman"/>
          <w:sz w:val="28"/>
          <w:szCs w:val="28"/>
        </w:rPr>
        <w:t>По курсу: «Человеко-Машинное взаимодействие»</w:t>
      </w:r>
    </w:p>
    <w:p w:rsidR="00600463" w:rsidRDefault="00600463" w:rsidP="00600463">
      <w:pPr>
        <w:widowControl w:val="0"/>
        <w:autoSpaceDE w:val="0"/>
        <w:autoSpaceDN w:val="0"/>
        <w:adjustRightInd w:val="0"/>
        <w:ind w:left="30" w:firstLine="557"/>
        <w:jc w:val="center"/>
        <w:rPr>
          <w:rFonts w:ascii="Times New Roman" w:hAnsi="Times New Roman" w:cs="Times New Roman"/>
          <w:sz w:val="28"/>
          <w:szCs w:val="28"/>
        </w:rPr>
      </w:pPr>
      <w:r>
        <w:rPr>
          <w:rFonts w:ascii="Times New Roman" w:hAnsi="Times New Roman" w:cs="Times New Roman"/>
          <w:sz w:val="28"/>
          <w:szCs w:val="28"/>
        </w:rPr>
        <w:t>на тему «Квантификация интерфейсов</w:t>
      </w:r>
      <w:r w:rsidRPr="00600463">
        <w:rPr>
          <w:rFonts w:ascii="Times New Roman" w:hAnsi="Times New Roman" w:cs="Times New Roman"/>
          <w:sz w:val="28"/>
          <w:szCs w:val="28"/>
        </w:rPr>
        <w:t xml:space="preserve">. </w:t>
      </w:r>
      <w:r>
        <w:rPr>
          <w:rFonts w:ascii="Times New Roman" w:hAnsi="Times New Roman" w:cs="Times New Roman"/>
          <w:sz w:val="28"/>
          <w:szCs w:val="28"/>
        </w:rPr>
        <w:t>Модель</w:t>
      </w:r>
      <w:r w:rsidRPr="00600463">
        <w:rPr>
          <w:rFonts w:ascii="Times New Roman" w:hAnsi="Times New Roman" w:cs="Times New Roman"/>
          <w:sz w:val="28"/>
          <w:szCs w:val="28"/>
        </w:rPr>
        <w:t xml:space="preserve"> GOMS. </w:t>
      </w:r>
      <w:r>
        <w:rPr>
          <w:rFonts w:ascii="Times New Roman" w:hAnsi="Times New Roman" w:cs="Times New Roman"/>
          <w:sz w:val="28"/>
          <w:szCs w:val="28"/>
        </w:rPr>
        <w:t>Законы Хика и Фитса</w:t>
      </w:r>
      <w:r w:rsidRPr="00600463">
        <w:rPr>
          <w:rFonts w:ascii="Times New Roman" w:hAnsi="Times New Roman" w:cs="Times New Roman"/>
          <w:sz w:val="28"/>
          <w:szCs w:val="28"/>
        </w:rPr>
        <w:t>.</w:t>
      </w:r>
      <w:r>
        <w:rPr>
          <w:rFonts w:ascii="Times New Roman" w:hAnsi="Times New Roman" w:cs="Times New Roman"/>
          <w:sz w:val="28"/>
          <w:szCs w:val="28"/>
        </w:rPr>
        <w:t>»</w:t>
      </w:r>
    </w:p>
    <w:p w:rsidR="00600463" w:rsidRDefault="00600463" w:rsidP="00600463">
      <w:pPr>
        <w:widowControl w:val="0"/>
        <w:autoSpaceDE w:val="0"/>
        <w:autoSpaceDN w:val="0"/>
        <w:adjustRightInd w:val="0"/>
        <w:ind w:left="30" w:firstLine="557"/>
        <w:jc w:val="center"/>
        <w:rPr>
          <w:rFonts w:ascii="Times New Roman" w:hAnsi="Times New Roman" w:cs="Times New Roman"/>
          <w:sz w:val="28"/>
          <w:szCs w:val="28"/>
        </w:rPr>
      </w:pPr>
      <w:r>
        <w:rPr>
          <w:rFonts w:ascii="Times New Roman" w:hAnsi="Times New Roman" w:cs="Times New Roman"/>
          <w:sz w:val="28"/>
          <w:szCs w:val="28"/>
        </w:rPr>
        <w:t>(«Задание химической формулы»)</w:t>
      </w:r>
    </w:p>
    <w:p w:rsidR="00600463" w:rsidRDefault="00600463" w:rsidP="00600463">
      <w:pPr>
        <w:widowControl w:val="0"/>
        <w:autoSpaceDE w:val="0"/>
        <w:autoSpaceDN w:val="0"/>
        <w:adjustRightInd w:val="0"/>
        <w:ind w:left="579" w:firstLine="557"/>
        <w:jc w:val="center"/>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jc w:val="center"/>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jc w:val="center"/>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jc w:val="center"/>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jc w:val="center"/>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jc w:val="center"/>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jc w:val="center"/>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jc w:val="center"/>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jc w:val="center"/>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jc w:val="center"/>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jc w:val="center"/>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jc w:val="center"/>
        <w:rPr>
          <w:rFonts w:ascii="Times New Roman" w:hAnsi="Times New Roman" w:cs="Times New Roman"/>
          <w:sz w:val="28"/>
          <w:szCs w:val="28"/>
        </w:rPr>
      </w:pPr>
    </w:p>
    <w:p w:rsidR="00600463" w:rsidRDefault="00600463" w:rsidP="00600463">
      <w:pPr>
        <w:widowControl w:val="0"/>
        <w:autoSpaceDE w:val="0"/>
        <w:autoSpaceDN w:val="0"/>
        <w:adjustRightInd w:val="0"/>
        <w:ind w:left="579" w:firstLine="6321"/>
        <w:rPr>
          <w:rFonts w:ascii="Times New Roman" w:hAnsi="Times New Roman" w:cs="Times New Roman"/>
          <w:sz w:val="28"/>
          <w:szCs w:val="28"/>
        </w:rPr>
      </w:pPr>
      <w:r>
        <w:rPr>
          <w:rFonts w:ascii="Times New Roman" w:hAnsi="Times New Roman" w:cs="Times New Roman"/>
          <w:sz w:val="28"/>
          <w:szCs w:val="28"/>
        </w:rPr>
        <w:t>Выполнили:</w:t>
      </w:r>
    </w:p>
    <w:p w:rsidR="00600463" w:rsidRDefault="00600463" w:rsidP="00600463">
      <w:pPr>
        <w:widowControl w:val="0"/>
        <w:autoSpaceDE w:val="0"/>
        <w:autoSpaceDN w:val="0"/>
        <w:adjustRightInd w:val="0"/>
        <w:ind w:left="579" w:firstLine="6321"/>
        <w:rPr>
          <w:rFonts w:ascii="Times New Roman" w:hAnsi="Times New Roman" w:cs="Times New Roman"/>
          <w:sz w:val="28"/>
          <w:szCs w:val="28"/>
        </w:rPr>
      </w:pPr>
      <w:r>
        <w:rPr>
          <w:rFonts w:ascii="Times New Roman" w:hAnsi="Times New Roman" w:cs="Times New Roman"/>
          <w:sz w:val="28"/>
          <w:szCs w:val="28"/>
        </w:rPr>
        <w:t>студенты</w:t>
      </w:r>
    </w:p>
    <w:p w:rsidR="00600463" w:rsidRDefault="00600463" w:rsidP="00600463">
      <w:pPr>
        <w:widowControl w:val="0"/>
        <w:autoSpaceDE w:val="0"/>
        <w:autoSpaceDN w:val="0"/>
        <w:adjustRightInd w:val="0"/>
        <w:ind w:left="579" w:firstLine="6321"/>
        <w:rPr>
          <w:rFonts w:ascii="Times New Roman" w:hAnsi="Times New Roman" w:cs="Times New Roman"/>
          <w:sz w:val="28"/>
          <w:szCs w:val="28"/>
        </w:rPr>
      </w:pPr>
      <w:r>
        <w:rPr>
          <w:rFonts w:ascii="Times New Roman" w:hAnsi="Times New Roman" w:cs="Times New Roman"/>
          <w:sz w:val="28"/>
          <w:szCs w:val="28"/>
        </w:rPr>
        <w:t>гр. ПИ-15-5</w:t>
      </w:r>
    </w:p>
    <w:p w:rsidR="00600463" w:rsidRDefault="00600463" w:rsidP="00600463">
      <w:pPr>
        <w:widowControl w:val="0"/>
        <w:autoSpaceDE w:val="0"/>
        <w:autoSpaceDN w:val="0"/>
        <w:adjustRightInd w:val="0"/>
        <w:ind w:left="579" w:firstLine="6321"/>
        <w:rPr>
          <w:rFonts w:ascii="Times New Roman" w:hAnsi="Times New Roman" w:cs="Times New Roman"/>
          <w:sz w:val="28"/>
          <w:szCs w:val="28"/>
        </w:rPr>
      </w:pPr>
      <w:r>
        <w:rPr>
          <w:rFonts w:ascii="Times New Roman" w:hAnsi="Times New Roman" w:cs="Times New Roman"/>
          <w:sz w:val="28"/>
          <w:szCs w:val="28"/>
        </w:rPr>
        <w:t>Юрченко Н.Р.</w:t>
      </w:r>
    </w:p>
    <w:p w:rsidR="00600463" w:rsidRDefault="00600463" w:rsidP="00600463">
      <w:pPr>
        <w:widowControl w:val="0"/>
        <w:autoSpaceDE w:val="0"/>
        <w:autoSpaceDN w:val="0"/>
        <w:adjustRightInd w:val="0"/>
        <w:ind w:left="579" w:firstLine="6321"/>
        <w:rPr>
          <w:rFonts w:ascii="Times New Roman" w:hAnsi="Times New Roman" w:cs="Times New Roman"/>
          <w:sz w:val="28"/>
          <w:szCs w:val="28"/>
        </w:rPr>
      </w:pPr>
      <w:r>
        <w:rPr>
          <w:rFonts w:ascii="Times New Roman" w:hAnsi="Times New Roman" w:cs="Times New Roman"/>
          <w:sz w:val="28"/>
          <w:szCs w:val="28"/>
        </w:rPr>
        <w:t>Шопинский М.В.</w:t>
      </w:r>
      <w:r>
        <w:rPr>
          <w:rFonts w:ascii="Times New Roman" w:hAnsi="Times New Roman" w:cs="Times New Roman"/>
          <w:sz w:val="28"/>
          <w:szCs w:val="28"/>
        </w:rPr>
        <w:br/>
      </w:r>
    </w:p>
    <w:p w:rsidR="00600463" w:rsidRDefault="00600463" w:rsidP="00600463">
      <w:pPr>
        <w:widowControl w:val="0"/>
        <w:autoSpaceDE w:val="0"/>
        <w:autoSpaceDN w:val="0"/>
        <w:adjustRightInd w:val="0"/>
        <w:ind w:left="579" w:firstLine="6321"/>
        <w:rPr>
          <w:rFonts w:ascii="Times New Roman" w:hAnsi="Times New Roman" w:cs="Times New Roman"/>
          <w:sz w:val="28"/>
          <w:szCs w:val="28"/>
        </w:rPr>
      </w:pPr>
      <w:r>
        <w:rPr>
          <w:rFonts w:ascii="Times New Roman" w:hAnsi="Times New Roman" w:cs="Times New Roman"/>
          <w:sz w:val="28"/>
          <w:szCs w:val="28"/>
        </w:rPr>
        <w:t>Принял:</w:t>
      </w:r>
    </w:p>
    <w:p w:rsidR="00600463" w:rsidRDefault="00600463" w:rsidP="00600463">
      <w:pPr>
        <w:widowControl w:val="0"/>
        <w:autoSpaceDE w:val="0"/>
        <w:autoSpaceDN w:val="0"/>
        <w:adjustRightInd w:val="0"/>
        <w:ind w:left="579" w:firstLine="6321"/>
        <w:rPr>
          <w:rFonts w:ascii="Times New Roman" w:hAnsi="Times New Roman" w:cs="Times New Roman"/>
          <w:sz w:val="28"/>
          <w:szCs w:val="28"/>
        </w:rPr>
      </w:pPr>
      <w:r>
        <w:rPr>
          <w:rFonts w:ascii="Times New Roman" w:hAnsi="Times New Roman" w:cs="Times New Roman"/>
          <w:sz w:val="28"/>
          <w:szCs w:val="28"/>
        </w:rPr>
        <w:t>Мельникова Р.В.</w:t>
      </w:r>
      <w:r>
        <w:rPr>
          <w:rFonts w:ascii="Times New Roman" w:hAnsi="Times New Roman" w:cs="Times New Roman"/>
          <w:sz w:val="28"/>
          <w:szCs w:val="28"/>
        </w:rPr>
        <w:br w:type="page"/>
      </w:r>
    </w:p>
    <w:p w:rsidR="00B90BC3" w:rsidRDefault="00B90BC3" w:rsidP="00B90BC3">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lastRenderedPageBreak/>
        <w:t>ОПИСАНИЕ ВАРИАНТОВ РАЗРАБОТАННЫХ ИНТЕРФЕЙСОВ ДЛЯ ВЫБРАННОГО ДЕЙСТВИЯ. ОБОСНОВАНИЕ ИХ ОБЛАСТЕЙ ПРИМЕНЕНИЯ.</w:t>
      </w:r>
    </w:p>
    <w:p w:rsidR="00B90BC3" w:rsidRDefault="00B90BC3" w:rsidP="00B90BC3">
      <w:pPr>
        <w:widowControl w:val="0"/>
        <w:autoSpaceDE w:val="0"/>
        <w:autoSpaceDN w:val="0"/>
        <w:adjustRightInd w:val="0"/>
        <w:jc w:val="center"/>
        <w:rPr>
          <w:rFonts w:ascii="Times New Roman" w:hAnsi="Times New Roman" w:cs="Times New Roman"/>
          <w:sz w:val="28"/>
          <w:szCs w:val="28"/>
        </w:rPr>
      </w:pPr>
    </w:p>
    <w:p w:rsidR="00600463" w:rsidRPr="00600463" w:rsidRDefault="00600463" w:rsidP="00600463">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Во всех четырех вариантах самые часто применяемые операции, которые относятся к небольшому подмножеству алфавита химической записи, вынесены на отдельные кнопки. Также отдельно помещена кнопка отмены последнего действия. Остается не вполне ясным, как пользователю наиболее удобно выбирать химические элементы Таблицы Менделеева, число которых довольно велико (более 100). Для прояснения этой неясности были разработаны и проанализированы по модели </w:t>
      </w:r>
      <w:r>
        <w:rPr>
          <w:rFonts w:ascii="Times New Roman" w:hAnsi="Times New Roman" w:cs="Times New Roman"/>
          <w:sz w:val="28"/>
          <w:szCs w:val="28"/>
          <w:lang w:val="en-US"/>
        </w:rPr>
        <w:t>GOMS</w:t>
      </w:r>
      <w:r w:rsidRPr="00600463">
        <w:rPr>
          <w:rFonts w:ascii="Times New Roman" w:hAnsi="Times New Roman" w:cs="Times New Roman"/>
          <w:sz w:val="28"/>
          <w:szCs w:val="28"/>
        </w:rPr>
        <w:t xml:space="preserve"> </w:t>
      </w:r>
      <w:r>
        <w:rPr>
          <w:rFonts w:ascii="Times New Roman" w:hAnsi="Times New Roman" w:cs="Times New Roman"/>
          <w:sz w:val="28"/>
          <w:szCs w:val="28"/>
        </w:rPr>
        <w:t>4 варианта взаимодействия.</w:t>
      </w:r>
    </w:p>
    <w:p w:rsidR="00600463" w:rsidRDefault="00600463" w:rsidP="00600463">
      <w:pPr>
        <w:widowControl w:val="0"/>
        <w:autoSpaceDE w:val="0"/>
        <w:autoSpaceDN w:val="0"/>
        <w:adjustRightInd w:val="0"/>
        <w:rPr>
          <w:rFonts w:ascii="Times New Roman" w:hAnsi="Times New Roman" w:cs="Times New Roman"/>
          <w:sz w:val="28"/>
          <w:szCs w:val="28"/>
        </w:rPr>
      </w:pPr>
    </w:p>
    <w:p w:rsidR="002C67AA" w:rsidRDefault="00600463" w:rsidP="00600463">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ВАРИАНТ 1: Выпадающие меню</w:t>
      </w:r>
    </w:p>
    <w:p w:rsidR="00600463" w:rsidRDefault="00600463" w:rsidP="00600463">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Пользователь выбирает элемент из исторически сложившейся поименованной группы элементов, которые представлены в виде выпадающих меню. При нажатии на группу элементов, выпадает меню со списком из входящих в неё элементов. При нажатии на один из них, он добавляется в конец формулы.</w:t>
      </w:r>
    </w:p>
    <w:p w:rsidR="00600463" w:rsidRDefault="00600463" w:rsidP="00600463">
      <w:pPr>
        <w:widowControl w:val="0"/>
        <w:autoSpaceDE w:val="0"/>
        <w:autoSpaceDN w:val="0"/>
        <w:adjustRightInd w:val="0"/>
        <w:rPr>
          <w:rFonts w:ascii="Times New Roman" w:hAnsi="Times New Roman" w:cs="Times New Roman"/>
          <w:sz w:val="28"/>
          <w:szCs w:val="28"/>
        </w:rPr>
      </w:pPr>
    </w:p>
    <w:p w:rsidR="00600463" w:rsidRDefault="00600463" w:rsidP="00600463">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ВАРИАНТ 2: Таблица Менделеева</w:t>
      </w:r>
    </w:p>
    <w:p w:rsidR="00600463" w:rsidRDefault="00600463" w:rsidP="00600463">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Предполагается, что потенциальный пользователь хорошо представляет себе расположение элементов в химической таблице</w:t>
      </w:r>
      <w:r w:rsidR="00B90BC3">
        <w:rPr>
          <w:rFonts w:ascii="Times New Roman" w:hAnsi="Times New Roman" w:cs="Times New Roman"/>
          <w:sz w:val="28"/>
          <w:szCs w:val="28"/>
        </w:rPr>
        <w:t>,</w:t>
      </w:r>
      <w:r>
        <w:rPr>
          <w:rFonts w:ascii="Times New Roman" w:hAnsi="Times New Roman" w:cs="Times New Roman"/>
          <w:sz w:val="28"/>
          <w:szCs w:val="28"/>
        </w:rPr>
        <w:t xml:space="preserve"> и без труда отыскивает их.</w:t>
      </w:r>
      <w:r w:rsidR="00B90BC3">
        <w:rPr>
          <w:rFonts w:ascii="Times New Roman" w:hAnsi="Times New Roman" w:cs="Times New Roman"/>
          <w:sz w:val="28"/>
          <w:szCs w:val="28"/>
        </w:rPr>
        <w:t xml:space="preserve"> Все элементы расположены так, что их положение на экране соответствует их месту в сокращенной форме периодической системы Д.И. Менделеева. Дополнительные элементы управления расположены как бы в «дополнительном» периоде химической системы.</w:t>
      </w:r>
    </w:p>
    <w:p w:rsidR="00B90BC3" w:rsidRDefault="00B90BC3" w:rsidP="00600463">
      <w:pPr>
        <w:widowControl w:val="0"/>
        <w:autoSpaceDE w:val="0"/>
        <w:autoSpaceDN w:val="0"/>
        <w:adjustRightInd w:val="0"/>
        <w:rPr>
          <w:rFonts w:ascii="Times New Roman" w:hAnsi="Times New Roman" w:cs="Times New Roman"/>
          <w:sz w:val="28"/>
          <w:szCs w:val="28"/>
        </w:rPr>
      </w:pPr>
    </w:p>
    <w:p w:rsidR="00B90BC3" w:rsidRDefault="00B90BC3" w:rsidP="00600463">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ВАРИАНТ 3: Поиск по списку</w:t>
      </w:r>
    </w:p>
    <w:p w:rsidR="00B90BC3" w:rsidRDefault="00B90BC3" w:rsidP="00600463">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Этот вариант больше подходит для не очень опытных пользователей, которые, однако, всё же знают полные названия химических элементов. Предлагается список из обозначений элементов и их названий, расположенных в одном списке по алфавиту, и поле для ввода поискового запроса по этому списку. Пользователь вводит часть символьного обозначения, либо часть полного названия элемента на английском языке (эти два слова часто частично совпадают). После чего в списке остаются только элементы, удовлетворяющие поисковому запросу. Кликнув на один из них, он добавляется в конец набираемой химической формулы.</w:t>
      </w:r>
    </w:p>
    <w:p w:rsidR="00B90BC3" w:rsidRDefault="00B90BC3" w:rsidP="00600463">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br w:type="page"/>
      </w:r>
    </w:p>
    <w:p w:rsidR="00600463" w:rsidRDefault="00B90BC3" w:rsidP="00B90BC3">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lastRenderedPageBreak/>
        <w:t>СКРИНШОТЫ ВАРИАНТОВ</w:t>
      </w:r>
    </w:p>
    <w:p w:rsidR="00B90BC3" w:rsidRDefault="00B90BC3" w:rsidP="00600463">
      <w:pPr>
        <w:widowControl w:val="0"/>
        <w:autoSpaceDE w:val="0"/>
        <w:autoSpaceDN w:val="0"/>
        <w:adjustRightInd w:val="0"/>
        <w:rPr>
          <w:rFonts w:ascii="Times New Roman" w:hAnsi="Times New Roman" w:cs="Times New Roman"/>
          <w:sz w:val="28"/>
          <w:szCs w:val="28"/>
        </w:rPr>
      </w:pPr>
    </w:p>
    <w:p w:rsidR="00B90BC3" w:rsidRDefault="00B90BC3" w:rsidP="00600463">
      <w:pPr>
        <w:widowControl w:val="0"/>
        <w:autoSpaceDE w:val="0"/>
        <w:autoSpaceDN w:val="0"/>
        <w:adjustRightInd w:val="0"/>
        <w:rPr>
          <w:rFonts w:ascii="Times New Roman" w:hAnsi="Times New Roman" w:cs="Times New Roman"/>
          <w:sz w:val="28"/>
          <w:szCs w:val="28"/>
        </w:rPr>
      </w:pPr>
    </w:p>
    <w:p w:rsidR="00B90BC3" w:rsidRDefault="00CA7464" w:rsidP="00B90BC3">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2.5pt">
            <v:imagedata r:id="rId4" o:title="Capture3"/>
          </v:shape>
        </w:pict>
      </w:r>
    </w:p>
    <w:p w:rsidR="00B90BC3" w:rsidRDefault="00B90BC3" w:rsidP="00600463">
      <w:pPr>
        <w:widowControl w:val="0"/>
        <w:autoSpaceDE w:val="0"/>
        <w:autoSpaceDN w:val="0"/>
        <w:adjustRightInd w:val="0"/>
        <w:rPr>
          <w:rFonts w:ascii="Times New Roman" w:hAnsi="Times New Roman" w:cs="Times New Roman"/>
          <w:sz w:val="28"/>
          <w:szCs w:val="28"/>
        </w:rPr>
      </w:pPr>
    </w:p>
    <w:p w:rsidR="00B90BC3" w:rsidRDefault="00B90BC3" w:rsidP="00B90BC3">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Рис. 1 – Вариант 1</w:t>
      </w:r>
    </w:p>
    <w:p w:rsidR="00B90BC3" w:rsidRDefault="00B90BC3" w:rsidP="00B90BC3">
      <w:pPr>
        <w:widowControl w:val="0"/>
        <w:autoSpaceDE w:val="0"/>
        <w:autoSpaceDN w:val="0"/>
        <w:adjustRightInd w:val="0"/>
        <w:jc w:val="center"/>
        <w:rPr>
          <w:rFonts w:ascii="Times New Roman" w:hAnsi="Times New Roman" w:cs="Times New Roman"/>
          <w:sz w:val="28"/>
          <w:szCs w:val="28"/>
        </w:rPr>
      </w:pPr>
    </w:p>
    <w:p w:rsidR="00B90BC3" w:rsidRDefault="00CA7464" w:rsidP="00B90BC3">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pict>
          <v:shape id="_x0000_i1026" type="#_x0000_t75" style="width:467.25pt;height:262.5pt">
            <v:imagedata r:id="rId5" o:title="Capture2"/>
          </v:shape>
        </w:pict>
      </w:r>
    </w:p>
    <w:p w:rsidR="00B90BC3" w:rsidRDefault="00B90BC3" w:rsidP="00B90BC3">
      <w:pPr>
        <w:widowControl w:val="0"/>
        <w:autoSpaceDE w:val="0"/>
        <w:autoSpaceDN w:val="0"/>
        <w:adjustRightInd w:val="0"/>
        <w:jc w:val="center"/>
        <w:rPr>
          <w:rFonts w:ascii="Times New Roman" w:hAnsi="Times New Roman" w:cs="Times New Roman"/>
          <w:sz w:val="28"/>
          <w:szCs w:val="28"/>
        </w:rPr>
      </w:pPr>
    </w:p>
    <w:p w:rsidR="00B90BC3" w:rsidRDefault="00B90BC3" w:rsidP="00B90BC3">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Рис. 2 – Вариант 2</w:t>
      </w:r>
    </w:p>
    <w:p w:rsidR="00B90BC3" w:rsidRDefault="00B90BC3" w:rsidP="00B90BC3">
      <w:pPr>
        <w:widowControl w:val="0"/>
        <w:autoSpaceDE w:val="0"/>
        <w:autoSpaceDN w:val="0"/>
        <w:adjustRightInd w:val="0"/>
        <w:jc w:val="center"/>
        <w:rPr>
          <w:rFonts w:ascii="Times New Roman" w:hAnsi="Times New Roman" w:cs="Times New Roman"/>
          <w:sz w:val="28"/>
          <w:szCs w:val="28"/>
        </w:rPr>
      </w:pPr>
    </w:p>
    <w:p w:rsidR="00B90BC3" w:rsidRDefault="00CA7464" w:rsidP="00B90BC3">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lastRenderedPageBreak/>
        <w:pict>
          <v:shape id="_x0000_i1027" type="#_x0000_t75" style="width:467.25pt;height:262.5pt">
            <v:imagedata r:id="rId6" o:title="Capture"/>
          </v:shape>
        </w:pict>
      </w:r>
    </w:p>
    <w:p w:rsidR="00B90BC3" w:rsidRDefault="00B90BC3" w:rsidP="00B90BC3">
      <w:pPr>
        <w:widowControl w:val="0"/>
        <w:autoSpaceDE w:val="0"/>
        <w:autoSpaceDN w:val="0"/>
        <w:adjustRightInd w:val="0"/>
        <w:jc w:val="center"/>
        <w:rPr>
          <w:rFonts w:ascii="Times New Roman" w:hAnsi="Times New Roman" w:cs="Times New Roman"/>
          <w:sz w:val="28"/>
          <w:szCs w:val="28"/>
        </w:rPr>
      </w:pPr>
    </w:p>
    <w:p w:rsidR="00B90BC3" w:rsidRDefault="00B90BC3" w:rsidP="00B90BC3">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Рис. 3 – Вариант 3</w:t>
      </w:r>
    </w:p>
    <w:p w:rsidR="00F7655B" w:rsidRDefault="00F7655B" w:rsidP="00B90BC3">
      <w:pPr>
        <w:widowControl w:val="0"/>
        <w:autoSpaceDE w:val="0"/>
        <w:autoSpaceDN w:val="0"/>
        <w:adjustRightInd w:val="0"/>
        <w:jc w:val="center"/>
        <w:rPr>
          <w:rFonts w:ascii="Times New Roman" w:hAnsi="Times New Roman" w:cs="Times New Roman"/>
          <w:sz w:val="28"/>
          <w:szCs w:val="28"/>
        </w:rPr>
      </w:pPr>
    </w:p>
    <w:p w:rsidR="00F7655B" w:rsidRDefault="00F7655B" w:rsidP="00B90BC3">
      <w:pPr>
        <w:widowControl w:val="0"/>
        <w:autoSpaceDE w:val="0"/>
        <w:autoSpaceDN w:val="0"/>
        <w:adjustRightInd w:val="0"/>
        <w:jc w:val="center"/>
        <w:rPr>
          <w:rFonts w:ascii="Times New Roman" w:hAnsi="Times New Roman" w:cs="Times New Roman"/>
          <w:sz w:val="28"/>
          <w:szCs w:val="28"/>
        </w:rPr>
      </w:pPr>
    </w:p>
    <w:p w:rsidR="00F7655B" w:rsidRDefault="00F7655B" w:rsidP="00B90BC3">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 xml:space="preserve">РАССЧЕТЫ ВЫПОЛНЕННОГО КВАНТИФИКАЦИОННОГО АНАЛИЗА ПО МОДЕЛИ </w:t>
      </w:r>
      <w:r>
        <w:rPr>
          <w:rFonts w:ascii="Times New Roman" w:hAnsi="Times New Roman" w:cs="Times New Roman"/>
          <w:sz w:val="28"/>
          <w:szCs w:val="28"/>
          <w:lang w:val="en-US"/>
        </w:rPr>
        <w:t>GOMS</w:t>
      </w:r>
    </w:p>
    <w:p w:rsidR="00F7655B" w:rsidRDefault="00F7655B" w:rsidP="00B90BC3">
      <w:pPr>
        <w:widowControl w:val="0"/>
        <w:autoSpaceDE w:val="0"/>
        <w:autoSpaceDN w:val="0"/>
        <w:adjustRightInd w:val="0"/>
        <w:jc w:val="center"/>
        <w:rPr>
          <w:rFonts w:ascii="Times New Roman" w:hAnsi="Times New Roman" w:cs="Times New Roman"/>
          <w:sz w:val="28"/>
          <w:szCs w:val="28"/>
        </w:rPr>
      </w:pPr>
    </w:p>
    <w:p w:rsidR="00F7655B" w:rsidRDefault="00157C3A" w:rsidP="00F7655B">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Для исследования была выбрана формула Гексацианоферра</w:t>
      </w:r>
      <w:r w:rsidRPr="00157C3A">
        <w:rPr>
          <w:rFonts w:ascii="Times New Roman" w:hAnsi="Times New Roman" w:cs="Times New Roman"/>
          <w:sz w:val="28"/>
          <w:szCs w:val="28"/>
        </w:rPr>
        <w:t>т</w:t>
      </w:r>
      <w:r>
        <w:rPr>
          <w:rFonts w:ascii="Times New Roman" w:hAnsi="Times New Roman" w:cs="Times New Roman"/>
          <w:sz w:val="28"/>
          <w:szCs w:val="28"/>
        </w:rPr>
        <w:t>а</w:t>
      </w:r>
      <w:r w:rsidRPr="00157C3A">
        <w:rPr>
          <w:rFonts w:ascii="Times New Roman" w:hAnsi="Times New Roman" w:cs="Times New Roman"/>
          <w:sz w:val="28"/>
          <w:szCs w:val="28"/>
        </w:rPr>
        <w:t>(I</w:t>
      </w:r>
      <w:r>
        <w:rPr>
          <w:rFonts w:ascii="Times New Roman" w:hAnsi="Times New Roman" w:cs="Times New Roman"/>
          <w:sz w:val="28"/>
          <w:szCs w:val="28"/>
        </w:rPr>
        <w:t>II) Калия (железосинеродистый ка</w:t>
      </w:r>
      <w:r w:rsidRPr="00157C3A">
        <w:rPr>
          <w:rFonts w:ascii="Times New Roman" w:hAnsi="Times New Roman" w:cs="Times New Roman"/>
          <w:sz w:val="28"/>
          <w:szCs w:val="28"/>
        </w:rPr>
        <w:t>лий</w:t>
      </w:r>
      <w:r>
        <w:rPr>
          <w:rFonts w:ascii="Times New Roman" w:hAnsi="Times New Roman" w:cs="Times New Roman"/>
          <w:sz w:val="28"/>
          <w:szCs w:val="28"/>
        </w:rPr>
        <w:t>, феррицианид калия, гексацианоферриат калия, Гмелина соль</w:t>
      </w:r>
      <w:r w:rsidRPr="00157C3A">
        <w:rPr>
          <w:rFonts w:ascii="Times New Roman" w:hAnsi="Times New Roman" w:cs="Times New Roman"/>
          <w:sz w:val="28"/>
          <w:szCs w:val="28"/>
        </w:rPr>
        <w:t>, красная кровяная соль)</w:t>
      </w:r>
      <w:r w:rsidR="00E74505">
        <w:rPr>
          <w:rFonts w:ascii="Times New Roman" w:hAnsi="Times New Roman" w:cs="Times New Roman"/>
          <w:sz w:val="28"/>
          <w:szCs w:val="28"/>
        </w:rPr>
        <w:t xml:space="preserve"> </w:t>
      </w:r>
      <w:r w:rsidR="00E74505" w:rsidRPr="00E74505">
        <w:rPr>
          <w:rFonts w:ascii="Times New Roman" w:hAnsi="Times New Roman" w:cs="Times New Roman"/>
          <w:sz w:val="28"/>
          <w:szCs w:val="28"/>
        </w:rPr>
        <w:t>K</w:t>
      </w:r>
      <w:r w:rsidR="00E74505" w:rsidRPr="00E74505">
        <w:rPr>
          <w:rFonts w:ascii="Times New Roman" w:hAnsi="Times New Roman" w:cs="Times New Roman"/>
          <w:sz w:val="28"/>
          <w:szCs w:val="28"/>
          <w:vertAlign w:val="subscript"/>
        </w:rPr>
        <w:t>3</w:t>
      </w:r>
      <w:r w:rsidR="00E74505" w:rsidRPr="00E74505">
        <w:rPr>
          <w:rFonts w:ascii="Times New Roman" w:hAnsi="Times New Roman" w:cs="Times New Roman"/>
          <w:sz w:val="28"/>
          <w:szCs w:val="28"/>
        </w:rPr>
        <w:t>[Fe(CN)</w:t>
      </w:r>
      <w:r w:rsidR="00E74505" w:rsidRPr="00E74505">
        <w:rPr>
          <w:rFonts w:ascii="Times New Roman" w:hAnsi="Times New Roman" w:cs="Times New Roman"/>
          <w:sz w:val="28"/>
          <w:szCs w:val="28"/>
          <w:vertAlign w:val="subscript"/>
        </w:rPr>
        <w:t>6</w:t>
      </w:r>
      <w:r w:rsidR="00E74505" w:rsidRPr="00E74505">
        <w:rPr>
          <w:rFonts w:ascii="Times New Roman" w:hAnsi="Times New Roman" w:cs="Times New Roman"/>
          <w:sz w:val="28"/>
          <w:szCs w:val="28"/>
        </w:rPr>
        <w:t>].</w:t>
      </w:r>
    </w:p>
    <w:p w:rsidR="007C21DB" w:rsidRDefault="007C21DB" w:rsidP="00F7655B">
      <w:pPr>
        <w:widowControl w:val="0"/>
        <w:autoSpaceDE w:val="0"/>
        <w:autoSpaceDN w:val="0"/>
        <w:adjustRightInd w:val="0"/>
        <w:rPr>
          <w:rFonts w:ascii="Times New Roman" w:hAnsi="Times New Roman" w:cs="Times New Roman"/>
          <w:sz w:val="28"/>
          <w:szCs w:val="28"/>
        </w:rPr>
      </w:pPr>
    </w:p>
    <w:p w:rsidR="00CA7464" w:rsidRDefault="00CA7464" w:rsidP="00F7655B">
      <w:pPr>
        <w:widowControl w:val="0"/>
        <w:autoSpaceDE w:val="0"/>
        <w:autoSpaceDN w:val="0"/>
        <w:adjustRightInd w:val="0"/>
        <w:rPr>
          <w:rFonts w:ascii="Times New Roman" w:hAnsi="Times New Roman" w:cs="Times New Roman"/>
          <w:sz w:val="28"/>
          <w:szCs w:val="28"/>
        </w:rPr>
      </w:pPr>
    </w:p>
    <w:p w:rsidR="00CA7464" w:rsidRDefault="00CA7464" w:rsidP="00CA7464">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ИСПОЛЬЗОВАНИЕ В РАБОТЕ ЗАКОНОВ ХИКА И ФИТСА</w:t>
      </w:r>
    </w:p>
    <w:p w:rsidR="00CA7464" w:rsidRDefault="00CA7464" w:rsidP="00CA7464">
      <w:pPr>
        <w:widowControl w:val="0"/>
        <w:autoSpaceDE w:val="0"/>
        <w:autoSpaceDN w:val="0"/>
        <w:adjustRightInd w:val="0"/>
        <w:rPr>
          <w:rFonts w:ascii="Times New Roman" w:hAnsi="Times New Roman" w:cs="Times New Roman"/>
          <w:sz w:val="28"/>
          <w:szCs w:val="28"/>
        </w:rPr>
      </w:pPr>
    </w:p>
    <w:p w:rsidR="00CA7464" w:rsidRDefault="00CA7464" w:rsidP="00CA7464">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В варианте 1 использованы выпадающие списки, минимизирующие расстояние между последовательно выбираемыми элементами. </w:t>
      </w:r>
    </w:p>
    <w:p w:rsidR="00CA7464" w:rsidRPr="00CA7464" w:rsidRDefault="00CA7464" w:rsidP="00CA7464">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Большое количество элементов, которое нам навязывает предметная область (порядка 120), делает оптимальность согласно закону Хика одним из основных требований к реализуемому интерфейсу. </w:t>
      </w:r>
      <w:bookmarkStart w:id="0" w:name="_GoBack"/>
      <w:bookmarkEnd w:id="0"/>
    </w:p>
    <w:p w:rsidR="007C21DB" w:rsidRPr="00F7655B" w:rsidRDefault="007C21DB" w:rsidP="00F7655B">
      <w:pPr>
        <w:widowControl w:val="0"/>
        <w:autoSpaceDE w:val="0"/>
        <w:autoSpaceDN w:val="0"/>
        <w:adjustRightInd w:val="0"/>
        <w:rPr>
          <w:rFonts w:ascii="Times New Roman" w:hAnsi="Times New Roman" w:cs="Times New Roman"/>
          <w:sz w:val="28"/>
          <w:szCs w:val="28"/>
        </w:rPr>
      </w:pPr>
    </w:p>
    <w:sectPr w:rsidR="007C21DB" w:rsidRPr="00F7655B">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554"/>
    <w:rsid w:val="00157C3A"/>
    <w:rsid w:val="002C67AA"/>
    <w:rsid w:val="00600463"/>
    <w:rsid w:val="00615554"/>
    <w:rsid w:val="007C21DB"/>
    <w:rsid w:val="00B90BC3"/>
    <w:rsid w:val="00CA7464"/>
    <w:rsid w:val="00E74505"/>
    <w:rsid w:val="00F76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9DB3D"/>
  <w15:chartTrackingRefBased/>
  <w15:docId w15:val="{0F6FB8DF-37B8-4434-9949-891523AA9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00463"/>
    <w:pPr>
      <w:spacing w:after="0" w:line="240" w:lineRule="auto"/>
    </w:pPr>
    <w:rPr>
      <w:rFonts w:eastAsiaTheme="minorEastAsia"/>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853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Yurchenko</dc:creator>
  <cp:keywords/>
  <dc:description/>
  <cp:lastModifiedBy>Nick Yurchenko</cp:lastModifiedBy>
  <cp:revision>6</cp:revision>
  <dcterms:created xsi:type="dcterms:W3CDTF">2016-10-16T10:05:00Z</dcterms:created>
  <dcterms:modified xsi:type="dcterms:W3CDTF">2016-10-16T11:02:00Z</dcterms:modified>
</cp:coreProperties>
</file>